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412BA" w14:textId="77777777" w:rsidR="0053123F" w:rsidRPr="003E5A27" w:rsidRDefault="003E5A27">
      <w:pPr>
        <w:rPr>
          <w:rFonts w:ascii="Arial" w:hAnsi="Arial" w:cs="Arial"/>
          <w:b/>
          <w:sz w:val="24"/>
          <w:szCs w:val="24"/>
        </w:rPr>
      </w:pPr>
      <w:r w:rsidRPr="003E5A27">
        <w:rPr>
          <w:rFonts w:ascii="Arial" w:hAnsi="Arial" w:cs="Arial"/>
          <w:b/>
          <w:sz w:val="24"/>
          <w:szCs w:val="24"/>
        </w:rPr>
        <w:t>Error made in the narrative of the February 2021 Performance Brief (March 2021 Board papers)</w:t>
      </w:r>
    </w:p>
    <w:p w14:paraId="58DF5FCE" w14:textId="77777777" w:rsidR="003E5A27" w:rsidRPr="003E5A27" w:rsidRDefault="003E5A27" w:rsidP="003E5A27">
      <w:pPr>
        <w:rPr>
          <w:rFonts w:ascii="Arial" w:hAnsi="Arial" w:cs="Arial"/>
          <w:sz w:val="24"/>
          <w:szCs w:val="24"/>
        </w:rPr>
      </w:pPr>
    </w:p>
    <w:p w14:paraId="0C6B53F5" w14:textId="77777777" w:rsidR="003E5A27" w:rsidRDefault="003E5A27" w:rsidP="003E5A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error was made in the narrative of the Performance Brief (Safe Domain section).</w:t>
      </w:r>
    </w:p>
    <w:p w14:paraId="0C80839F" w14:textId="77777777" w:rsidR="003E5A27" w:rsidRDefault="003E5A27" w:rsidP="003E5A27">
      <w:pPr>
        <w:rPr>
          <w:rFonts w:ascii="Arial" w:hAnsi="Arial" w:cs="Arial"/>
          <w:sz w:val="24"/>
          <w:szCs w:val="24"/>
        </w:rPr>
      </w:pPr>
    </w:p>
    <w:p w14:paraId="39462548" w14:textId="77777777" w:rsidR="003E5A27" w:rsidRPr="003E5A27" w:rsidRDefault="003E5A27" w:rsidP="003E5A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Details of the original narrative (including highlighted error) and the revised narrative to correct this error are below:</w:t>
      </w:r>
    </w:p>
    <w:p w14:paraId="53110FAD" w14:textId="77777777" w:rsidR="003E5A27" w:rsidRPr="003E5A27" w:rsidRDefault="003E5A27" w:rsidP="003E5A27">
      <w:pPr>
        <w:rPr>
          <w:rFonts w:ascii="Arial" w:hAnsi="Arial" w:cs="Arial"/>
          <w:sz w:val="24"/>
          <w:szCs w:val="24"/>
        </w:rPr>
      </w:pPr>
    </w:p>
    <w:p w14:paraId="5093357D" w14:textId="77777777" w:rsidR="003E5A27" w:rsidRPr="003E5A27" w:rsidRDefault="003E5A27" w:rsidP="003E5A27">
      <w:pPr>
        <w:rPr>
          <w:rFonts w:ascii="Arial" w:hAnsi="Arial" w:cs="Arial"/>
          <w:sz w:val="24"/>
          <w:szCs w:val="24"/>
        </w:rPr>
      </w:pPr>
    </w:p>
    <w:p w14:paraId="3A77EDDA" w14:textId="77777777" w:rsidR="003E5A27" w:rsidRPr="003E5A27" w:rsidRDefault="003E5A27" w:rsidP="003E5A27">
      <w:pPr>
        <w:rPr>
          <w:rFonts w:ascii="Arial" w:hAnsi="Arial" w:cs="Arial"/>
          <w:sz w:val="24"/>
          <w:szCs w:val="24"/>
        </w:rPr>
      </w:pPr>
      <w:r w:rsidRPr="003E5A27">
        <w:rPr>
          <w:rFonts w:ascii="Arial" w:hAnsi="Arial" w:cs="Arial"/>
          <w:sz w:val="24"/>
          <w:szCs w:val="24"/>
        </w:rPr>
        <w:t>Section currently reads (Page 40 of the bundle and page 6 of the individual report):</w:t>
      </w:r>
    </w:p>
    <w:p w14:paraId="25EC9E30" w14:textId="77777777" w:rsidR="003E5A27" w:rsidRPr="00B42675" w:rsidRDefault="003E5A27" w:rsidP="003E5A27">
      <w:pPr>
        <w:rPr>
          <w:rFonts w:ascii="Arial" w:hAnsi="Arial" w:cs="Arial"/>
          <w:i/>
          <w:sz w:val="24"/>
          <w:szCs w:val="24"/>
        </w:rPr>
      </w:pPr>
      <w:r w:rsidRPr="00B42675">
        <w:rPr>
          <w:rFonts w:ascii="Arial" w:hAnsi="Arial" w:cs="Arial"/>
          <w:i/>
          <w:sz w:val="24"/>
          <w:szCs w:val="24"/>
        </w:rPr>
        <w:t>‘The Category 4 pressure ulcer was recorded in January 2021and was reviewed at SIDM in February. The investigation identified a lack of</w:t>
      </w:r>
    </w:p>
    <w:p w14:paraId="017D50B0" w14:textId="77777777" w:rsidR="003E5A27" w:rsidRPr="00B42675" w:rsidRDefault="003E5A27" w:rsidP="003E5A27">
      <w:pPr>
        <w:rPr>
          <w:rFonts w:ascii="Arial" w:hAnsi="Arial" w:cs="Arial"/>
          <w:i/>
          <w:sz w:val="24"/>
          <w:szCs w:val="24"/>
        </w:rPr>
      </w:pPr>
      <w:r w:rsidRPr="00B42675">
        <w:rPr>
          <w:rFonts w:ascii="Arial" w:hAnsi="Arial" w:cs="Arial"/>
          <w:i/>
          <w:sz w:val="24"/>
          <w:szCs w:val="24"/>
        </w:rPr>
        <w:t>evidence of adherence with the LCH infection framework and therefore it was not possible to conclude if the presence of wound infection</w:t>
      </w:r>
    </w:p>
    <w:p w14:paraId="3F8D1AB9" w14:textId="77777777" w:rsidR="003E5A27" w:rsidRPr="00B42675" w:rsidRDefault="003E5A27" w:rsidP="003E5A27">
      <w:pPr>
        <w:rPr>
          <w:rFonts w:ascii="Arial" w:hAnsi="Arial" w:cs="Arial"/>
          <w:i/>
          <w:sz w:val="24"/>
          <w:szCs w:val="24"/>
        </w:rPr>
      </w:pPr>
      <w:r w:rsidRPr="00B42675">
        <w:rPr>
          <w:rFonts w:ascii="Arial" w:hAnsi="Arial" w:cs="Arial"/>
          <w:i/>
          <w:sz w:val="24"/>
          <w:szCs w:val="24"/>
        </w:rPr>
        <w:t xml:space="preserve">contributed to the deterioration of this </w:t>
      </w:r>
      <w:r w:rsidRPr="00B42675">
        <w:rPr>
          <w:rFonts w:ascii="Arial" w:hAnsi="Arial" w:cs="Arial"/>
          <w:i/>
          <w:sz w:val="24"/>
          <w:szCs w:val="24"/>
          <w:highlight w:val="yellow"/>
        </w:rPr>
        <w:t>hospital acquired</w:t>
      </w:r>
      <w:r w:rsidRPr="00B42675">
        <w:rPr>
          <w:rFonts w:ascii="Arial" w:hAnsi="Arial" w:cs="Arial"/>
          <w:i/>
          <w:sz w:val="24"/>
          <w:szCs w:val="24"/>
        </w:rPr>
        <w:t xml:space="preserve"> ulcer under LCH care. It was also evident that clinical observations have not been taken</w:t>
      </w:r>
    </w:p>
    <w:p w14:paraId="2346FA2F" w14:textId="77777777" w:rsidR="003E5A27" w:rsidRPr="00B42675" w:rsidRDefault="003E5A27" w:rsidP="003E5A27">
      <w:pPr>
        <w:rPr>
          <w:rFonts w:ascii="Arial" w:hAnsi="Arial" w:cs="Arial"/>
          <w:i/>
          <w:sz w:val="24"/>
          <w:szCs w:val="24"/>
        </w:rPr>
      </w:pPr>
      <w:r w:rsidRPr="00B42675">
        <w:rPr>
          <w:rFonts w:ascii="Arial" w:hAnsi="Arial" w:cs="Arial"/>
          <w:i/>
          <w:sz w:val="24"/>
          <w:szCs w:val="24"/>
        </w:rPr>
        <w:t>in line with this framework. Additional learning related to missed opportunities to report the wound at an earlier opportunity and therefore trigger</w:t>
      </w:r>
    </w:p>
    <w:p w14:paraId="74F8AD3F" w14:textId="77777777" w:rsidR="003E5A27" w:rsidRPr="00B42675" w:rsidRDefault="003E5A27" w:rsidP="003E5A27">
      <w:pPr>
        <w:rPr>
          <w:rFonts w:ascii="Arial" w:hAnsi="Arial" w:cs="Arial"/>
          <w:i/>
          <w:sz w:val="24"/>
          <w:szCs w:val="24"/>
        </w:rPr>
      </w:pPr>
      <w:r w:rsidRPr="00B42675">
        <w:rPr>
          <w:rFonts w:ascii="Arial" w:hAnsi="Arial" w:cs="Arial"/>
          <w:i/>
          <w:sz w:val="24"/>
          <w:szCs w:val="24"/>
        </w:rPr>
        <w:t xml:space="preserve">a critical review of the patients </w:t>
      </w:r>
      <w:proofErr w:type="gramStart"/>
      <w:r w:rsidRPr="00B42675">
        <w:rPr>
          <w:rFonts w:ascii="Arial" w:hAnsi="Arial" w:cs="Arial"/>
          <w:i/>
          <w:sz w:val="24"/>
          <w:szCs w:val="24"/>
        </w:rPr>
        <w:t>care</w:t>
      </w:r>
      <w:proofErr w:type="gramEnd"/>
      <w:r w:rsidRPr="00B42675">
        <w:rPr>
          <w:rFonts w:ascii="Arial" w:hAnsi="Arial" w:cs="Arial"/>
          <w:i/>
          <w:sz w:val="24"/>
          <w:szCs w:val="24"/>
        </w:rPr>
        <w:t>’.</w:t>
      </w:r>
    </w:p>
    <w:p w14:paraId="031B315E" w14:textId="77777777" w:rsidR="003E5A27" w:rsidRPr="003E5A27" w:rsidRDefault="003E5A27" w:rsidP="003E5A27">
      <w:pPr>
        <w:rPr>
          <w:rFonts w:ascii="Arial" w:hAnsi="Arial" w:cs="Arial"/>
          <w:sz w:val="24"/>
          <w:szCs w:val="24"/>
        </w:rPr>
      </w:pPr>
    </w:p>
    <w:p w14:paraId="454190C8" w14:textId="77777777" w:rsidR="003E5A27" w:rsidRPr="003E5A27" w:rsidRDefault="003E5A27" w:rsidP="003E5A27">
      <w:pPr>
        <w:rPr>
          <w:rFonts w:ascii="Arial" w:hAnsi="Arial" w:cs="Arial"/>
          <w:sz w:val="24"/>
          <w:szCs w:val="24"/>
        </w:rPr>
      </w:pPr>
      <w:r w:rsidRPr="003E5A27">
        <w:rPr>
          <w:rFonts w:ascii="Arial" w:hAnsi="Arial" w:cs="Arial"/>
          <w:sz w:val="24"/>
          <w:szCs w:val="24"/>
        </w:rPr>
        <w:t xml:space="preserve">It should </w:t>
      </w:r>
      <w:r>
        <w:rPr>
          <w:rFonts w:ascii="Arial" w:hAnsi="Arial" w:cs="Arial"/>
          <w:sz w:val="24"/>
          <w:szCs w:val="24"/>
        </w:rPr>
        <w:t xml:space="preserve">have </w:t>
      </w:r>
      <w:r w:rsidRPr="003E5A27">
        <w:rPr>
          <w:rFonts w:ascii="Arial" w:hAnsi="Arial" w:cs="Arial"/>
          <w:sz w:val="24"/>
          <w:szCs w:val="24"/>
        </w:rPr>
        <w:t>read (hospital acquired removed):</w:t>
      </w:r>
    </w:p>
    <w:p w14:paraId="7F5C13E2" w14:textId="77777777" w:rsidR="003E5A27" w:rsidRPr="003E5A27" w:rsidRDefault="003E5A27" w:rsidP="003E5A27">
      <w:pPr>
        <w:rPr>
          <w:rFonts w:ascii="Arial" w:hAnsi="Arial" w:cs="Arial"/>
          <w:sz w:val="24"/>
          <w:szCs w:val="24"/>
        </w:rPr>
      </w:pPr>
    </w:p>
    <w:p w14:paraId="0A73C409" w14:textId="77777777" w:rsidR="003E5A27" w:rsidRPr="00B42675" w:rsidRDefault="003E5A27" w:rsidP="003E5A27">
      <w:pPr>
        <w:rPr>
          <w:rFonts w:ascii="Arial" w:hAnsi="Arial" w:cs="Arial"/>
          <w:i/>
          <w:sz w:val="24"/>
          <w:szCs w:val="24"/>
        </w:rPr>
      </w:pPr>
      <w:r w:rsidRPr="00B42675">
        <w:rPr>
          <w:rFonts w:ascii="Arial" w:hAnsi="Arial" w:cs="Arial"/>
          <w:i/>
          <w:sz w:val="24"/>
          <w:szCs w:val="24"/>
        </w:rPr>
        <w:t>‘The Category 4 pressure ulcer was recorded in January 2021and was reviewed at SIDM in February. The investigation identified a lack of</w:t>
      </w:r>
    </w:p>
    <w:p w14:paraId="1634355C" w14:textId="77777777" w:rsidR="003E5A27" w:rsidRPr="00B42675" w:rsidRDefault="003E5A27" w:rsidP="003E5A27">
      <w:pPr>
        <w:rPr>
          <w:rFonts w:ascii="Arial" w:hAnsi="Arial" w:cs="Arial"/>
          <w:i/>
          <w:sz w:val="24"/>
          <w:szCs w:val="24"/>
        </w:rPr>
      </w:pPr>
      <w:r w:rsidRPr="00B42675">
        <w:rPr>
          <w:rFonts w:ascii="Arial" w:hAnsi="Arial" w:cs="Arial"/>
          <w:i/>
          <w:sz w:val="24"/>
          <w:szCs w:val="24"/>
        </w:rPr>
        <w:t>evidence of adherence with the LCH infection framework and therefore it was not possible to conclude if the presence of wound infection</w:t>
      </w:r>
    </w:p>
    <w:p w14:paraId="6BEFC4B7" w14:textId="77777777" w:rsidR="003E5A27" w:rsidRPr="00B42675" w:rsidRDefault="003E5A27" w:rsidP="003E5A27">
      <w:pPr>
        <w:rPr>
          <w:rFonts w:ascii="Arial" w:hAnsi="Arial" w:cs="Arial"/>
          <w:i/>
          <w:sz w:val="24"/>
          <w:szCs w:val="24"/>
        </w:rPr>
      </w:pPr>
      <w:r w:rsidRPr="00B42675">
        <w:rPr>
          <w:rFonts w:ascii="Arial" w:hAnsi="Arial" w:cs="Arial"/>
          <w:i/>
          <w:sz w:val="24"/>
          <w:szCs w:val="24"/>
        </w:rPr>
        <w:t>contributed to the deterioration of this ulcer under LCH care. It was also evident that clinical observations have not been taken</w:t>
      </w:r>
    </w:p>
    <w:p w14:paraId="685A8675" w14:textId="77777777" w:rsidR="003E5A27" w:rsidRPr="00B42675" w:rsidRDefault="003E5A27" w:rsidP="003E5A27">
      <w:pPr>
        <w:rPr>
          <w:rFonts w:ascii="Arial" w:hAnsi="Arial" w:cs="Arial"/>
          <w:i/>
          <w:sz w:val="24"/>
          <w:szCs w:val="24"/>
        </w:rPr>
      </w:pPr>
      <w:r w:rsidRPr="00B42675">
        <w:rPr>
          <w:rFonts w:ascii="Arial" w:hAnsi="Arial" w:cs="Arial"/>
          <w:i/>
          <w:sz w:val="24"/>
          <w:szCs w:val="24"/>
        </w:rPr>
        <w:t>in line with this framework. Additional learning related to missed opportunities to report the wound at an earlier opportunity and therefore trigger</w:t>
      </w:r>
    </w:p>
    <w:p w14:paraId="73E51895" w14:textId="77777777" w:rsidR="003E5A27" w:rsidRPr="00B42675" w:rsidRDefault="003E5A27" w:rsidP="003E5A27">
      <w:pPr>
        <w:rPr>
          <w:rFonts w:ascii="Arial" w:hAnsi="Arial" w:cs="Arial"/>
          <w:i/>
          <w:sz w:val="24"/>
          <w:szCs w:val="24"/>
        </w:rPr>
      </w:pPr>
      <w:r w:rsidRPr="00B42675">
        <w:rPr>
          <w:rFonts w:ascii="Arial" w:hAnsi="Arial" w:cs="Arial"/>
          <w:i/>
          <w:sz w:val="24"/>
          <w:szCs w:val="24"/>
        </w:rPr>
        <w:t xml:space="preserve">a critical review of the patients </w:t>
      </w:r>
      <w:proofErr w:type="gramStart"/>
      <w:r w:rsidRPr="00B42675">
        <w:rPr>
          <w:rFonts w:ascii="Arial" w:hAnsi="Arial" w:cs="Arial"/>
          <w:i/>
          <w:sz w:val="24"/>
          <w:szCs w:val="24"/>
        </w:rPr>
        <w:t>care</w:t>
      </w:r>
      <w:proofErr w:type="gramEnd"/>
      <w:r w:rsidRPr="00B42675">
        <w:rPr>
          <w:rFonts w:ascii="Arial" w:hAnsi="Arial" w:cs="Arial"/>
          <w:i/>
          <w:sz w:val="24"/>
          <w:szCs w:val="24"/>
        </w:rPr>
        <w:t>.’</w:t>
      </w:r>
    </w:p>
    <w:p w14:paraId="36ED036A" w14:textId="77777777" w:rsidR="003E5A27" w:rsidRPr="003E5A27" w:rsidRDefault="003E5A27" w:rsidP="003E5A27">
      <w:pPr>
        <w:rPr>
          <w:rFonts w:ascii="Arial" w:hAnsi="Arial" w:cs="Arial"/>
          <w:sz w:val="24"/>
          <w:szCs w:val="24"/>
        </w:rPr>
      </w:pPr>
    </w:p>
    <w:p w14:paraId="3DA8D9F1" w14:textId="77777777" w:rsidR="00B42675" w:rsidRDefault="00B42675" w:rsidP="003E5A27">
      <w:pPr>
        <w:rPr>
          <w:rFonts w:ascii="Arial" w:hAnsi="Arial" w:cs="Arial"/>
          <w:sz w:val="24"/>
          <w:szCs w:val="24"/>
        </w:rPr>
      </w:pPr>
    </w:p>
    <w:p w14:paraId="11BDC3A0" w14:textId="77777777" w:rsidR="003E5A27" w:rsidRPr="003E5A27" w:rsidRDefault="003E5A27" w:rsidP="003E5A27">
      <w:pPr>
        <w:rPr>
          <w:rFonts w:ascii="Arial" w:hAnsi="Arial" w:cs="Arial"/>
          <w:sz w:val="24"/>
          <w:szCs w:val="24"/>
        </w:rPr>
      </w:pPr>
      <w:r w:rsidRPr="003E5A27">
        <w:rPr>
          <w:rFonts w:ascii="Arial" w:hAnsi="Arial" w:cs="Arial"/>
          <w:sz w:val="24"/>
          <w:szCs w:val="24"/>
        </w:rPr>
        <w:t xml:space="preserve">The error occurred during the report final drafting process but </w:t>
      </w:r>
      <w:r>
        <w:rPr>
          <w:rFonts w:ascii="Arial" w:hAnsi="Arial" w:cs="Arial"/>
          <w:sz w:val="24"/>
          <w:szCs w:val="24"/>
        </w:rPr>
        <w:t xml:space="preserve">having investigated this, </w:t>
      </w:r>
      <w:r w:rsidRPr="003E5A27">
        <w:rPr>
          <w:rFonts w:ascii="Arial" w:hAnsi="Arial" w:cs="Arial"/>
          <w:sz w:val="24"/>
          <w:szCs w:val="24"/>
        </w:rPr>
        <w:t xml:space="preserve">we are </w:t>
      </w:r>
      <w:r>
        <w:rPr>
          <w:rFonts w:ascii="Arial" w:hAnsi="Arial" w:cs="Arial"/>
          <w:sz w:val="24"/>
          <w:szCs w:val="24"/>
        </w:rPr>
        <w:t>unfortunately unable to say why it occurred. We do apologise for the inaccuracy and for any upset this caused.</w:t>
      </w:r>
    </w:p>
    <w:p w14:paraId="38069922" w14:textId="77777777" w:rsidR="003E5A27" w:rsidRDefault="003E5A27">
      <w:pPr>
        <w:rPr>
          <w:rFonts w:ascii="Arial" w:hAnsi="Arial" w:cs="Arial"/>
          <w:sz w:val="24"/>
          <w:szCs w:val="24"/>
        </w:rPr>
      </w:pPr>
    </w:p>
    <w:p w14:paraId="702D762E" w14:textId="77777777" w:rsidR="008B75BE" w:rsidRDefault="008B75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Diane Allison</w:t>
      </w:r>
    </w:p>
    <w:p w14:paraId="1B1BB1D5" w14:textId="77777777" w:rsidR="008B75BE" w:rsidRDefault="008B75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Company Secretary </w:t>
      </w:r>
    </w:p>
    <w:p w14:paraId="1081FA3E" w14:textId="77777777" w:rsidR="008B75BE" w:rsidRPr="003E5A27" w:rsidRDefault="008B75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26/07/2021</w:t>
      </w:r>
    </w:p>
    <w:sectPr w:rsidR="008B75BE" w:rsidRPr="003E5A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B3EA5"/>
    <w:multiLevelType w:val="multilevel"/>
    <w:tmpl w:val="08090025"/>
    <w:lvl w:ilvl="0">
      <w:start w:val="1"/>
      <w:numFmt w:val="decimal"/>
      <w:lvlText w:val="%1"/>
      <w:lvlJc w:val="left"/>
      <w:pPr>
        <w:ind w:left="25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4" w:hanging="1584"/>
      </w:pPr>
      <w:rPr>
        <w:rFonts w:hint="default"/>
      </w:rPr>
    </w:lvl>
  </w:abstractNum>
  <w:abstractNum w:abstractNumId="1" w15:restartNumberingAfterBreak="0">
    <w:nsid w:val="3CDF752C"/>
    <w:multiLevelType w:val="hybridMultilevel"/>
    <w:tmpl w:val="E682B422"/>
    <w:lvl w:ilvl="0" w:tplc="D924DEFE">
      <w:start w:val="1"/>
      <w:numFmt w:val="decimal"/>
      <w:pStyle w:val="BoardReportHeading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A27"/>
    <w:rsid w:val="000A7ADE"/>
    <w:rsid w:val="00190644"/>
    <w:rsid w:val="001C0AD2"/>
    <w:rsid w:val="003E5A27"/>
    <w:rsid w:val="0053123F"/>
    <w:rsid w:val="008962B6"/>
    <w:rsid w:val="008B75BE"/>
    <w:rsid w:val="009D1AFF"/>
    <w:rsid w:val="009E4EC8"/>
    <w:rsid w:val="00B42675"/>
    <w:rsid w:val="00B70DA9"/>
    <w:rsid w:val="00C3653B"/>
    <w:rsid w:val="00C737F4"/>
    <w:rsid w:val="00C878AD"/>
    <w:rsid w:val="00CB6B94"/>
    <w:rsid w:val="00D16588"/>
    <w:rsid w:val="00DD308B"/>
    <w:rsid w:val="00E71768"/>
    <w:rsid w:val="00EA5906"/>
    <w:rsid w:val="00F7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BD5D5"/>
  <w15:docId w15:val="{C00BFD5F-A4DE-4BBB-8E46-8D35577D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5A2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658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58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76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76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768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768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768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DA9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DA9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ardReportHeading">
    <w:name w:val="Board Report Heading"/>
    <w:basedOn w:val="Normal"/>
    <w:rsid w:val="00C737F4"/>
    <w:pPr>
      <w:numPr>
        <w:numId w:val="3"/>
      </w:numPr>
      <w:spacing w:after="360" w:line="276" w:lineRule="auto"/>
    </w:pPr>
    <w:rPr>
      <w:rFonts w:ascii="Arial Bold" w:hAnsi="Arial Bold" w:cstheme="minorBidi"/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165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165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rsid w:val="00C737F4"/>
    <w:pPr>
      <w:tabs>
        <w:tab w:val="center" w:pos="4153"/>
        <w:tab w:val="right" w:pos="8306"/>
      </w:tabs>
      <w:spacing w:after="200" w:line="276" w:lineRule="auto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C737F4"/>
    <w:rPr>
      <w:rFonts w:eastAsia="Times New Roman"/>
      <w:szCs w:val="20"/>
      <w:lang w:eastAsia="en-GB"/>
    </w:rPr>
  </w:style>
  <w:style w:type="paragraph" w:styleId="Footer">
    <w:name w:val="footer"/>
    <w:basedOn w:val="Normal"/>
    <w:link w:val="FooterChar"/>
    <w:rsid w:val="00C737F4"/>
    <w:pPr>
      <w:tabs>
        <w:tab w:val="center" w:pos="4153"/>
        <w:tab w:val="right" w:pos="8306"/>
      </w:tabs>
      <w:spacing w:after="200" w:line="276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rsid w:val="00C737F4"/>
    <w:rPr>
      <w:rFonts w:eastAsia="Times New Roman"/>
      <w:szCs w:val="20"/>
      <w:lang w:eastAsia="en-GB"/>
    </w:rPr>
  </w:style>
  <w:style w:type="character" w:styleId="PageNumber">
    <w:name w:val="page number"/>
    <w:basedOn w:val="DefaultParagraphFont"/>
    <w:rsid w:val="00C737F4"/>
  </w:style>
  <w:style w:type="paragraph" w:styleId="Title">
    <w:name w:val="Title"/>
    <w:basedOn w:val="Normal"/>
    <w:link w:val="TitleChar"/>
    <w:qFormat/>
    <w:rsid w:val="00D16588"/>
    <w:pPr>
      <w:jc w:val="center"/>
    </w:pPr>
    <w:rPr>
      <w:rFonts w:ascii="Arial" w:eastAsiaTheme="majorEastAsia" w:hAnsi="Arial" w:cstheme="majorBidi"/>
      <w:b/>
      <w:sz w:val="24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D16588"/>
    <w:rPr>
      <w:rFonts w:ascii="Arial" w:eastAsiaTheme="majorEastAsia" w:hAnsi="Arial" w:cstheme="majorBidi"/>
      <w:b/>
      <w:sz w:val="24"/>
      <w:szCs w:val="20"/>
      <w:lang w:eastAsia="en-GB"/>
    </w:rPr>
  </w:style>
  <w:style w:type="paragraph" w:styleId="BodyText">
    <w:name w:val="Body Text"/>
    <w:basedOn w:val="Normal"/>
    <w:link w:val="BodyTextChar"/>
    <w:rsid w:val="00C737F4"/>
    <w:pPr>
      <w:spacing w:after="200" w:line="276" w:lineRule="auto"/>
      <w:jc w:val="both"/>
    </w:pPr>
    <w:rPr>
      <w:rFonts w:asciiTheme="minorHAnsi" w:hAnsiTheme="minorHAnsi" w:cstheme="minorBidi"/>
    </w:rPr>
  </w:style>
  <w:style w:type="character" w:customStyle="1" w:styleId="BodyTextChar">
    <w:name w:val="Body Text Char"/>
    <w:basedOn w:val="DefaultParagraphFont"/>
    <w:link w:val="BodyText"/>
    <w:rsid w:val="00C737F4"/>
    <w:rPr>
      <w:rFonts w:eastAsia="Times New Roman"/>
      <w:szCs w:val="20"/>
      <w:lang w:eastAsia="en-GB"/>
    </w:rPr>
  </w:style>
  <w:style w:type="paragraph" w:styleId="BodyTextIndent">
    <w:name w:val="Body Text Indent"/>
    <w:basedOn w:val="Normal"/>
    <w:link w:val="BodyTextIndentChar"/>
    <w:rsid w:val="00C737F4"/>
    <w:pPr>
      <w:spacing w:after="200" w:line="276" w:lineRule="auto"/>
      <w:ind w:left="750" w:hanging="750"/>
    </w:pPr>
    <w:rPr>
      <w:rFonts w:asciiTheme="minorHAnsi" w:hAnsiTheme="minorHAnsi" w:cstheme="minorBidi"/>
    </w:rPr>
  </w:style>
  <w:style w:type="character" w:customStyle="1" w:styleId="BodyTextIndentChar">
    <w:name w:val="Body Text Indent Char"/>
    <w:basedOn w:val="DefaultParagraphFont"/>
    <w:link w:val="BodyTextIndent"/>
    <w:rsid w:val="00C737F4"/>
    <w:rPr>
      <w:rFonts w:eastAsia="Times New Roman"/>
      <w:szCs w:val="20"/>
    </w:rPr>
  </w:style>
  <w:style w:type="paragraph" w:styleId="BodyTextIndent2">
    <w:name w:val="Body Text Indent 2"/>
    <w:basedOn w:val="Normal"/>
    <w:link w:val="BodyTextIndent2Char"/>
    <w:rsid w:val="00C737F4"/>
    <w:pPr>
      <w:spacing w:after="200" w:line="276" w:lineRule="auto"/>
      <w:ind w:left="1425" w:hanging="675"/>
    </w:pPr>
    <w:rPr>
      <w:rFonts w:asciiTheme="minorHAnsi" w:hAnsiTheme="minorHAnsi" w:cstheme="minorBidi"/>
    </w:rPr>
  </w:style>
  <w:style w:type="character" w:customStyle="1" w:styleId="BodyTextIndent2Char">
    <w:name w:val="Body Text Indent 2 Char"/>
    <w:basedOn w:val="DefaultParagraphFont"/>
    <w:link w:val="BodyTextIndent2"/>
    <w:rsid w:val="00C737F4"/>
    <w:rPr>
      <w:rFonts w:eastAsia="Times New Roman"/>
      <w:szCs w:val="20"/>
    </w:rPr>
  </w:style>
  <w:style w:type="paragraph" w:styleId="BodyTextIndent3">
    <w:name w:val="Body Text Indent 3"/>
    <w:basedOn w:val="Normal"/>
    <w:link w:val="BodyTextIndent3Char"/>
    <w:rsid w:val="00C737F4"/>
    <w:pPr>
      <w:spacing w:after="200" w:line="276" w:lineRule="auto"/>
      <w:ind w:left="1425" w:hanging="675"/>
      <w:jc w:val="both"/>
    </w:pPr>
    <w:rPr>
      <w:rFonts w:asciiTheme="minorHAnsi" w:hAnsiTheme="minorHAnsi" w:cstheme="minorBidi"/>
    </w:rPr>
  </w:style>
  <w:style w:type="character" w:customStyle="1" w:styleId="BodyTextIndent3Char">
    <w:name w:val="Body Text Indent 3 Char"/>
    <w:basedOn w:val="DefaultParagraphFont"/>
    <w:link w:val="BodyTextIndent3"/>
    <w:rsid w:val="00C737F4"/>
    <w:rPr>
      <w:rFonts w:eastAsia="Times New Roman"/>
      <w:szCs w:val="20"/>
    </w:rPr>
  </w:style>
  <w:style w:type="character" w:styleId="Hyperlink">
    <w:name w:val="Hyperlink"/>
    <w:rsid w:val="00C737F4"/>
    <w:rPr>
      <w:color w:val="0000FF"/>
      <w:u w:val="single"/>
    </w:rPr>
  </w:style>
  <w:style w:type="character" w:styleId="FollowedHyperlink">
    <w:name w:val="FollowedHyperlink"/>
    <w:rsid w:val="00C737F4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C73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37F4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rsid w:val="00C737F4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D16588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D16588"/>
    <w:pPr>
      <w:ind w:left="720" w:hanging="851"/>
      <w:contextualSpacing/>
      <w:jc w:val="both"/>
    </w:pPr>
    <w:rPr>
      <w:rFonts w:ascii="Times New Roman" w:hAnsi="Times New Roman" w:cstheme="minorBidi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D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D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DA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DA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D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DA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D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AD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C0A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962B6"/>
    <w:rPr>
      <w:b/>
      <w:bCs/>
    </w:rPr>
  </w:style>
  <w:style w:type="character" w:styleId="Emphasis">
    <w:name w:val="Emphasis"/>
    <w:uiPriority w:val="20"/>
    <w:qFormat/>
    <w:rsid w:val="00E7176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E4EC8"/>
    <w:pPr>
      <w:spacing w:after="200" w:line="276" w:lineRule="auto"/>
    </w:pPr>
    <w:rPr>
      <w:rFonts w:asciiTheme="minorHAnsi" w:hAnsiTheme="minorHAnsi" w:cstheme="minorBid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E4EC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EC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hAnsiTheme="minorHAnsi" w:cstheme="minorBid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EC8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9E4EC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E4EC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E4EC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E4EC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E4EC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4EC8"/>
    <w:pPr>
      <w:outlineLvl w:val="9"/>
    </w:pPr>
  </w:style>
  <w:style w:type="character" w:customStyle="1" w:styleId="ListParagraphChar">
    <w:name w:val="List Paragraph Char"/>
    <w:link w:val="ListParagraph"/>
    <w:uiPriority w:val="34"/>
    <w:locked/>
    <w:rsid w:val="00D16588"/>
    <w:rPr>
      <w:rFonts w:ascii="Times New Roman" w:hAnsi="Times New Roman"/>
      <w:sz w:val="24"/>
      <w:szCs w:val="24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D16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60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Community Healthcare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Allison</dc:creator>
  <cp:lastModifiedBy>THOMPSON, Amy (LEEDS COMMUNITY HEALTHCARE NHS TRUST)</cp:lastModifiedBy>
  <cp:revision>2</cp:revision>
  <dcterms:created xsi:type="dcterms:W3CDTF">2021-07-26T15:02:00Z</dcterms:created>
  <dcterms:modified xsi:type="dcterms:W3CDTF">2021-07-26T15:02:00Z</dcterms:modified>
</cp:coreProperties>
</file>