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2B94" w14:textId="5F402069" w:rsidR="008E6AE9" w:rsidRDefault="00382CDA" w:rsidP="007542A0">
      <w:r>
        <w:rPr>
          <w:noProof/>
        </w:rPr>
        <w:drawing>
          <wp:anchor distT="0" distB="0" distL="114300" distR="114300" simplePos="0" relativeHeight="251658240" behindDoc="0" locked="0" layoutInCell="1" allowOverlap="1" wp14:anchorId="3F17EF59" wp14:editId="17232368">
            <wp:simplePos x="0" y="0"/>
            <wp:positionH relativeFrom="column">
              <wp:posOffset>10766336</wp:posOffset>
            </wp:positionH>
            <wp:positionV relativeFrom="paragraph">
              <wp:posOffset>48644</wp:posOffset>
            </wp:positionV>
            <wp:extent cx="2060448" cy="1173480"/>
            <wp:effectExtent l="0" t="0" r="0" b="7620"/>
            <wp:wrapSquare wrapText="bothSides"/>
            <wp:docPr id="5103636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636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448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A7692" w14:textId="262CC752" w:rsidR="00C84CE2" w:rsidRPr="0024079E" w:rsidRDefault="009F051D" w:rsidP="007542A0">
      <w:pPr>
        <w:rPr>
          <w:b/>
          <w:bCs/>
          <w:sz w:val="36"/>
          <w:szCs w:val="36"/>
        </w:rPr>
      </w:pPr>
      <w:r w:rsidRPr="0024079E">
        <w:rPr>
          <w:b/>
          <w:bCs/>
          <w:sz w:val="36"/>
          <w:szCs w:val="36"/>
        </w:rPr>
        <w:t>N</w:t>
      </w:r>
      <w:r w:rsidR="00C84CE2" w:rsidRPr="0024079E">
        <w:rPr>
          <w:b/>
          <w:bCs/>
          <w:sz w:val="36"/>
          <w:szCs w:val="36"/>
        </w:rPr>
        <w:t>HS Equality Delivery System 2022</w:t>
      </w:r>
    </w:p>
    <w:p w14:paraId="08A05622" w14:textId="5876EC8C" w:rsidR="009F051D" w:rsidRPr="009F051D" w:rsidRDefault="00C84CE2" w:rsidP="00C84CE2">
      <w:pPr>
        <w:rPr>
          <w:sz w:val="36"/>
          <w:szCs w:val="36"/>
        </w:rPr>
      </w:pPr>
      <w:r w:rsidRPr="0024079E">
        <w:rPr>
          <w:color w:val="005EB8" w:themeColor="text2"/>
          <w:sz w:val="36"/>
          <w:szCs w:val="36"/>
        </w:rPr>
        <w:t xml:space="preserve">Leeds Community Healthcare NHS Trust – Domain 1 Commissioned or provided services </w:t>
      </w:r>
      <w:r w:rsidR="0024079E" w:rsidRPr="0024079E">
        <w:rPr>
          <w:color w:val="005EB8" w:themeColor="text2"/>
          <w:sz w:val="36"/>
          <w:szCs w:val="36"/>
        </w:rPr>
        <w:t>evidence.</w:t>
      </w:r>
      <w:r w:rsidRPr="009F051D">
        <w:rPr>
          <w:sz w:val="36"/>
          <w:szCs w:val="36"/>
        </w:rPr>
        <w:t xml:space="preserve"> </w:t>
      </w:r>
    </w:p>
    <w:p w14:paraId="61B15802" w14:textId="215544E1" w:rsidR="009F051D" w:rsidRDefault="009F051D" w:rsidP="00C84CE2"/>
    <w:p w14:paraId="01E137C6" w14:textId="7AF6947E" w:rsidR="00C84CE2" w:rsidRPr="0024079E" w:rsidRDefault="00C84CE2" w:rsidP="00C84CE2">
      <w:pPr>
        <w:rPr>
          <w:sz w:val="28"/>
          <w:szCs w:val="28"/>
        </w:rPr>
      </w:pPr>
      <w:r w:rsidRPr="0024079E">
        <w:rPr>
          <w:sz w:val="28"/>
          <w:szCs w:val="28"/>
        </w:rPr>
        <w:t>Completed for three services across C</w:t>
      </w:r>
      <w:r w:rsidR="00C959D0">
        <w:rPr>
          <w:sz w:val="28"/>
          <w:szCs w:val="28"/>
        </w:rPr>
        <w:t xml:space="preserve">hildren </w:t>
      </w:r>
      <w:r w:rsidRPr="0024079E">
        <w:rPr>
          <w:sz w:val="28"/>
          <w:szCs w:val="28"/>
        </w:rPr>
        <w:t>Y</w:t>
      </w:r>
      <w:r w:rsidR="00C959D0">
        <w:rPr>
          <w:sz w:val="28"/>
          <w:szCs w:val="28"/>
        </w:rPr>
        <w:t xml:space="preserve">oung </w:t>
      </w:r>
      <w:r w:rsidRPr="0024079E">
        <w:rPr>
          <w:sz w:val="28"/>
          <w:szCs w:val="28"/>
        </w:rPr>
        <w:t>P</w:t>
      </w:r>
      <w:r w:rsidR="00C959D0">
        <w:rPr>
          <w:sz w:val="28"/>
          <w:szCs w:val="28"/>
        </w:rPr>
        <w:t xml:space="preserve">eoples </w:t>
      </w:r>
      <w:r w:rsidRPr="0024079E">
        <w:rPr>
          <w:sz w:val="28"/>
          <w:szCs w:val="28"/>
        </w:rPr>
        <w:t>M</w:t>
      </w:r>
      <w:r w:rsidR="00C959D0">
        <w:rPr>
          <w:sz w:val="28"/>
          <w:szCs w:val="28"/>
        </w:rPr>
        <w:t xml:space="preserve">ental </w:t>
      </w:r>
      <w:r w:rsidR="00C959D0" w:rsidRPr="0024079E">
        <w:rPr>
          <w:sz w:val="28"/>
          <w:szCs w:val="28"/>
        </w:rPr>
        <w:t>H</w:t>
      </w:r>
      <w:r w:rsidR="00C959D0">
        <w:rPr>
          <w:sz w:val="28"/>
          <w:szCs w:val="28"/>
        </w:rPr>
        <w:t>ealth (</w:t>
      </w:r>
      <w:hyperlink r:id="rId12" w:history="1">
        <w:r w:rsidR="00C959D0" w:rsidRPr="00C959D0">
          <w:rPr>
            <w:rStyle w:val="Hyperlink"/>
            <w:sz w:val="28"/>
            <w:szCs w:val="28"/>
          </w:rPr>
          <w:t>CYPMH)</w:t>
        </w:r>
      </w:hyperlink>
      <w:r w:rsidRPr="0024079E">
        <w:rPr>
          <w:sz w:val="28"/>
          <w:szCs w:val="28"/>
        </w:rPr>
        <w:t xml:space="preserve"> and maternity pathways. Mindmate SPA Mindmate </w:t>
      </w:r>
      <w:r w:rsidR="009F051D" w:rsidRPr="0024079E">
        <w:rPr>
          <w:sz w:val="28"/>
          <w:szCs w:val="28"/>
        </w:rPr>
        <w:t>Support</w:t>
      </w:r>
      <w:r w:rsidRPr="0024079E">
        <w:rPr>
          <w:sz w:val="28"/>
          <w:szCs w:val="28"/>
        </w:rPr>
        <w:t xml:space="preserve"> </w:t>
      </w:r>
      <w:hyperlink r:id="rId13" w:history="1">
        <w:r w:rsidRPr="00C959D0">
          <w:rPr>
            <w:rStyle w:val="Hyperlink"/>
            <w:sz w:val="28"/>
            <w:szCs w:val="28"/>
          </w:rPr>
          <w:t>0-19</w:t>
        </w:r>
      </w:hyperlink>
      <w:r w:rsidRPr="0024079E">
        <w:rPr>
          <w:sz w:val="28"/>
          <w:szCs w:val="28"/>
        </w:rPr>
        <w:t xml:space="preserve"> Ante-natal </w:t>
      </w:r>
      <w:r w:rsidR="0024079E" w:rsidRPr="0024079E">
        <w:rPr>
          <w:sz w:val="28"/>
          <w:szCs w:val="28"/>
        </w:rPr>
        <w:t>provision.</w:t>
      </w:r>
    </w:p>
    <w:p w14:paraId="059E4D35" w14:textId="38255F34" w:rsidR="00C84CE2" w:rsidRDefault="00C84CE2" w:rsidP="0024079E">
      <w:pPr>
        <w:jc w:val="center"/>
      </w:pPr>
    </w:p>
    <w:p w14:paraId="5D3E17B2" w14:textId="3EBC0E3E" w:rsidR="00C84CE2" w:rsidRDefault="00C84CE2" w:rsidP="00C84CE2"/>
    <w:p w14:paraId="27953001" w14:textId="3F6094DA" w:rsidR="00C84CE2" w:rsidRDefault="00C84CE2" w:rsidP="00C84CE2"/>
    <w:p w14:paraId="55AA3479" w14:textId="77777777" w:rsidR="00C84CE2" w:rsidRDefault="00C84CE2" w:rsidP="00C84CE2"/>
    <w:p w14:paraId="6CB9BF0B" w14:textId="6124D469" w:rsidR="00C84CE2" w:rsidRDefault="00C84CE2" w:rsidP="007542A0"/>
    <w:p w14:paraId="2663A2B5" w14:textId="77777777" w:rsidR="00C84CE2" w:rsidRDefault="00C84CE2" w:rsidP="007542A0"/>
    <w:p w14:paraId="1254CF51" w14:textId="77777777" w:rsidR="00C84CE2" w:rsidRDefault="00C84CE2" w:rsidP="007542A0"/>
    <w:p w14:paraId="1D642C34" w14:textId="77777777" w:rsidR="00C84CE2" w:rsidRDefault="00C84CE2" w:rsidP="007542A0"/>
    <w:tbl>
      <w:tblPr>
        <w:tblStyle w:val="TableGrid"/>
        <w:tblpPr w:leftFromText="180" w:rightFromText="180" w:vertAnchor="page" w:horzAnchor="margin" w:tblpY="2566"/>
        <w:tblW w:w="20263" w:type="dxa"/>
        <w:tblBorders>
          <w:top w:val="single" w:sz="4" w:space="0" w:color="768692" w:themeColor="accent2"/>
          <w:left w:val="single" w:sz="4" w:space="0" w:color="768692" w:themeColor="accent2"/>
          <w:bottom w:val="single" w:sz="4" w:space="0" w:color="768692" w:themeColor="accent2"/>
          <w:right w:val="single" w:sz="4" w:space="0" w:color="768692" w:themeColor="accent2"/>
          <w:insideH w:val="single" w:sz="4" w:space="0" w:color="768692" w:themeColor="accent2"/>
          <w:insideV w:val="single" w:sz="4" w:space="0" w:color="768692" w:themeColor="accent2"/>
        </w:tblBorders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845"/>
        <w:gridCol w:w="3945"/>
        <w:gridCol w:w="11618"/>
        <w:gridCol w:w="1463"/>
        <w:gridCol w:w="1392"/>
      </w:tblGrid>
      <w:tr w:rsidR="00341E1A" w:rsidRPr="009D1CC6" w14:paraId="28E60759" w14:textId="77777777" w:rsidTr="00CA0981">
        <w:trPr>
          <w:cantSplit/>
          <w:trHeight w:val="1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EFF" w:themeFill="accent1" w:themeFillTint="33"/>
          </w:tcPr>
          <w:p w14:paraId="2EA0893D" w14:textId="07342245" w:rsidR="00341E1A" w:rsidRPr="009F051D" w:rsidRDefault="00341E1A" w:rsidP="009F051D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i/>
              </w:rPr>
              <w:t>Domain</w:t>
            </w:r>
          </w:p>
        </w:tc>
        <w:tc>
          <w:tcPr>
            <w:tcW w:w="4104" w:type="dxa"/>
            <w:shd w:val="clear" w:color="auto" w:fill="BDDEFF" w:themeFill="accent1" w:themeFillTint="33"/>
            <w:vAlign w:val="center"/>
          </w:tcPr>
          <w:p w14:paraId="7BF6E4FC" w14:textId="16720117" w:rsidR="00341E1A" w:rsidRPr="009F051D" w:rsidRDefault="00341E1A" w:rsidP="009F051D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9F051D">
              <w:rPr>
                <w:rFonts w:cs="Arial"/>
                <w:b/>
                <w:bCs/>
                <w:i/>
                <w:iCs/>
              </w:rPr>
              <w:t>Outcome</w:t>
            </w:r>
          </w:p>
        </w:tc>
        <w:tc>
          <w:tcPr>
            <w:tcW w:w="12190" w:type="dxa"/>
          </w:tcPr>
          <w:p w14:paraId="49BB81F2" w14:textId="63958A87" w:rsidR="00341E1A" w:rsidRPr="009F051D" w:rsidRDefault="00341E1A" w:rsidP="009F051D">
            <w:pPr>
              <w:pStyle w:val="TableText"/>
              <w:tabs>
                <w:tab w:val="left" w:pos="1968"/>
              </w:tabs>
              <w:jc w:val="center"/>
              <w:rPr>
                <w:b/>
                <w:bCs/>
                <w:i/>
                <w:iCs/>
              </w:rPr>
            </w:pPr>
            <w:r w:rsidRPr="009F051D">
              <w:rPr>
                <w:b/>
                <w:bCs/>
                <w:i/>
                <w:iCs/>
              </w:rPr>
              <w:t>Eviden</w:t>
            </w:r>
            <w:r w:rsidR="00C959D0">
              <w:rPr>
                <w:b/>
                <w:bCs/>
                <w:i/>
                <w:iCs/>
              </w:rPr>
              <w:t>ce</w:t>
            </w:r>
          </w:p>
        </w:tc>
        <w:tc>
          <w:tcPr>
            <w:tcW w:w="0" w:type="auto"/>
            <w:vAlign w:val="center"/>
          </w:tcPr>
          <w:p w14:paraId="3974F80E" w14:textId="6F11B670" w:rsidR="00341E1A" w:rsidRPr="009F051D" w:rsidRDefault="00341E1A" w:rsidP="009F051D">
            <w:pPr>
              <w:pStyle w:val="TableText"/>
              <w:jc w:val="center"/>
              <w:rPr>
                <w:b/>
                <w:bCs/>
                <w:i/>
                <w:iCs/>
              </w:rPr>
            </w:pPr>
            <w:r w:rsidRPr="009F051D">
              <w:rPr>
                <w:b/>
                <w:bCs/>
                <w:i/>
                <w:iCs/>
              </w:rPr>
              <w:t>Rating</w:t>
            </w:r>
          </w:p>
        </w:tc>
        <w:tc>
          <w:tcPr>
            <w:tcW w:w="1253" w:type="dxa"/>
          </w:tcPr>
          <w:p w14:paraId="575D1471" w14:textId="4AB03B62" w:rsidR="00341E1A" w:rsidRPr="009F051D" w:rsidRDefault="00341E1A" w:rsidP="009F051D">
            <w:pPr>
              <w:pStyle w:val="TableText"/>
              <w:jc w:val="center"/>
              <w:rPr>
                <w:b/>
                <w:bCs/>
                <w:i/>
                <w:iCs/>
              </w:rPr>
            </w:pPr>
            <w:r w:rsidRPr="009F051D">
              <w:rPr>
                <w:b/>
                <w:bCs/>
                <w:i/>
                <w:iCs/>
              </w:rPr>
              <w:t>Lead</w:t>
            </w:r>
          </w:p>
        </w:tc>
      </w:tr>
      <w:tr w:rsidR="00341E1A" w:rsidRPr="009D1CC6" w14:paraId="41154932" w14:textId="77777777" w:rsidTr="00CA0981">
        <w:trPr>
          <w:cantSplit/>
          <w:trHeight w:val="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EFF" w:themeFill="accent1" w:themeFillTint="33"/>
          </w:tcPr>
          <w:p w14:paraId="0CE1E4C4" w14:textId="77777777" w:rsidR="00341E1A" w:rsidRPr="009D1CC6" w:rsidRDefault="00341E1A" w:rsidP="00A11468">
            <w:pPr>
              <w:rPr>
                <w:rFonts w:cs="Arial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shd w:val="clear" w:color="auto" w:fill="BDDEFF" w:themeFill="accent1" w:themeFillTint="33"/>
            <w:vAlign w:val="center"/>
          </w:tcPr>
          <w:p w14:paraId="3EA2ACB6" w14:textId="5FBDBBFE" w:rsidR="00341E1A" w:rsidRPr="009D1CC6" w:rsidRDefault="00341E1A" w:rsidP="00A11468">
            <w:pPr>
              <w:rPr>
                <w:rFonts w:cs="Arial"/>
                <w:b/>
              </w:rPr>
            </w:pPr>
            <w:r w:rsidRPr="009D1CC6">
              <w:rPr>
                <w:rFonts w:cs="Arial"/>
              </w:rPr>
              <w:t>1A:</w:t>
            </w:r>
            <w:r>
              <w:rPr>
                <w:rFonts w:cs="Arial"/>
              </w:rPr>
              <w:t xml:space="preserve"> </w:t>
            </w:r>
            <w:r w:rsidRPr="009D1CC6">
              <w:rPr>
                <w:rFonts w:cs="Arial"/>
                <w:bCs/>
              </w:rPr>
              <w:t>Patients (service users) have required levels of access to the service</w:t>
            </w:r>
          </w:p>
        </w:tc>
        <w:tc>
          <w:tcPr>
            <w:tcW w:w="12190" w:type="dxa"/>
          </w:tcPr>
          <w:p w14:paraId="01C8AA46" w14:textId="77777777" w:rsidR="00341E1A" w:rsidRDefault="00341E1A" w:rsidP="00A11468">
            <w:pPr>
              <w:pStyle w:val="TableText"/>
            </w:pPr>
            <w:r>
              <w:t xml:space="preserve">Analysis of referrals, waiting lists, </w:t>
            </w:r>
            <w:proofErr w:type="gramStart"/>
            <w:r>
              <w:t>cancelled</w:t>
            </w:r>
            <w:proofErr w:type="gramEnd"/>
            <w:r>
              <w:t xml:space="preserve"> and missed appointments by IMD and ethnicity, identifying:</w:t>
            </w:r>
          </w:p>
          <w:p w14:paraId="0A38DEFA" w14:textId="77777777" w:rsidR="00341E1A" w:rsidRDefault="00341E1A" w:rsidP="00A11468">
            <w:pPr>
              <w:pStyle w:val="Default"/>
              <w:numPr>
                <w:ilvl w:val="0"/>
                <w:numId w:val="19"/>
              </w:numPr>
              <w:ind w:left="226" w:hanging="2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Data to show those with protected characteristics and other groups at risk of health inequalities have fair access to the service. </w:t>
            </w:r>
          </w:p>
          <w:p w14:paraId="42CEE25B" w14:textId="77777777" w:rsidR="00341E1A" w:rsidRPr="006047F7" w:rsidRDefault="00341E1A" w:rsidP="00A11468">
            <w:pPr>
              <w:pStyle w:val="Default"/>
              <w:numPr>
                <w:ilvl w:val="0"/>
                <w:numId w:val="19"/>
              </w:numPr>
              <w:ind w:left="226" w:hanging="2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Services</w:t>
            </w:r>
            <w:r w:rsidRPr="006047F7">
              <w:rPr>
                <w:sz w:val="23"/>
                <w:szCs w:val="23"/>
              </w:rPr>
              <w:t xml:space="preserve"> have identified barriers to accessing services</w:t>
            </w:r>
          </w:p>
        </w:tc>
        <w:tc>
          <w:tcPr>
            <w:tcW w:w="0" w:type="auto"/>
            <w:vAlign w:val="center"/>
          </w:tcPr>
          <w:p w14:paraId="7DA1E327" w14:textId="1E5E3AFD" w:rsidR="00B67CD9" w:rsidRPr="00D623AC" w:rsidRDefault="00B67CD9" w:rsidP="00B67CD9">
            <w:pPr>
              <w:rPr>
                <w:rFonts w:cs="Arial"/>
                <w:b/>
                <w:color w:val="auto"/>
                <w:sz w:val="28"/>
                <w:szCs w:val="28"/>
              </w:rPr>
            </w:pPr>
            <w:r w:rsidRPr="00D623AC">
              <w:rPr>
                <w:rFonts w:cs="Arial"/>
                <w:b/>
                <w:color w:val="auto"/>
                <w:sz w:val="36"/>
                <w:szCs w:val="36"/>
              </w:rPr>
              <w:t xml:space="preserve"> </w:t>
            </w:r>
          </w:p>
          <w:p w14:paraId="44BD71F5" w14:textId="5495FD28" w:rsidR="00B67CD9" w:rsidRPr="00B67CD9" w:rsidRDefault="00B67CD9" w:rsidP="00B67CD9">
            <w:pPr>
              <w:pStyle w:val="TableText"/>
              <w:jc w:val="center"/>
              <w:rPr>
                <w:sz w:val="28"/>
                <w:szCs w:val="28"/>
              </w:rPr>
            </w:pPr>
            <w:r w:rsidRPr="00D623AC">
              <w:rPr>
                <w:rFonts w:cs="Arial"/>
                <w:b/>
                <w:color w:val="auto"/>
                <w:sz w:val="28"/>
                <w:szCs w:val="28"/>
              </w:rPr>
              <w:t>2</w:t>
            </w:r>
          </w:p>
          <w:p w14:paraId="15CE9D1C" w14:textId="24E972B0" w:rsidR="00341E1A" w:rsidRPr="009D1CC6" w:rsidRDefault="00341E1A" w:rsidP="00B67CD9">
            <w:pPr>
              <w:pStyle w:val="TableText"/>
              <w:jc w:val="center"/>
            </w:pPr>
          </w:p>
        </w:tc>
        <w:tc>
          <w:tcPr>
            <w:tcW w:w="1253" w:type="dxa"/>
          </w:tcPr>
          <w:p w14:paraId="53F61474" w14:textId="77777777" w:rsidR="00B67CD9" w:rsidRDefault="00B67CD9" w:rsidP="00B67CD9">
            <w:pPr>
              <w:pStyle w:val="TableText"/>
              <w:jc w:val="center"/>
              <w:rPr>
                <w:b/>
                <w:bCs/>
                <w:color w:val="auto"/>
              </w:rPr>
            </w:pPr>
          </w:p>
          <w:p w14:paraId="326E007B" w14:textId="28CCCD8B" w:rsidR="00341E1A" w:rsidRPr="00B67CD9" w:rsidRDefault="00B67CD9" w:rsidP="00B67CD9">
            <w:pPr>
              <w:pStyle w:val="TableText"/>
              <w:jc w:val="center"/>
              <w:rPr>
                <w:b/>
                <w:bCs/>
                <w:color w:val="auto"/>
              </w:rPr>
            </w:pPr>
            <w:r w:rsidRPr="00B67CD9">
              <w:rPr>
                <w:b/>
                <w:bCs/>
                <w:color w:val="auto"/>
              </w:rPr>
              <w:t>Nursing Directorate</w:t>
            </w:r>
          </w:p>
        </w:tc>
      </w:tr>
      <w:tr w:rsidR="00341E1A" w:rsidRPr="009D1CC6" w14:paraId="0334343A" w14:textId="77777777" w:rsidTr="00CA0981">
        <w:trPr>
          <w:trHeight w:val="1971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EFF" w:themeFill="accent1" w:themeFillTint="33"/>
          </w:tcPr>
          <w:p w14:paraId="1123D39B" w14:textId="77777777" w:rsidR="00CA0981" w:rsidRDefault="00CA0981" w:rsidP="00341E1A">
            <w:pPr>
              <w:jc w:val="center"/>
              <w:rPr>
                <w:rFonts w:cs="Arial"/>
                <w:b/>
                <w:i/>
              </w:rPr>
            </w:pPr>
          </w:p>
          <w:p w14:paraId="20A6FC32" w14:textId="77777777" w:rsidR="00CA0981" w:rsidRDefault="00CA0981" w:rsidP="00341E1A">
            <w:pPr>
              <w:jc w:val="center"/>
              <w:rPr>
                <w:rFonts w:cs="Arial"/>
                <w:b/>
                <w:i/>
              </w:rPr>
            </w:pPr>
          </w:p>
          <w:p w14:paraId="612AFFC4" w14:textId="77777777" w:rsidR="00CA0981" w:rsidRDefault="00CA0981" w:rsidP="00341E1A">
            <w:pPr>
              <w:jc w:val="center"/>
              <w:rPr>
                <w:rFonts w:cs="Arial"/>
                <w:b/>
                <w:i/>
              </w:rPr>
            </w:pPr>
          </w:p>
          <w:p w14:paraId="39DC2F94" w14:textId="77777777" w:rsidR="00341E1A" w:rsidRPr="009D1CC6" w:rsidRDefault="00341E1A" w:rsidP="00CA0981">
            <w:pPr>
              <w:jc w:val="center"/>
              <w:rPr>
                <w:rFonts w:cs="Arial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shd w:val="clear" w:color="auto" w:fill="BDDEFF" w:themeFill="accent1" w:themeFillTint="33"/>
            <w:vAlign w:val="center"/>
          </w:tcPr>
          <w:p w14:paraId="4089251A" w14:textId="0446A05A" w:rsidR="00341E1A" w:rsidRPr="009D1CC6" w:rsidRDefault="00341E1A" w:rsidP="00A11468">
            <w:pPr>
              <w:rPr>
                <w:rFonts w:cs="Arial"/>
              </w:rPr>
            </w:pPr>
            <w:r w:rsidRPr="009D1CC6">
              <w:rPr>
                <w:rFonts w:cs="Arial"/>
              </w:rPr>
              <w:t>1B: Individual p</w:t>
            </w:r>
            <w:r w:rsidRPr="009D1CC6">
              <w:rPr>
                <w:rFonts w:cs="Arial"/>
                <w:bCs/>
              </w:rPr>
              <w:t xml:space="preserve">atients (service users) </w:t>
            </w:r>
            <w:r w:rsidRPr="009D1CC6">
              <w:rPr>
                <w:rFonts w:cs="Arial"/>
              </w:rPr>
              <w:t>health needs are m</w:t>
            </w:r>
            <w:r w:rsidR="00CA0981">
              <w:rPr>
                <w:rFonts w:cs="Arial"/>
              </w:rPr>
              <w:t>et</w:t>
            </w:r>
          </w:p>
        </w:tc>
        <w:tc>
          <w:tcPr>
            <w:tcW w:w="12190" w:type="dxa"/>
          </w:tcPr>
          <w:p w14:paraId="6861280A" w14:textId="77777777" w:rsidR="00341E1A" w:rsidRDefault="00341E1A" w:rsidP="00A11468">
            <w:pPr>
              <w:pStyle w:val="TableText"/>
            </w:pPr>
            <w:r>
              <w:t xml:space="preserve">Evidence from policies, clinical </w:t>
            </w:r>
            <w:proofErr w:type="gramStart"/>
            <w:r>
              <w:t>documentation</w:t>
            </w:r>
            <w:proofErr w:type="gramEnd"/>
            <w:r>
              <w:t xml:space="preserve"> and analysis of patient experience data, identifying:</w:t>
            </w:r>
          </w:p>
          <w:p w14:paraId="724A006A" w14:textId="77777777" w:rsidR="00341E1A" w:rsidRDefault="00341E1A" w:rsidP="00A11468">
            <w:pPr>
              <w:pStyle w:val="Default"/>
              <w:numPr>
                <w:ilvl w:val="0"/>
                <w:numId w:val="20"/>
              </w:numPr>
              <w:ind w:left="226" w:hanging="2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Patients at higher risk due to protected characteristic needs are met in a way that works for them. </w:t>
            </w:r>
          </w:p>
          <w:p w14:paraId="1BFEDB38" w14:textId="77777777" w:rsidR="00341E1A" w:rsidRDefault="00341E1A" w:rsidP="00A11468">
            <w:pPr>
              <w:pStyle w:val="Default"/>
              <w:numPr>
                <w:ilvl w:val="0"/>
                <w:numId w:val="20"/>
              </w:numPr>
              <w:ind w:left="226" w:hanging="2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Consultation with patients with higher risks due to a protected characteristic </w:t>
            </w:r>
          </w:p>
          <w:p w14:paraId="1B2CBECD" w14:textId="77777777" w:rsidR="00341E1A" w:rsidRDefault="00341E1A" w:rsidP="00A11468">
            <w:pPr>
              <w:pStyle w:val="Default"/>
              <w:numPr>
                <w:ilvl w:val="0"/>
                <w:numId w:val="20"/>
              </w:numPr>
              <w:ind w:left="226" w:hanging="2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 w:rsidRPr="003E75DA">
              <w:rPr>
                <w:sz w:val="23"/>
                <w:szCs w:val="23"/>
              </w:rPr>
              <w:t>ignpost</w:t>
            </w:r>
            <w:r>
              <w:rPr>
                <w:sz w:val="23"/>
                <w:szCs w:val="23"/>
              </w:rPr>
              <w:t>ing</w:t>
            </w:r>
            <w:r w:rsidRPr="003E75DA">
              <w:rPr>
                <w:sz w:val="23"/>
                <w:szCs w:val="23"/>
              </w:rPr>
              <w:t xml:space="preserve"> to VSCE organisations and social prescribing. </w:t>
            </w:r>
          </w:p>
          <w:p w14:paraId="1EA06E94" w14:textId="51B72331" w:rsidR="00341E1A" w:rsidRPr="00294613" w:rsidRDefault="00341E1A" w:rsidP="00A11468">
            <w:pPr>
              <w:pStyle w:val="Default"/>
              <w:numPr>
                <w:ilvl w:val="0"/>
                <w:numId w:val="20"/>
              </w:numPr>
              <w:ind w:left="226" w:hanging="226"/>
              <w:rPr>
                <w:sz w:val="23"/>
                <w:szCs w:val="23"/>
              </w:rPr>
            </w:pPr>
            <w:r w:rsidRPr="00294613">
              <w:rPr>
                <w:sz w:val="23"/>
                <w:szCs w:val="23"/>
              </w:rPr>
              <w:t>Personalised care is embedded into the care delivered for those with higher risks due to a protected characteristic by the organisations</w:t>
            </w:r>
            <w:r w:rsidR="00CA0981">
              <w:rPr>
                <w:sz w:val="23"/>
                <w:szCs w:val="23"/>
              </w:rPr>
              <w:t>.</w:t>
            </w:r>
          </w:p>
        </w:tc>
        <w:tc>
          <w:tcPr>
            <w:tcW w:w="0" w:type="auto"/>
            <w:vAlign w:val="center"/>
          </w:tcPr>
          <w:p w14:paraId="08ADB94E" w14:textId="2BAD43B9" w:rsidR="00B67CD9" w:rsidRPr="00D623AC" w:rsidRDefault="00B67CD9" w:rsidP="00B67CD9">
            <w:pPr>
              <w:rPr>
                <w:rFonts w:cs="Arial"/>
                <w:b/>
                <w:color w:val="auto"/>
                <w:sz w:val="28"/>
                <w:szCs w:val="28"/>
              </w:rPr>
            </w:pPr>
          </w:p>
          <w:p w14:paraId="0BAA8DBA" w14:textId="77777777" w:rsidR="00B67CD9" w:rsidRPr="00B67CD9" w:rsidRDefault="00B67CD9" w:rsidP="00B67CD9">
            <w:pPr>
              <w:pStyle w:val="TableText"/>
              <w:jc w:val="center"/>
              <w:rPr>
                <w:sz w:val="28"/>
                <w:szCs w:val="28"/>
              </w:rPr>
            </w:pPr>
            <w:r w:rsidRPr="00D623AC">
              <w:rPr>
                <w:rFonts w:cs="Arial"/>
                <w:b/>
                <w:color w:val="auto"/>
                <w:sz w:val="28"/>
                <w:szCs w:val="28"/>
              </w:rPr>
              <w:t>2</w:t>
            </w:r>
          </w:p>
          <w:p w14:paraId="0BBEEEC6" w14:textId="26E435A9" w:rsidR="00341E1A" w:rsidRPr="009D1CC6" w:rsidRDefault="00341E1A" w:rsidP="00A11468">
            <w:pPr>
              <w:pStyle w:val="TableText"/>
              <w:jc w:val="center"/>
            </w:pPr>
          </w:p>
        </w:tc>
        <w:tc>
          <w:tcPr>
            <w:tcW w:w="1253" w:type="dxa"/>
          </w:tcPr>
          <w:p w14:paraId="76FDB0F2" w14:textId="77777777" w:rsidR="00B67CD9" w:rsidRDefault="00B67CD9" w:rsidP="00B67CD9">
            <w:pPr>
              <w:pStyle w:val="TableText"/>
              <w:jc w:val="center"/>
              <w:rPr>
                <w:b/>
                <w:bCs/>
                <w:color w:val="auto"/>
              </w:rPr>
            </w:pPr>
          </w:p>
          <w:p w14:paraId="558A04EC" w14:textId="77777777" w:rsidR="00B67CD9" w:rsidRDefault="00B67CD9" w:rsidP="00B67CD9">
            <w:pPr>
              <w:pStyle w:val="TableText"/>
              <w:jc w:val="center"/>
              <w:rPr>
                <w:b/>
                <w:bCs/>
                <w:color w:val="auto"/>
              </w:rPr>
            </w:pPr>
          </w:p>
          <w:p w14:paraId="36DACE96" w14:textId="7D7A3D2E" w:rsidR="00341E1A" w:rsidRPr="00B67CD9" w:rsidRDefault="00B67CD9" w:rsidP="00B67CD9">
            <w:pPr>
              <w:pStyle w:val="TableText"/>
              <w:jc w:val="center"/>
              <w:rPr>
                <w:b/>
                <w:bCs/>
                <w:color w:val="auto"/>
              </w:rPr>
            </w:pPr>
            <w:r w:rsidRPr="00B67CD9">
              <w:rPr>
                <w:b/>
                <w:bCs/>
                <w:color w:val="auto"/>
              </w:rPr>
              <w:t>Nursing Directorate</w:t>
            </w:r>
          </w:p>
        </w:tc>
      </w:tr>
      <w:tr w:rsidR="00341E1A" w:rsidRPr="009D1CC6" w14:paraId="15BE93B8" w14:textId="77777777" w:rsidTr="00CA0981">
        <w:trPr>
          <w:cantSplit/>
          <w:trHeight w:val="1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EFF" w:themeFill="accent1" w:themeFillTint="33"/>
          </w:tcPr>
          <w:p w14:paraId="087D167B" w14:textId="77777777" w:rsidR="00CA0981" w:rsidRPr="009D1CC6" w:rsidRDefault="00CA0981" w:rsidP="00CA0981">
            <w:pPr>
              <w:jc w:val="center"/>
              <w:rPr>
                <w:rFonts w:cs="Arial"/>
                <w:b/>
                <w:i/>
              </w:rPr>
            </w:pPr>
            <w:r w:rsidRPr="009D1CC6">
              <w:rPr>
                <w:rFonts w:cs="Arial"/>
                <w:b/>
                <w:i/>
              </w:rPr>
              <w:t>Domain 1: Commissioned or provided services.</w:t>
            </w:r>
          </w:p>
          <w:p w14:paraId="358A345B" w14:textId="77777777" w:rsidR="00341E1A" w:rsidRPr="009D1CC6" w:rsidRDefault="00341E1A" w:rsidP="00A11468">
            <w:pPr>
              <w:rPr>
                <w:rFonts w:cs="Arial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shd w:val="clear" w:color="auto" w:fill="BDDEFF" w:themeFill="accent1" w:themeFillTint="33"/>
            <w:vAlign w:val="center"/>
          </w:tcPr>
          <w:p w14:paraId="77C4242E" w14:textId="4F1A0DA4" w:rsidR="00341E1A" w:rsidRPr="009D1CC6" w:rsidRDefault="00341E1A" w:rsidP="00A11468">
            <w:pPr>
              <w:rPr>
                <w:rFonts w:cs="Arial"/>
              </w:rPr>
            </w:pPr>
            <w:r w:rsidRPr="009D1CC6">
              <w:rPr>
                <w:rFonts w:cs="Arial"/>
              </w:rPr>
              <w:t>1C: When p</w:t>
            </w:r>
            <w:r w:rsidRPr="009D1CC6">
              <w:rPr>
                <w:rFonts w:cs="Arial"/>
                <w:bCs/>
              </w:rPr>
              <w:t xml:space="preserve">atients (service users) </w:t>
            </w:r>
            <w:r w:rsidRPr="009D1CC6">
              <w:rPr>
                <w:rFonts w:cs="Arial"/>
              </w:rPr>
              <w:t>use the service, they are free from harm</w:t>
            </w:r>
          </w:p>
        </w:tc>
        <w:tc>
          <w:tcPr>
            <w:tcW w:w="12190" w:type="dxa"/>
          </w:tcPr>
          <w:p w14:paraId="3AACE905" w14:textId="77777777" w:rsidR="00341E1A" w:rsidRDefault="00341E1A" w:rsidP="00A11468">
            <w:pPr>
              <w:pStyle w:val="TableText"/>
            </w:pPr>
            <w:r>
              <w:t>Analysis of incidents by IMD, ethnicity, Learning Disability, Autism, interpreter requirement, and PSIRF planning and self-assessment, identifying:</w:t>
            </w:r>
          </w:p>
          <w:p w14:paraId="16743A2A" w14:textId="77777777" w:rsidR="00341E1A" w:rsidRDefault="00341E1A" w:rsidP="00A11468">
            <w:pPr>
              <w:pStyle w:val="Default"/>
              <w:numPr>
                <w:ilvl w:val="0"/>
                <w:numId w:val="21"/>
              </w:numPr>
              <w:ind w:left="226" w:hanging="2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Procedures/initiatives are in place to enhance safety in services for patients in all protected characteristic groups where there is known H&amp;S risks. Staff and patients feel confident, and are supported to, report incidents and near misses. </w:t>
            </w:r>
          </w:p>
          <w:p w14:paraId="03E80C77" w14:textId="77777777" w:rsidR="00341E1A" w:rsidRPr="00294613" w:rsidRDefault="00341E1A" w:rsidP="00A11468">
            <w:pPr>
              <w:pStyle w:val="Default"/>
              <w:numPr>
                <w:ilvl w:val="0"/>
                <w:numId w:val="21"/>
              </w:numPr>
              <w:ind w:left="226" w:hanging="226"/>
              <w:rPr>
                <w:sz w:val="23"/>
                <w:szCs w:val="23"/>
              </w:rPr>
            </w:pPr>
            <w:r w:rsidRPr="00294613">
              <w:rPr>
                <w:sz w:val="23"/>
                <w:szCs w:val="23"/>
              </w:rPr>
              <w:t xml:space="preserve">Encouraging an improvement culture </w:t>
            </w:r>
            <w:proofErr w:type="gramStart"/>
            <w:r w:rsidRPr="00294613">
              <w:rPr>
                <w:sz w:val="23"/>
                <w:szCs w:val="23"/>
              </w:rPr>
              <w:t>giving consideration to</w:t>
            </w:r>
            <w:proofErr w:type="gramEnd"/>
            <w:r w:rsidRPr="00294613">
              <w:rPr>
                <w:sz w:val="23"/>
                <w:szCs w:val="23"/>
              </w:rPr>
              <w:t xml:space="preserve"> equality and health inequality themes in safety incidents and near misses</w:t>
            </w:r>
          </w:p>
        </w:tc>
        <w:tc>
          <w:tcPr>
            <w:tcW w:w="0" w:type="auto"/>
            <w:vAlign w:val="center"/>
          </w:tcPr>
          <w:p w14:paraId="290BC860" w14:textId="6897FF06" w:rsidR="00B67CD9" w:rsidRPr="00D623AC" w:rsidRDefault="00B67CD9" w:rsidP="00B67CD9">
            <w:pPr>
              <w:rPr>
                <w:rFonts w:cs="Arial"/>
                <w:b/>
                <w:color w:val="auto"/>
                <w:sz w:val="28"/>
                <w:szCs w:val="28"/>
              </w:rPr>
            </w:pPr>
          </w:p>
          <w:p w14:paraId="4412E05E" w14:textId="77777777" w:rsidR="00B67CD9" w:rsidRPr="00B67CD9" w:rsidRDefault="00B67CD9" w:rsidP="00B67CD9">
            <w:pPr>
              <w:pStyle w:val="TableText"/>
              <w:jc w:val="center"/>
              <w:rPr>
                <w:sz w:val="28"/>
                <w:szCs w:val="28"/>
              </w:rPr>
            </w:pPr>
            <w:r w:rsidRPr="00D623AC">
              <w:rPr>
                <w:rFonts w:cs="Arial"/>
                <w:b/>
                <w:color w:val="auto"/>
                <w:sz w:val="28"/>
                <w:szCs w:val="28"/>
              </w:rPr>
              <w:t>2</w:t>
            </w:r>
          </w:p>
          <w:p w14:paraId="7832F556" w14:textId="1BEB60E6" w:rsidR="00341E1A" w:rsidRPr="009D1CC6" w:rsidRDefault="00341E1A" w:rsidP="00A11468">
            <w:pPr>
              <w:pStyle w:val="TableText"/>
              <w:jc w:val="center"/>
            </w:pPr>
          </w:p>
        </w:tc>
        <w:tc>
          <w:tcPr>
            <w:tcW w:w="1253" w:type="dxa"/>
          </w:tcPr>
          <w:p w14:paraId="2E167898" w14:textId="77777777" w:rsidR="00B67CD9" w:rsidRDefault="00B67CD9" w:rsidP="00B67CD9">
            <w:pPr>
              <w:pStyle w:val="TableText"/>
              <w:jc w:val="center"/>
              <w:rPr>
                <w:b/>
                <w:bCs/>
                <w:color w:val="auto"/>
              </w:rPr>
            </w:pPr>
          </w:p>
          <w:p w14:paraId="0BCA2CAA" w14:textId="77777777" w:rsidR="00B67CD9" w:rsidRDefault="00B67CD9" w:rsidP="00B67CD9">
            <w:pPr>
              <w:pStyle w:val="TableText"/>
              <w:jc w:val="center"/>
              <w:rPr>
                <w:b/>
                <w:bCs/>
                <w:color w:val="auto"/>
              </w:rPr>
            </w:pPr>
          </w:p>
          <w:p w14:paraId="55FAE8B7" w14:textId="2F1D22BB" w:rsidR="00341E1A" w:rsidRPr="00B67CD9" w:rsidRDefault="00B67CD9" w:rsidP="00B67CD9">
            <w:pPr>
              <w:pStyle w:val="TableText"/>
              <w:jc w:val="center"/>
              <w:rPr>
                <w:b/>
                <w:bCs/>
                <w:color w:val="auto"/>
              </w:rPr>
            </w:pPr>
            <w:r w:rsidRPr="00B67CD9">
              <w:rPr>
                <w:b/>
                <w:bCs/>
                <w:color w:val="auto"/>
              </w:rPr>
              <w:t>Nursing Directorate</w:t>
            </w:r>
          </w:p>
        </w:tc>
      </w:tr>
      <w:tr w:rsidR="00341E1A" w:rsidRPr="009D1CC6" w14:paraId="238204F2" w14:textId="77777777" w:rsidTr="00CA0981">
        <w:trPr>
          <w:cantSplit/>
          <w:trHeight w:val="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EFF" w:themeFill="accent1" w:themeFillTint="33"/>
          </w:tcPr>
          <w:p w14:paraId="3DA7A58D" w14:textId="77777777" w:rsidR="00341E1A" w:rsidRPr="009D1CC6" w:rsidRDefault="00341E1A" w:rsidP="00A11468">
            <w:pPr>
              <w:rPr>
                <w:rFonts w:cs="Arial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EFF" w:themeFill="accent1" w:themeFillTint="33"/>
            <w:vAlign w:val="center"/>
          </w:tcPr>
          <w:p w14:paraId="64809D62" w14:textId="1207507E" w:rsidR="00341E1A" w:rsidRPr="009D1CC6" w:rsidRDefault="00341E1A" w:rsidP="00A11468">
            <w:pPr>
              <w:rPr>
                <w:rFonts w:cs="Arial"/>
              </w:rPr>
            </w:pPr>
            <w:r w:rsidRPr="009D1CC6">
              <w:rPr>
                <w:rFonts w:cs="Arial"/>
              </w:rPr>
              <w:t xml:space="preserve">1D: </w:t>
            </w:r>
            <w:r w:rsidRPr="009D1CC6">
              <w:rPr>
                <w:rFonts w:cs="Arial"/>
                <w:bCs/>
              </w:rPr>
              <w:t xml:space="preserve">Patients (service users) </w:t>
            </w:r>
            <w:r w:rsidRPr="009D1CC6">
              <w:rPr>
                <w:rFonts w:cs="Arial"/>
              </w:rPr>
              <w:t>report positive experiences of the service</w:t>
            </w:r>
          </w:p>
        </w:tc>
        <w:tc>
          <w:tcPr>
            <w:tcW w:w="12190" w:type="dxa"/>
            <w:tcBorders>
              <w:bottom w:val="single" w:sz="4" w:space="0" w:color="auto"/>
            </w:tcBorders>
          </w:tcPr>
          <w:p w14:paraId="3522A1CD" w14:textId="77777777" w:rsidR="00341E1A" w:rsidRDefault="00341E1A" w:rsidP="00A11468">
            <w:pPr>
              <w:pStyle w:val="TableText"/>
            </w:pPr>
            <w:r>
              <w:t>Thematic analysis of patient experience data: FFT, complaints, concerns, compliments and bespoke surveys and engagement, identifying:</w:t>
            </w:r>
          </w:p>
          <w:p w14:paraId="0CA61037" w14:textId="77777777" w:rsidR="00341E1A" w:rsidRDefault="00341E1A" w:rsidP="00A11468">
            <w:pPr>
              <w:pStyle w:val="Default"/>
              <w:numPr>
                <w:ilvl w:val="0"/>
                <w:numId w:val="22"/>
              </w:numPr>
              <w:ind w:left="315" w:hanging="2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Collating data from patients with protected characteristics about their experience of the service. </w:t>
            </w:r>
          </w:p>
          <w:p w14:paraId="59C8C02E" w14:textId="77777777" w:rsidR="00341E1A" w:rsidRDefault="00341E1A" w:rsidP="00A11468">
            <w:pPr>
              <w:pStyle w:val="Default"/>
              <w:numPr>
                <w:ilvl w:val="0"/>
                <w:numId w:val="22"/>
              </w:numPr>
              <w:ind w:left="315" w:hanging="2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</w:t>
            </w:r>
            <w:r w:rsidRPr="00285DA2">
              <w:rPr>
                <w:sz w:val="23"/>
                <w:szCs w:val="23"/>
              </w:rPr>
              <w:t>reat</w:t>
            </w:r>
            <w:r>
              <w:rPr>
                <w:sz w:val="23"/>
                <w:szCs w:val="23"/>
              </w:rPr>
              <w:t>ing</w:t>
            </w:r>
            <w:r w:rsidRPr="00285DA2">
              <w:rPr>
                <w:sz w:val="23"/>
                <w:szCs w:val="23"/>
              </w:rPr>
              <w:t xml:space="preserve"> evidence-based action plans in collaboration with patients and relevant stakeholders, and monitor’s progress. </w:t>
            </w:r>
          </w:p>
          <w:p w14:paraId="05819961" w14:textId="77777777" w:rsidR="00341E1A" w:rsidRPr="00294613" w:rsidRDefault="00341E1A" w:rsidP="00A11468">
            <w:pPr>
              <w:pStyle w:val="Default"/>
              <w:numPr>
                <w:ilvl w:val="0"/>
                <w:numId w:val="22"/>
              </w:numPr>
              <w:ind w:left="315" w:hanging="264"/>
              <w:rPr>
                <w:sz w:val="23"/>
                <w:szCs w:val="23"/>
              </w:rPr>
            </w:pPr>
            <w:r w:rsidRPr="00294613">
              <w:rPr>
                <w:sz w:val="23"/>
                <w:szCs w:val="23"/>
              </w:rPr>
              <w:t>Showing understanding of the link between staff and patient treatment and demonstrate improvement in patient experiences</w:t>
            </w:r>
          </w:p>
        </w:tc>
        <w:tc>
          <w:tcPr>
            <w:tcW w:w="0" w:type="auto"/>
            <w:vAlign w:val="center"/>
          </w:tcPr>
          <w:p w14:paraId="39F5BF9F" w14:textId="23D0CAEF" w:rsidR="00B67CD9" w:rsidRPr="00D623AC" w:rsidRDefault="00B67CD9" w:rsidP="00B67CD9">
            <w:pPr>
              <w:rPr>
                <w:rFonts w:cs="Arial"/>
                <w:b/>
                <w:color w:val="auto"/>
                <w:sz w:val="28"/>
                <w:szCs w:val="28"/>
              </w:rPr>
            </w:pPr>
          </w:p>
          <w:p w14:paraId="23C51A7E" w14:textId="77777777" w:rsidR="00B67CD9" w:rsidRPr="00B67CD9" w:rsidRDefault="00B67CD9" w:rsidP="00B67CD9">
            <w:pPr>
              <w:pStyle w:val="TableText"/>
              <w:jc w:val="center"/>
              <w:rPr>
                <w:sz w:val="28"/>
                <w:szCs w:val="28"/>
              </w:rPr>
            </w:pPr>
            <w:r w:rsidRPr="00D623AC">
              <w:rPr>
                <w:rFonts w:cs="Arial"/>
                <w:b/>
                <w:color w:val="auto"/>
                <w:sz w:val="28"/>
                <w:szCs w:val="28"/>
              </w:rPr>
              <w:t>2</w:t>
            </w:r>
          </w:p>
          <w:p w14:paraId="57E5CA98" w14:textId="2FF11C7D" w:rsidR="00341E1A" w:rsidRPr="009D1CC6" w:rsidRDefault="00341E1A" w:rsidP="00A11468">
            <w:pPr>
              <w:pStyle w:val="TableText"/>
              <w:jc w:val="center"/>
            </w:pPr>
          </w:p>
        </w:tc>
        <w:tc>
          <w:tcPr>
            <w:tcW w:w="1253" w:type="dxa"/>
          </w:tcPr>
          <w:p w14:paraId="7ADAB477" w14:textId="77777777" w:rsidR="00B67CD9" w:rsidRDefault="00B67CD9" w:rsidP="00B67CD9">
            <w:pPr>
              <w:pStyle w:val="TableText"/>
              <w:jc w:val="center"/>
              <w:rPr>
                <w:b/>
                <w:bCs/>
                <w:color w:val="auto"/>
              </w:rPr>
            </w:pPr>
          </w:p>
          <w:p w14:paraId="4178E9D9" w14:textId="77777777" w:rsidR="00B67CD9" w:rsidRDefault="00B67CD9" w:rsidP="00B67CD9">
            <w:pPr>
              <w:pStyle w:val="TableText"/>
              <w:jc w:val="center"/>
              <w:rPr>
                <w:b/>
                <w:bCs/>
                <w:color w:val="auto"/>
              </w:rPr>
            </w:pPr>
          </w:p>
          <w:p w14:paraId="259A1771" w14:textId="334A38FC" w:rsidR="00341E1A" w:rsidRPr="00B67CD9" w:rsidRDefault="00B67CD9" w:rsidP="00B67CD9">
            <w:pPr>
              <w:pStyle w:val="TableText"/>
              <w:jc w:val="center"/>
              <w:rPr>
                <w:b/>
                <w:bCs/>
                <w:color w:val="auto"/>
              </w:rPr>
            </w:pPr>
            <w:r w:rsidRPr="00B67CD9">
              <w:rPr>
                <w:b/>
                <w:bCs/>
                <w:color w:val="auto"/>
              </w:rPr>
              <w:t>Nursing Directorate</w:t>
            </w:r>
          </w:p>
        </w:tc>
      </w:tr>
      <w:tr w:rsidR="00341E1A" w:rsidRPr="009D1CC6" w14:paraId="2A417898" w14:textId="77777777" w:rsidTr="00CA0981">
        <w:trPr>
          <w:cantSplit/>
          <w:trHeight w:val="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EFF" w:themeFill="text2" w:themeFillTint="33"/>
          </w:tcPr>
          <w:p w14:paraId="4E26670E" w14:textId="77777777" w:rsidR="00341E1A" w:rsidRPr="009D1CC6" w:rsidRDefault="00341E1A" w:rsidP="00341E1A">
            <w:pPr>
              <w:rPr>
                <w:rFonts w:cs="Arial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EFF" w:themeFill="text2" w:themeFillTint="33"/>
            <w:vAlign w:val="center"/>
          </w:tcPr>
          <w:p w14:paraId="324C5BFA" w14:textId="77777777" w:rsidR="00341E1A" w:rsidRPr="009D1CC6" w:rsidRDefault="00341E1A" w:rsidP="00341E1A">
            <w:pPr>
              <w:rPr>
                <w:rFonts w:cs="Arial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 w:themeFill="text2" w:themeFillTint="33"/>
          </w:tcPr>
          <w:p w14:paraId="36716222" w14:textId="0E8860EA" w:rsidR="00341E1A" w:rsidRDefault="00341E1A" w:rsidP="00CA0981">
            <w:pPr>
              <w:pStyle w:val="TableText"/>
              <w:jc w:val="center"/>
            </w:pPr>
            <w:r w:rsidRPr="009D1CC6">
              <w:rPr>
                <w:rFonts w:cs="Arial"/>
                <w:b/>
              </w:rPr>
              <w:t>Domain 1: Commissioned or provided services overall rating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AED3136" w14:textId="77777777" w:rsidR="009F5896" w:rsidRPr="00D623AC" w:rsidRDefault="009F5896" w:rsidP="009F5896">
            <w:pPr>
              <w:rPr>
                <w:rFonts w:cs="Arial"/>
                <w:b/>
                <w:color w:val="auto"/>
                <w:sz w:val="28"/>
                <w:szCs w:val="28"/>
              </w:rPr>
            </w:pPr>
            <w:r w:rsidRPr="00D623AC">
              <w:rPr>
                <w:rFonts w:cs="Arial"/>
                <w:b/>
                <w:color w:val="auto"/>
                <w:sz w:val="28"/>
                <w:szCs w:val="28"/>
              </w:rPr>
              <w:t>Achieving</w:t>
            </w:r>
          </w:p>
          <w:p w14:paraId="36CE83CD" w14:textId="422AFBAA" w:rsidR="00341E1A" w:rsidRPr="00D623AC" w:rsidRDefault="009F5896" w:rsidP="009F5896">
            <w:pPr>
              <w:pStyle w:val="TableTex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623AC">
              <w:rPr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253" w:type="dxa"/>
          </w:tcPr>
          <w:p w14:paraId="2BA313F5" w14:textId="77777777" w:rsidR="00341E1A" w:rsidRPr="009D1CC6" w:rsidRDefault="00341E1A" w:rsidP="00341E1A">
            <w:pPr>
              <w:pStyle w:val="TableText"/>
            </w:pPr>
          </w:p>
        </w:tc>
      </w:tr>
    </w:tbl>
    <w:p w14:paraId="5A85613F" w14:textId="77777777" w:rsidR="00C84CE2" w:rsidRDefault="00C84CE2" w:rsidP="007542A0"/>
    <w:p w14:paraId="2EE695F7" w14:textId="77777777" w:rsidR="00C84CE2" w:rsidRDefault="00C84CE2" w:rsidP="007542A0"/>
    <w:p w14:paraId="1873EE41" w14:textId="77777777" w:rsidR="00C84CE2" w:rsidRDefault="00C84CE2" w:rsidP="007542A0"/>
    <w:p w14:paraId="255F9082" w14:textId="77777777" w:rsidR="00C84CE2" w:rsidRDefault="00C84CE2" w:rsidP="007542A0"/>
    <w:p w14:paraId="15ADA6E8" w14:textId="77777777" w:rsidR="00C84CE2" w:rsidRPr="009D1CC6" w:rsidRDefault="00C84CE2" w:rsidP="007542A0"/>
    <w:p w14:paraId="3694C4AB" w14:textId="77777777" w:rsidR="00C94874" w:rsidRPr="009D1CC6" w:rsidRDefault="00C94874" w:rsidP="008E6AE9"/>
    <w:sectPr w:rsidR="00C94874" w:rsidRPr="009D1CC6" w:rsidSect="00CC36EE">
      <w:pgSz w:w="23811" w:h="16838" w:orient="landscape" w:code="8"/>
      <w:pgMar w:top="142" w:right="1985" w:bottom="1928" w:left="124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D6B3" w14:textId="77777777" w:rsidR="00CC36EE" w:rsidRDefault="00CC36EE" w:rsidP="00C62674">
      <w:r>
        <w:separator/>
      </w:r>
    </w:p>
  </w:endnote>
  <w:endnote w:type="continuationSeparator" w:id="0">
    <w:p w14:paraId="5E40EB50" w14:textId="77777777" w:rsidR="00CC36EE" w:rsidRDefault="00CC36EE" w:rsidP="00C62674">
      <w:r>
        <w:continuationSeparator/>
      </w:r>
    </w:p>
  </w:endnote>
  <w:endnote w:type="continuationNotice" w:id="1">
    <w:p w14:paraId="69EBC87F" w14:textId="77777777" w:rsidR="00CC36EE" w:rsidRDefault="00CC3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7570" w14:textId="77777777" w:rsidR="00CC36EE" w:rsidRDefault="00CC36EE" w:rsidP="00C62674">
      <w:r>
        <w:separator/>
      </w:r>
    </w:p>
  </w:footnote>
  <w:footnote w:type="continuationSeparator" w:id="0">
    <w:p w14:paraId="007E9930" w14:textId="77777777" w:rsidR="00CC36EE" w:rsidRDefault="00CC36EE" w:rsidP="00C62674">
      <w:r>
        <w:continuationSeparator/>
      </w:r>
    </w:p>
  </w:footnote>
  <w:footnote w:type="continuationNotice" w:id="1">
    <w:p w14:paraId="65946394" w14:textId="77777777" w:rsidR="00CC36EE" w:rsidRDefault="00CC36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0F7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26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64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ED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905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C0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68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CB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9FCB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01981"/>
    <w:multiLevelType w:val="multilevel"/>
    <w:tmpl w:val="BFEEBD28"/>
    <w:name w:val="nhs_bodytext"/>
    <w:styleLink w:val="NHSBodyText"/>
    <w:lvl w:ilvl="0">
      <w:start w:val="1"/>
      <w:numFmt w:val="decimal"/>
      <w:pStyle w:val="BodyText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1AE30ED"/>
    <w:multiLevelType w:val="multilevel"/>
    <w:tmpl w:val="F16C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575F2"/>
    <w:multiLevelType w:val="multilevel"/>
    <w:tmpl w:val="F16C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870B8B"/>
    <w:multiLevelType w:val="multilevel"/>
    <w:tmpl w:val="FE64C92E"/>
    <w:name w:val="nhs_headings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3B82E06"/>
    <w:multiLevelType w:val="multilevel"/>
    <w:tmpl w:val="3D08CF68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4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66F452F"/>
    <w:multiLevelType w:val="multilevel"/>
    <w:tmpl w:val="D278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F0553E"/>
    <w:multiLevelType w:val="multilevel"/>
    <w:tmpl w:val="D3E2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97494D"/>
    <w:multiLevelType w:val="multilevel"/>
    <w:tmpl w:val="65E4417A"/>
    <w:name w:val="eod_numbers"/>
    <w:styleLink w:val="NHSListNumbers"/>
    <w:lvl w:ilvl="0">
      <w:start w:val="1"/>
      <w:numFmt w:val="decimal"/>
      <w:pStyle w:val="ListNumb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EF37E34"/>
    <w:multiLevelType w:val="multilevel"/>
    <w:tmpl w:val="7D4A18DC"/>
    <w:name w:val="nhs_table_bullets"/>
    <w:styleLink w:val="NHS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TableBullet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245627F"/>
    <w:multiLevelType w:val="multilevel"/>
    <w:tmpl w:val="E864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023158"/>
    <w:multiLevelType w:val="multilevel"/>
    <w:tmpl w:val="82B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219D8"/>
    <w:multiLevelType w:val="hybridMultilevel"/>
    <w:tmpl w:val="65F03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36912"/>
    <w:multiLevelType w:val="multilevel"/>
    <w:tmpl w:val="69F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63C06"/>
    <w:multiLevelType w:val="multilevel"/>
    <w:tmpl w:val="F16C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E02EEC"/>
    <w:multiLevelType w:val="multilevel"/>
    <w:tmpl w:val="AF1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333CEF"/>
    <w:multiLevelType w:val="hybridMultilevel"/>
    <w:tmpl w:val="CBB45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F6B6A"/>
    <w:multiLevelType w:val="hybridMultilevel"/>
    <w:tmpl w:val="37368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15D81"/>
    <w:multiLevelType w:val="multilevel"/>
    <w:tmpl w:val="F16C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0E4B38"/>
    <w:multiLevelType w:val="multilevel"/>
    <w:tmpl w:val="65E4417A"/>
    <w:numStyleLink w:val="NHSListNumbers"/>
  </w:abstractNum>
  <w:abstractNum w:abstractNumId="28" w15:restartNumberingAfterBreak="0">
    <w:nsid w:val="4A346C1C"/>
    <w:multiLevelType w:val="hybridMultilevel"/>
    <w:tmpl w:val="8D6A9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52674"/>
    <w:multiLevelType w:val="multilevel"/>
    <w:tmpl w:val="F16C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EC3512"/>
    <w:multiLevelType w:val="hybridMultilevel"/>
    <w:tmpl w:val="6E540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960E6"/>
    <w:multiLevelType w:val="multilevel"/>
    <w:tmpl w:val="3D30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3F1CA8"/>
    <w:multiLevelType w:val="hybridMultilevel"/>
    <w:tmpl w:val="0C847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300B9"/>
    <w:multiLevelType w:val="multilevel"/>
    <w:tmpl w:val="C146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754BFB"/>
    <w:multiLevelType w:val="multilevel"/>
    <w:tmpl w:val="2A3C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37252"/>
    <w:multiLevelType w:val="hybridMultilevel"/>
    <w:tmpl w:val="E304B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205AD"/>
    <w:multiLevelType w:val="multilevel"/>
    <w:tmpl w:val="EC02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AA4369"/>
    <w:multiLevelType w:val="multilevel"/>
    <w:tmpl w:val="AD36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6525B7"/>
    <w:multiLevelType w:val="hybridMultilevel"/>
    <w:tmpl w:val="37E8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87C94"/>
    <w:multiLevelType w:val="hybridMultilevel"/>
    <w:tmpl w:val="26502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81317"/>
    <w:multiLevelType w:val="multilevel"/>
    <w:tmpl w:val="3AE6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0F4100"/>
    <w:multiLevelType w:val="multilevel"/>
    <w:tmpl w:val="DD18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694840">
    <w:abstractNumId w:val="8"/>
  </w:num>
  <w:num w:numId="2" w16cid:durableId="1009675698">
    <w:abstractNumId w:val="7"/>
  </w:num>
  <w:num w:numId="3" w16cid:durableId="698706804">
    <w:abstractNumId w:val="6"/>
  </w:num>
  <w:num w:numId="4" w16cid:durableId="1733700707">
    <w:abstractNumId w:val="5"/>
  </w:num>
  <w:num w:numId="5" w16cid:durableId="1427653887">
    <w:abstractNumId w:val="4"/>
  </w:num>
  <w:num w:numId="6" w16cid:durableId="1021008256">
    <w:abstractNumId w:val="27"/>
  </w:num>
  <w:num w:numId="7" w16cid:durableId="488904025">
    <w:abstractNumId w:val="3"/>
  </w:num>
  <w:num w:numId="8" w16cid:durableId="1532568846">
    <w:abstractNumId w:val="2"/>
  </w:num>
  <w:num w:numId="9" w16cid:durableId="1992713488">
    <w:abstractNumId w:val="1"/>
  </w:num>
  <w:num w:numId="10" w16cid:durableId="498885058">
    <w:abstractNumId w:val="0"/>
  </w:num>
  <w:num w:numId="11" w16cid:durableId="1648390495">
    <w:abstractNumId w:val="13"/>
  </w:num>
  <w:num w:numId="12" w16cid:durableId="751756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3568855">
    <w:abstractNumId w:val="16"/>
  </w:num>
  <w:num w:numId="14" w16cid:durableId="17701973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347059">
    <w:abstractNumId w:val="17"/>
  </w:num>
  <w:num w:numId="16" w16cid:durableId="1718702138">
    <w:abstractNumId w:val="12"/>
  </w:num>
  <w:num w:numId="17" w16cid:durableId="1420642854">
    <w:abstractNumId w:val="9"/>
  </w:num>
  <w:num w:numId="18" w16cid:durableId="10375800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5064071">
    <w:abstractNumId w:val="24"/>
  </w:num>
  <w:num w:numId="20" w16cid:durableId="1979601159">
    <w:abstractNumId w:val="30"/>
  </w:num>
  <w:num w:numId="21" w16cid:durableId="768235227">
    <w:abstractNumId w:val="35"/>
  </w:num>
  <w:num w:numId="22" w16cid:durableId="2098943606">
    <w:abstractNumId w:val="25"/>
  </w:num>
  <w:num w:numId="23" w16cid:durableId="1633055419">
    <w:abstractNumId w:val="28"/>
  </w:num>
  <w:num w:numId="24" w16cid:durableId="88742647">
    <w:abstractNumId w:val="20"/>
  </w:num>
  <w:num w:numId="25" w16cid:durableId="848133020">
    <w:abstractNumId w:val="39"/>
  </w:num>
  <w:num w:numId="26" w16cid:durableId="1999306884">
    <w:abstractNumId w:val="38"/>
  </w:num>
  <w:num w:numId="27" w16cid:durableId="316961498">
    <w:abstractNumId w:val="21"/>
  </w:num>
  <w:num w:numId="28" w16cid:durableId="1705517927">
    <w:abstractNumId w:val="37"/>
  </w:num>
  <w:num w:numId="29" w16cid:durableId="499663300">
    <w:abstractNumId w:val="33"/>
  </w:num>
  <w:num w:numId="30" w16cid:durableId="753236172">
    <w:abstractNumId w:val="29"/>
  </w:num>
  <w:num w:numId="31" w16cid:durableId="1922836701">
    <w:abstractNumId w:val="15"/>
  </w:num>
  <w:num w:numId="32" w16cid:durableId="1194197425">
    <w:abstractNumId w:val="34"/>
  </w:num>
  <w:num w:numId="33" w16cid:durableId="1440219503">
    <w:abstractNumId w:val="41"/>
  </w:num>
  <w:num w:numId="34" w16cid:durableId="449279722">
    <w:abstractNumId w:val="19"/>
  </w:num>
  <w:num w:numId="35" w16cid:durableId="1033533531">
    <w:abstractNumId w:val="23"/>
  </w:num>
  <w:num w:numId="36" w16cid:durableId="145518296">
    <w:abstractNumId w:val="40"/>
  </w:num>
  <w:num w:numId="37" w16cid:durableId="439690529">
    <w:abstractNumId w:val="14"/>
  </w:num>
  <w:num w:numId="38" w16cid:durableId="326177835">
    <w:abstractNumId w:val="11"/>
  </w:num>
  <w:num w:numId="39" w16cid:durableId="919679087">
    <w:abstractNumId w:val="36"/>
  </w:num>
  <w:num w:numId="40" w16cid:durableId="1444030798">
    <w:abstractNumId w:val="26"/>
  </w:num>
  <w:num w:numId="41" w16cid:durableId="1472864025">
    <w:abstractNumId w:val="31"/>
  </w:num>
  <w:num w:numId="42" w16cid:durableId="1072657684">
    <w:abstractNumId w:val="10"/>
  </w:num>
  <w:num w:numId="43" w16cid:durableId="2013532501">
    <w:abstractNumId w:val="22"/>
  </w:num>
  <w:num w:numId="44" w16cid:durableId="351808932">
    <w:abstractNumId w:val="18"/>
  </w:num>
  <w:num w:numId="45" w16cid:durableId="14983820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7"/>
    <w:rsid w:val="000139EF"/>
    <w:rsid w:val="000170C6"/>
    <w:rsid w:val="00026506"/>
    <w:rsid w:val="0002771E"/>
    <w:rsid w:val="000529DA"/>
    <w:rsid w:val="000552A9"/>
    <w:rsid w:val="00080805"/>
    <w:rsid w:val="00086974"/>
    <w:rsid w:val="00087FD8"/>
    <w:rsid w:val="000D3779"/>
    <w:rsid w:val="000E1FF7"/>
    <w:rsid w:val="000F0D5C"/>
    <w:rsid w:val="00106B6E"/>
    <w:rsid w:val="0011344A"/>
    <w:rsid w:val="00113933"/>
    <w:rsid w:val="001241F4"/>
    <w:rsid w:val="0014017A"/>
    <w:rsid w:val="0016281C"/>
    <w:rsid w:val="001659B6"/>
    <w:rsid w:val="00196F50"/>
    <w:rsid w:val="001A3D7E"/>
    <w:rsid w:val="001C7C00"/>
    <w:rsid w:val="001F56B4"/>
    <w:rsid w:val="0021516C"/>
    <w:rsid w:val="00224B11"/>
    <w:rsid w:val="0024079E"/>
    <w:rsid w:val="00244BB6"/>
    <w:rsid w:val="00246FF7"/>
    <w:rsid w:val="00254CE2"/>
    <w:rsid w:val="00264537"/>
    <w:rsid w:val="0027399B"/>
    <w:rsid w:val="00281427"/>
    <w:rsid w:val="002856DE"/>
    <w:rsid w:val="00286221"/>
    <w:rsid w:val="00292B5A"/>
    <w:rsid w:val="00294613"/>
    <w:rsid w:val="00295BF3"/>
    <w:rsid w:val="002A6532"/>
    <w:rsid w:val="002A7AA2"/>
    <w:rsid w:val="002D0893"/>
    <w:rsid w:val="002D6BF8"/>
    <w:rsid w:val="002E5E75"/>
    <w:rsid w:val="0030692D"/>
    <w:rsid w:val="0032702A"/>
    <w:rsid w:val="00341E1A"/>
    <w:rsid w:val="003506FF"/>
    <w:rsid w:val="00360CD8"/>
    <w:rsid w:val="003674C7"/>
    <w:rsid w:val="00376093"/>
    <w:rsid w:val="00382CDA"/>
    <w:rsid w:val="00394044"/>
    <w:rsid w:val="003B6559"/>
    <w:rsid w:val="003B6D54"/>
    <w:rsid w:val="003C56CE"/>
    <w:rsid w:val="003C5FE7"/>
    <w:rsid w:val="003E1DF4"/>
    <w:rsid w:val="003F5529"/>
    <w:rsid w:val="00431145"/>
    <w:rsid w:val="00452BCA"/>
    <w:rsid w:val="004C38B3"/>
    <w:rsid w:val="004D30D3"/>
    <w:rsid w:val="004D7873"/>
    <w:rsid w:val="00510CDF"/>
    <w:rsid w:val="00510F4F"/>
    <w:rsid w:val="00516192"/>
    <w:rsid w:val="00523DE4"/>
    <w:rsid w:val="00524EDA"/>
    <w:rsid w:val="005332E7"/>
    <w:rsid w:val="00534D4A"/>
    <w:rsid w:val="0055406D"/>
    <w:rsid w:val="005662C6"/>
    <w:rsid w:val="00570BC3"/>
    <w:rsid w:val="005739D0"/>
    <w:rsid w:val="005806C1"/>
    <w:rsid w:val="005A1FE7"/>
    <w:rsid w:val="005B2785"/>
    <w:rsid w:val="005C74D6"/>
    <w:rsid w:val="005D6E20"/>
    <w:rsid w:val="005E4CF5"/>
    <w:rsid w:val="005F4852"/>
    <w:rsid w:val="006047F7"/>
    <w:rsid w:val="0061299F"/>
    <w:rsid w:val="00630977"/>
    <w:rsid w:val="00630F62"/>
    <w:rsid w:val="0064622F"/>
    <w:rsid w:val="006506AE"/>
    <w:rsid w:val="00667CF9"/>
    <w:rsid w:val="006721A6"/>
    <w:rsid w:val="0067577A"/>
    <w:rsid w:val="006848D7"/>
    <w:rsid w:val="006B2129"/>
    <w:rsid w:val="006B3373"/>
    <w:rsid w:val="006D2219"/>
    <w:rsid w:val="006D4369"/>
    <w:rsid w:val="006D5947"/>
    <w:rsid w:val="00702CA1"/>
    <w:rsid w:val="00723F8B"/>
    <w:rsid w:val="0074399E"/>
    <w:rsid w:val="00747FE5"/>
    <w:rsid w:val="007542A0"/>
    <w:rsid w:val="007603ED"/>
    <w:rsid w:val="00764772"/>
    <w:rsid w:val="007808F8"/>
    <w:rsid w:val="00797721"/>
    <w:rsid w:val="007C57D8"/>
    <w:rsid w:val="007D36F7"/>
    <w:rsid w:val="007E047C"/>
    <w:rsid w:val="007E60BE"/>
    <w:rsid w:val="007F07C5"/>
    <w:rsid w:val="007F2E69"/>
    <w:rsid w:val="007F6E18"/>
    <w:rsid w:val="00800D84"/>
    <w:rsid w:val="00802E21"/>
    <w:rsid w:val="008120D2"/>
    <w:rsid w:val="00833395"/>
    <w:rsid w:val="00837FAC"/>
    <w:rsid w:val="00844D37"/>
    <w:rsid w:val="008556B8"/>
    <w:rsid w:val="00862C91"/>
    <w:rsid w:val="00871278"/>
    <w:rsid w:val="0087548A"/>
    <w:rsid w:val="00876072"/>
    <w:rsid w:val="008842BC"/>
    <w:rsid w:val="00885268"/>
    <w:rsid w:val="008C2BEE"/>
    <w:rsid w:val="008E6AE9"/>
    <w:rsid w:val="00900DEC"/>
    <w:rsid w:val="00924FC4"/>
    <w:rsid w:val="00944199"/>
    <w:rsid w:val="00947295"/>
    <w:rsid w:val="009539AC"/>
    <w:rsid w:val="00954125"/>
    <w:rsid w:val="009555C2"/>
    <w:rsid w:val="0097050B"/>
    <w:rsid w:val="00981245"/>
    <w:rsid w:val="00991A82"/>
    <w:rsid w:val="009945D8"/>
    <w:rsid w:val="00994709"/>
    <w:rsid w:val="009A120A"/>
    <w:rsid w:val="009A1A5D"/>
    <w:rsid w:val="009B7C41"/>
    <w:rsid w:val="009C2CD0"/>
    <w:rsid w:val="009C5580"/>
    <w:rsid w:val="009D1CC6"/>
    <w:rsid w:val="009E142E"/>
    <w:rsid w:val="009F051D"/>
    <w:rsid w:val="009F4304"/>
    <w:rsid w:val="009F5896"/>
    <w:rsid w:val="00A13EEA"/>
    <w:rsid w:val="00A31A7A"/>
    <w:rsid w:val="00A6791B"/>
    <w:rsid w:val="00A704B3"/>
    <w:rsid w:val="00A72087"/>
    <w:rsid w:val="00A87C2B"/>
    <w:rsid w:val="00AA040A"/>
    <w:rsid w:val="00AB1EEE"/>
    <w:rsid w:val="00AB508B"/>
    <w:rsid w:val="00AD18B5"/>
    <w:rsid w:val="00AF1E21"/>
    <w:rsid w:val="00B045E4"/>
    <w:rsid w:val="00B0463F"/>
    <w:rsid w:val="00B145A4"/>
    <w:rsid w:val="00B378E1"/>
    <w:rsid w:val="00B442E5"/>
    <w:rsid w:val="00B67CD9"/>
    <w:rsid w:val="00B856E9"/>
    <w:rsid w:val="00BA7371"/>
    <w:rsid w:val="00BB480F"/>
    <w:rsid w:val="00BB772C"/>
    <w:rsid w:val="00BD795A"/>
    <w:rsid w:val="00BE7AED"/>
    <w:rsid w:val="00BF30A2"/>
    <w:rsid w:val="00C000B6"/>
    <w:rsid w:val="00C4790F"/>
    <w:rsid w:val="00C62674"/>
    <w:rsid w:val="00C63AC1"/>
    <w:rsid w:val="00C71AE6"/>
    <w:rsid w:val="00C77059"/>
    <w:rsid w:val="00C84CE2"/>
    <w:rsid w:val="00C93306"/>
    <w:rsid w:val="00C936D7"/>
    <w:rsid w:val="00C93CAA"/>
    <w:rsid w:val="00C94874"/>
    <w:rsid w:val="00C959D0"/>
    <w:rsid w:val="00C95EFD"/>
    <w:rsid w:val="00CA0981"/>
    <w:rsid w:val="00CB207C"/>
    <w:rsid w:val="00CB273B"/>
    <w:rsid w:val="00CB4716"/>
    <w:rsid w:val="00CC1798"/>
    <w:rsid w:val="00CC2151"/>
    <w:rsid w:val="00CC36EE"/>
    <w:rsid w:val="00CD04AA"/>
    <w:rsid w:val="00CD3773"/>
    <w:rsid w:val="00CD55D6"/>
    <w:rsid w:val="00CE0FD5"/>
    <w:rsid w:val="00CF3E44"/>
    <w:rsid w:val="00D05380"/>
    <w:rsid w:val="00D3105B"/>
    <w:rsid w:val="00D37523"/>
    <w:rsid w:val="00D623AC"/>
    <w:rsid w:val="00DA102F"/>
    <w:rsid w:val="00DD0DDC"/>
    <w:rsid w:val="00DE33E9"/>
    <w:rsid w:val="00E01307"/>
    <w:rsid w:val="00E22DA9"/>
    <w:rsid w:val="00E33027"/>
    <w:rsid w:val="00E429E5"/>
    <w:rsid w:val="00E5600B"/>
    <w:rsid w:val="00E651A3"/>
    <w:rsid w:val="00E675CC"/>
    <w:rsid w:val="00E8330D"/>
    <w:rsid w:val="00E868F9"/>
    <w:rsid w:val="00E971B0"/>
    <w:rsid w:val="00ED5F4C"/>
    <w:rsid w:val="00F00882"/>
    <w:rsid w:val="00F014A2"/>
    <w:rsid w:val="00F03D69"/>
    <w:rsid w:val="00F12E22"/>
    <w:rsid w:val="00F12F22"/>
    <w:rsid w:val="00F223F2"/>
    <w:rsid w:val="00F22601"/>
    <w:rsid w:val="00F2627E"/>
    <w:rsid w:val="00F27E0F"/>
    <w:rsid w:val="00F35673"/>
    <w:rsid w:val="00F86A73"/>
    <w:rsid w:val="00F939C7"/>
    <w:rsid w:val="00FA2A9C"/>
    <w:rsid w:val="00FB1983"/>
    <w:rsid w:val="00FB6299"/>
    <w:rsid w:val="00FC6811"/>
    <w:rsid w:val="00FD4951"/>
    <w:rsid w:val="00FE58EE"/>
    <w:rsid w:val="00FF18CF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F5077"/>
  <w15:docId w15:val="{71070BD9-E795-4838-8745-38AAE6C7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231F2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qFormat="1"/>
    <w:lsdException w:name="List Bullet 3" w:uiPriority="14" w:qFormat="1"/>
    <w:lsdException w:name="List Bullet 4" w:uiPriority="14"/>
    <w:lsdException w:name="List Bullet 5" w:uiPriority="14"/>
    <w:lsdException w:name="List Number 2" w:uiPriority="14" w:qFormat="1"/>
    <w:lsdException w:name="List Number 3" w:uiPriority="14" w:qFormat="1"/>
    <w:lsdException w:name="List Number 4" w:uiPriority="14"/>
    <w:lsdException w:name="List Number 5" w:uiPriority="1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uiPriority="14" w:qFormat="1"/>
    <w:lsdException w:name="List Continue 2" w:uiPriority="14" w:qFormat="1"/>
    <w:lsdException w:name="List Continue 3" w:uiPriority="14" w:qFormat="1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F3E44"/>
  </w:style>
  <w:style w:type="paragraph" w:styleId="Heading1">
    <w:name w:val="heading 1"/>
    <w:basedOn w:val="Normal"/>
    <w:next w:val="BodyText"/>
    <w:link w:val="Heading1Char"/>
    <w:uiPriority w:val="9"/>
    <w:qFormat/>
    <w:rsid w:val="00702CA1"/>
    <w:pPr>
      <w:keepNext/>
      <w:keepLines/>
      <w:spacing w:before="300" w:after="600" w:line="780" w:lineRule="exact"/>
      <w:contextualSpacing/>
      <w:outlineLvl w:val="0"/>
    </w:pPr>
    <w:rPr>
      <w:rFonts w:eastAsiaTheme="majorEastAsia" w:cstheme="majorBidi"/>
      <w:color w:val="005EB8"/>
      <w:sz w:val="7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A13EEA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46FF7"/>
    <w:pPr>
      <w:keepNext/>
      <w:keepLines/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D37523"/>
    <w:pPr>
      <w:keepNext/>
      <w:keepLines/>
      <w:spacing w:before="300" w:after="1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9"/>
    <w:semiHidden/>
    <w:qFormat/>
    <w:rsid w:val="003C56CE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99"/>
    <w:semiHidden/>
    <w:qFormat/>
    <w:rsid w:val="003C56CE"/>
    <w:pPr>
      <w:keepNext/>
      <w:keepLines/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3C56CE"/>
    <w:pPr>
      <w:keepNext/>
      <w:keepLines/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3C56CE"/>
    <w:pPr>
      <w:keepNext/>
      <w:keepLines/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3C56CE"/>
    <w:pPr>
      <w:keepNext/>
      <w:keepLines/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CA1"/>
    <w:rPr>
      <w:rFonts w:eastAsiaTheme="majorEastAsia" w:cstheme="majorBidi"/>
      <w:color w:val="005EB8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3EEA"/>
    <w:rPr>
      <w:rFonts w:eastAsiaTheme="majorEastAsia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6FF7"/>
    <w:rPr>
      <w:rFonts w:eastAsiaTheme="majorEastAsia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37523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1344A"/>
    <w:rPr>
      <w:rFonts w:eastAsiaTheme="majorEastAsia" w:cstheme="majorBidi"/>
      <w:i/>
    </w:rPr>
  </w:style>
  <w:style w:type="paragraph" w:styleId="BodyText">
    <w:name w:val="Body Text"/>
    <w:basedOn w:val="Normal"/>
    <w:link w:val="BodyTextChar"/>
    <w:qFormat/>
    <w:rsid w:val="00F86A73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86A73"/>
  </w:style>
  <w:style w:type="character" w:customStyle="1" w:styleId="Heading6Char">
    <w:name w:val="Heading 6 Char"/>
    <w:basedOn w:val="DefaultParagraphFont"/>
    <w:link w:val="Heading6"/>
    <w:uiPriority w:val="99"/>
    <w:semiHidden/>
    <w:rsid w:val="0011344A"/>
    <w:rPr>
      <w:rFonts w:eastAsiaTheme="majorEastAsia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1344A"/>
    <w:rPr>
      <w:rFonts w:eastAsiaTheme="majorEastAsia" w:cstheme="majorBidi"/>
      <w:i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1344A"/>
    <w:rPr>
      <w:rFonts w:eastAsiaTheme="majorEastAsia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1344A"/>
    <w:rPr>
      <w:rFonts w:eastAsiaTheme="majorEastAsia" w:cstheme="majorBidi"/>
      <w:i/>
      <w:iCs/>
      <w:sz w:val="18"/>
      <w:szCs w:val="21"/>
    </w:rPr>
  </w:style>
  <w:style w:type="paragraph" w:styleId="Title">
    <w:name w:val="Title"/>
    <w:basedOn w:val="Normal"/>
    <w:next w:val="Subtitle"/>
    <w:link w:val="TitleChar"/>
    <w:uiPriority w:val="19"/>
    <w:qFormat/>
    <w:rsid w:val="00A31A7A"/>
    <w:pPr>
      <w:spacing w:after="200"/>
      <w:contextualSpacing/>
    </w:pPr>
    <w:rPr>
      <w:rFonts w:eastAsiaTheme="majorEastAsia" w:cstheme="majorBidi"/>
      <w:color w:val="005EB8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A31A7A"/>
    <w:rPr>
      <w:rFonts w:eastAsiaTheme="majorEastAsia" w:cstheme="majorBidi"/>
      <w:color w:val="005EB8"/>
      <w:kern w:val="28"/>
      <w:sz w:val="64"/>
      <w:szCs w:val="56"/>
    </w:rPr>
  </w:style>
  <w:style w:type="paragraph" w:styleId="Quote">
    <w:name w:val="Quote"/>
    <w:basedOn w:val="BodyText"/>
    <w:next w:val="BodyText"/>
    <w:link w:val="QuoteChar"/>
    <w:uiPriority w:val="99"/>
    <w:semiHidden/>
    <w:qFormat/>
    <w:rsid w:val="0011344A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paragraph" w:styleId="Subtitle">
    <w:name w:val="Subtitle"/>
    <w:basedOn w:val="Normal"/>
    <w:next w:val="Date"/>
    <w:link w:val="SubtitleChar"/>
    <w:uiPriority w:val="19"/>
    <w:qFormat/>
    <w:rsid w:val="00A31A7A"/>
    <w:pPr>
      <w:numPr>
        <w:ilvl w:val="1"/>
      </w:numPr>
      <w:contextualSpacing/>
    </w:pPr>
    <w:rPr>
      <w:rFonts w:eastAsiaTheme="minorEastAsia"/>
      <w:sz w:val="48"/>
    </w:rPr>
  </w:style>
  <w:style w:type="character" w:customStyle="1" w:styleId="SubtitleChar">
    <w:name w:val="Subtitle Char"/>
    <w:basedOn w:val="DefaultParagraphFont"/>
    <w:link w:val="Subtitle"/>
    <w:uiPriority w:val="19"/>
    <w:rsid w:val="00A31A7A"/>
    <w:rPr>
      <w:rFonts w:eastAsiaTheme="minorEastAsia"/>
      <w:sz w:val="48"/>
    </w:rPr>
  </w:style>
  <w:style w:type="paragraph" w:styleId="Date">
    <w:name w:val="Date"/>
    <w:basedOn w:val="Normal"/>
    <w:next w:val="Normal"/>
    <w:link w:val="DateChar"/>
    <w:uiPriority w:val="19"/>
    <w:semiHidden/>
    <w:qFormat/>
    <w:rsid w:val="00534D4A"/>
  </w:style>
  <w:style w:type="character" w:customStyle="1" w:styleId="DateChar">
    <w:name w:val="Date Char"/>
    <w:basedOn w:val="DefaultParagraphFont"/>
    <w:link w:val="Date"/>
    <w:uiPriority w:val="19"/>
    <w:semiHidden/>
    <w:rsid w:val="005806C1"/>
  </w:style>
  <w:style w:type="character" w:customStyle="1" w:styleId="QuoteChar">
    <w:name w:val="Quote Char"/>
    <w:basedOn w:val="DefaultParagraphFont"/>
    <w:link w:val="Quote"/>
    <w:uiPriority w:val="99"/>
    <w:semiHidden/>
    <w:rsid w:val="005806C1"/>
    <w:rPr>
      <w:i/>
      <w:iCs/>
      <w:color w:val="5D5356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7F2E69"/>
    <w:pPr>
      <w:tabs>
        <w:tab w:val="center" w:pos="4513"/>
        <w:tab w:val="right" w:pos="9026"/>
      </w:tabs>
      <w:ind w:left="-567"/>
    </w:pPr>
    <w:rPr>
      <w:color w:val="768692"/>
      <w:sz w:val="25"/>
    </w:rPr>
  </w:style>
  <w:style w:type="paragraph" w:styleId="Caption">
    <w:name w:val="caption"/>
    <w:basedOn w:val="Normal"/>
    <w:next w:val="Normal"/>
    <w:uiPriority w:val="99"/>
    <w:semiHidden/>
    <w:qFormat/>
    <w:rsid w:val="00F12F22"/>
    <w:pPr>
      <w:spacing w:after="200"/>
    </w:pPr>
    <w:rPr>
      <w:iCs/>
      <w:color w:val="005EB8"/>
      <w:szCs w:val="18"/>
    </w:rPr>
  </w:style>
  <w:style w:type="paragraph" w:styleId="TOC1">
    <w:name w:val="toc 1"/>
    <w:basedOn w:val="Normal"/>
    <w:next w:val="Normal"/>
    <w:uiPriority w:val="39"/>
    <w:unhideWhenUsed/>
    <w:rsid w:val="009B7C41"/>
    <w:pPr>
      <w:tabs>
        <w:tab w:val="left" w:pos="454"/>
        <w:tab w:val="right" w:leader="dot" w:pos="8902"/>
      </w:tabs>
      <w:spacing w:before="200" w:after="100"/>
      <w:ind w:left="454" w:hanging="454"/>
    </w:pPr>
  </w:style>
  <w:style w:type="paragraph" w:styleId="TOC2">
    <w:name w:val="toc 2"/>
    <w:basedOn w:val="Normal"/>
    <w:next w:val="Normal"/>
    <w:uiPriority w:val="39"/>
    <w:unhideWhenUsed/>
    <w:rsid w:val="00947295"/>
    <w:pPr>
      <w:tabs>
        <w:tab w:val="left" w:pos="1191"/>
        <w:tab w:val="right" w:leader="dot" w:pos="8902"/>
      </w:tabs>
      <w:spacing w:after="100"/>
      <w:ind w:left="1191" w:hanging="737"/>
    </w:pPr>
  </w:style>
  <w:style w:type="paragraph" w:styleId="TOC3">
    <w:name w:val="toc 3"/>
    <w:basedOn w:val="Normal"/>
    <w:next w:val="Normal"/>
    <w:uiPriority w:val="99"/>
    <w:semiHidden/>
    <w:unhideWhenUsed/>
    <w:rsid w:val="0011344A"/>
    <w:pPr>
      <w:spacing w:after="100"/>
      <w:ind w:left="440"/>
    </w:pPr>
  </w:style>
  <w:style w:type="paragraph" w:styleId="TOC4">
    <w:name w:val="toc 4"/>
    <w:basedOn w:val="Normal"/>
    <w:next w:val="Normal"/>
    <w:uiPriority w:val="99"/>
    <w:semiHidden/>
    <w:unhideWhenUsed/>
    <w:rsid w:val="0011344A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11344A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11344A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11344A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11344A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1134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rsid w:val="00981245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6C1"/>
    <w:rPr>
      <w:color w:val="768692"/>
      <w:sz w:val="25"/>
    </w:rPr>
  </w:style>
  <w:style w:type="paragraph" w:styleId="Header">
    <w:name w:val="header"/>
    <w:basedOn w:val="Normal"/>
    <w:link w:val="HeaderChar"/>
    <w:uiPriority w:val="99"/>
    <w:semiHidden/>
    <w:rsid w:val="00885268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6C1"/>
    <w:rPr>
      <w:sz w:val="18"/>
    </w:rPr>
  </w:style>
  <w:style w:type="paragraph" w:styleId="ListBullet">
    <w:name w:val="List Bullet"/>
    <w:basedOn w:val="BodyText"/>
    <w:uiPriority w:val="14"/>
    <w:qFormat/>
    <w:rsid w:val="00F03D69"/>
    <w:pPr>
      <w:numPr>
        <w:numId w:val="11"/>
      </w:numPr>
      <w:spacing w:after="50"/>
    </w:pPr>
  </w:style>
  <w:style w:type="paragraph" w:styleId="ListBullet2">
    <w:name w:val="List Bullet 2"/>
    <w:basedOn w:val="BodyText"/>
    <w:uiPriority w:val="14"/>
    <w:qFormat/>
    <w:rsid w:val="00F03D69"/>
    <w:pPr>
      <w:numPr>
        <w:ilvl w:val="1"/>
        <w:numId w:val="11"/>
      </w:numPr>
      <w:spacing w:after="50"/>
    </w:pPr>
  </w:style>
  <w:style w:type="paragraph" w:styleId="ListBullet3">
    <w:name w:val="List Bullet 3"/>
    <w:basedOn w:val="BodyText"/>
    <w:uiPriority w:val="99"/>
    <w:semiHidden/>
    <w:qFormat/>
    <w:rsid w:val="00F03D69"/>
    <w:pPr>
      <w:numPr>
        <w:ilvl w:val="2"/>
        <w:numId w:val="11"/>
      </w:numPr>
      <w:contextualSpacing/>
    </w:pPr>
  </w:style>
  <w:style w:type="paragraph" w:styleId="ListBullet4">
    <w:name w:val="List Bullet 4"/>
    <w:basedOn w:val="BodyText"/>
    <w:uiPriority w:val="99"/>
    <w:semiHidden/>
    <w:rsid w:val="00F03D69"/>
    <w:pPr>
      <w:numPr>
        <w:ilvl w:val="3"/>
        <w:numId w:val="11"/>
      </w:numPr>
      <w:contextualSpacing/>
    </w:pPr>
  </w:style>
  <w:style w:type="paragraph" w:styleId="ListBullet5">
    <w:name w:val="List Bullet 5"/>
    <w:basedOn w:val="BodyText"/>
    <w:uiPriority w:val="99"/>
    <w:semiHidden/>
    <w:rsid w:val="00F03D69"/>
    <w:pPr>
      <w:numPr>
        <w:ilvl w:val="4"/>
        <w:numId w:val="11"/>
      </w:numPr>
      <w:contextualSpacing/>
    </w:pPr>
  </w:style>
  <w:style w:type="paragraph" w:styleId="ListContinue">
    <w:name w:val="List Continue"/>
    <w:basedOn w:val="BodyText"/>
    <w:uiPriority w:val="16"/>
    <w:qFormat/>
    <w:rsid w:val="00C93CAA"/>
    <w:pPr>
      <w:spacing w:after="50"/>
      <w:ind w:left="851"/>
    </w:pPr>
  </w:style>
  <w:style w:type="paragraph" w:styleId="ListContinue2">
    <w:name w:val="List Continue 2"/>
    <w:basedOn w:val="BodyText"/>
    <w:uiPriority w:val="16"/>
    <w:qFormat/>
    <w:rsid w:val="00C93CAA"/>
    <w:pPr>
      <w:spacing w:after="50"/>
      <w:ind w:left="1134"/>
    </w:pPr>
  </w:style>
  <w:style w:type="paragraph" w:styleId="ListContinue3">
    <w:name w:val="List Continue 3"/>
    <w:basedOn w:val="BodyText"/>
    <w:uiPriority w:val="16"/>
    <w:qFormat/>
    <w:rsid w:val="00C93CAA"/>
    <w:pPr>
      <w:spacing w:after="50"/>
      <w:ind w:left="1021"/>
    </w:pPr>
  </w:style>
  <w:style w:type="paragraph" w:styleId="ListContinue4">
    <w:name w:val="List Continue 4"/>
    <w:basedOn w:val="BodyText"/>
    <w:uiPriority w:val="16"/>
    <w:rsid w:val="00C93CAA"/>
    <w:pPr>
      <w:spacing w:after="50"/>
      <w:ind w:left="1474"/>
    </w:pPr>
  </w:style>
  <w:style w:type="paragraph" w:styleId="ListContinue5">
    <w:name w:val="List Continue 5"/>
    <w:basedOn w:val="BodyText"/>
    <w:uiPriority w:val="16"/>
    <w:rsid w:val="00C93CAA"/>
    <w:pPr>
      <w:spacing w:after="50"/>
      <w:ind w:left="1928"/>
    </w:pPr>
  </w:style>
  <w:style w:type="paragraph" w:styleId="ListNumber">
    <w:name w:val="List Number"/>
    <w:basedOn w:val="BodyText"/>
    <w:uiPriority w:val="16"/>
    <w:qFormat/>
    <w:rsid w:val="0030692D"/>
    <w:pPr>
      <w:numPr>
        <w:numId w:val="12"/>
      </w:numPr>
      <w:spacing w:after="50"/>
    </w:pPr>
  </w:style>
  <w:style w:type="paragraph" w:styleId="ListNumber2">
    <w:name w:val="List Number 2"/>
    <w:basedOn w:val="BodyText"/>
    <w:uiPriority w:val="16"/>
    <w:qFormat/>
    <w:rsid w:val="0030692D"/>
    <w:pPr>
      <w:numPr>
        <w:ilvl w:val="1"/>
        <w:numId w:val="12"/>
      </w:numPr>
      <w:spacing w:after="50"/>
    </w:pPr>
  </w:style>
  <w:style w:type="paragraph" w:styleId="ListNumber3">
    <w:name w:val="List Number 3"/>
    <w:basedOn w:val="BodyText"/>
    <w:uiPriority w:val="16"/>
    <w:qFormat/>
    <w:rsid w:val="0030692D"/>
    <w:pPr>
      <w:numPr>
        <w:ilvl w:val="2"/>
        <w:numId w:val="12"/>
      </w:numPr>
      <w:spacing w:after="50"/>
    </w:pPr>
  </w:style>
  <w:style w:type="paragraph" w:styleId="ListNumber4">
    <w:name w:val="List Number 4"/>
    <w:basedOn w:val="BodyText"/>
    <w:uiPriority w:val="99"/>
    <w:semiHidden/>
    <w:rsid w:val="0030692D"/>
    <w:pPr>
      <w:numPr>
        <w:ilvl w:val="3"/>
        <w:numId w:val="12"/>
      </w:numPr>
      <w:contextualSpacing/>
    </w:pPr>
  </w:style>
  <w:style w:type="paragraph" w:styleId="ListNumber5">
    <w:name w:val="List Number 5"/>
    <w:basedOn w:val="BodyText"/>
    <w:uiPriority w:val="99"/>
    <w:semiHidden/>
    <w:rsid w:val="0030692D"/>
    <w:pPr>
      <w:numPr>
        <w:ilvl w:val="4"/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DD0DDC"/>
    <w:pPr>
      <w:ind w:left="720"/>
      <w:contextualSpacing/>
    </w:pPr>
  </w:style>
  <w:style w:type="numbering" w:customStyle="1" w:styleId="NHSBullets">
    <w:name w:val="NHS Bullets"/>
    <w:basedOn w:val="NoList"/>
    <w:uiPriority w:val="99"/>
    <w:rsid w:val="00F03D69"/>
    <w:pPr>
      <w:numPr>
        <w:numId w:val="11"/>
      </w:numPr>
    </w:pPr>
  </w:style>
  <w:style w:type="numbering" w:customStyle="1" w:styleId="NHSListNumbers">
    <w:name w:val="NHS List Numbers"/>
    <w:basedOn w:val="NHSBullets"/>
    <w:uiPriority w:val="99"/>
    <w:rsid w:val="0030692D"/>
    <w:pPr>
      <w:numPr>
        <w:numId w:val="13"/>
      </w:numPr>
    </w:pPr>
  </w:style>
  <w:style w:type="paragraph" w:customStyle="1" w:styleId="BodyTextNoSpacing">
    <w:name w:val="Body Text No Spacing"/>
    <w:basedOn w:val="BodyText"/>
    <w:qFormat/>
    <w:rsid w:val="00C71AE6"/>
    <w:pPr>
      <w:spacing w:after="0"/>
    </w:pPr>
  </w:style>
  <w:style w:type="paragraph" w:customStyle="1" w:styleId="TableText">
    <w:name w:val="Table Text"/>
    <w:basedOn w:val="Normal"/>
    <w:uiPriority w:val="17"/>
    <w:qFormat/>
    <w:rsid w:val="00AF1E21"/>
  </w:style>
  <w:style w:type="paragraph" w:customStyle="1" w:styleId="TableTitle">
    <w:name w:val="Table Title"/>
    <w:basedOn w:val="TableText"/>
    <w:next w:val="TableText"/>
    <w:uiPriority w:val="16"/>
    <w:qFormat/>
    <w:rsid w:val="00DD0DDC"/>
    <w:rPr>
      <w:b/>
    </w:rPr>
  </w:style>
  <w:style w:type="paragraph" w:customStyle="1" w:styleId="TableBullet">
    <w:name w:val="Table Bullet"/>
    <w:basedOn w:val="TableText"/>
    <w:uiPriority w:val="18"/>
    <w:qFormat/>
    <w:rsid w:val="00AF1E21"/>
    <w:pPr>
      <w:numPr>
        <w:numId w:val="15"/>
      </w:numPr>
    </w:pPr>
  </w:style>
  <w:style w:type="paragraph" w:customStyle="1" w:styleId="TableBullet2">
    <w:name w:val="Table Bullet 2"/>
    <w:basedOn w:val="TableBullet"/>
    <w:uiPriority w:val="18"/>
    <w:qFormat/>
    <w:rsid w:val="009A1A5D"/>
    <w:pPr>
      <w:numPr>
        <w:ilvl w:val="1"/>
      </w:numPr>
    </w:pPr>
  </w:style>
  <w:style w:type="numbering" w:customStyle="1" w:styleId="NHSTableBullets">
    <w:name w:val="NHS Table Bullets"/>
    <w:basedOn w:val="NoList"/>
    <w:uiPriority w:val="99"/>
    <w:rsid w:val="00AF1E21"/>
    <w:pPr>
      <w:numPr>
        <w:numId w:val="15"/>
      </w:numPr>
    </w:pPr>
  </w:style>
  <w:style w:type="table" w:styleId="TableGrid">
    <w:name w:val="Table Grid"/>
    <w:basedOn w:val="TableNormal"/>
    <w:uiPriority w:val="39"/>
    <w:rsid w:val="00281427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1307"/>
    <w:rPr>
      <w:color w:val="auto"/>
      <w:bdr w:val="none" w:sz="0" w:space="0" w:color="auto"/>
      <w:shd w:val="clear" w:color="auto" w:fill="FFFF00"/>
    </w:rPr>
  </w:style>
  <w:style w:type="paragraph" w:customStyle="1" w:styleId="LastBullet">
    <w:name w:val="Last Bullet"/>
    <w:basedOn w:val="ListBullet"/>
    <w:next w:val="BodyText"/>
    <w:uiPriority w:val="15"/>
    <w:qFormat/>
    <w:rsid w:val="003B6559"/>
    <w:pPr>
      <w:spacing w:after="280"/>
    </w:pPr>
  </w:style>
  <w:style w:type="paragraph" w:customStyle="1" w:styleId="LastBullet2">
    <w:name w:val="Last Bullet 2"/>
    <w:basedOn w:val="ListBullet2"/>
    <w:next w:val="BodyText"/>
    <w:uiPriority w:val="15"/>
    <w:qFormat/>
    <w:rsid w:val="003B6559"/>
    <w:pPr>
      <w:spacing w:after="280"/>
      <w:ind w:left="1135" w:hanging="284"/>
    </w:pPr>
  </w:style>
  <w:style w:type="paragraph" w:customStyle="1" w:styleId="Heading1Numbered">
    <w:name w:val="Heading 1 Numbered"/>
    <w:basedOn w:val="Heading1"/>
    <w:next w:val="BodyText"/>
    <w:uiPriority w:val="9"/>
    <w:qFormat/>
    <w:rsid w:val="00833395"/>
    <w:pPr>
      <w:numPr>
        <w:numId w:val="16"/>
      </w:numPr>
    </w:pPr>
  </w:style>
  <w:style w:type="paragraph" w:customStyle="1" w:styleId="Heading2Numbered">
    <w:name w:val="Heading 2 Numbered"/>
    <w:basedOn w:val="Heading2"/>
    <w:next w:val="BodyText"/>
    <w:uiPriority w:val="9"/>
    <w:qFormat/>
    <w:rsid w:val="00833395"/>
    <w:pPr>
      <w:numPr>
        <w:ilvl w:val="1"/>
        <w:numId w:val="16"/>
      </w:numPr>
    </w:pPr>
  </w:style>
  <w:style w:type="paragraph" w:customStyle="1" w:styleId="Heading3Numbered">
    <w:name w:val="Heading 3 Numbered"/>
    <w:basedOn w:val="Heading3"/>
    <w:next w:val="BodyText"/>
    <w:uiPriority w:val="9"/>
    <w:qFormat/>
    <w:rsid w:val="00833395"/>
    <w:pPr>
      <w:numPr>
        <w:ilvl w:val="2"/>
        <w:numId w:val="16"/>
      </w:numPr>
    </w:pPr>
  </w:style>
  <w:style w:type="numbering" w:customStyle="1" w:styleId="NHSHeadings">
    <w:name w:val="NHS Headings"/>
    <w:basedOn w:val="NoList"/>
    <w:uiPriority w:val="99"/>
    <w:rsid w:val="00630977"/>
    <w:pPr>
      <w:numPr>
        <w:numId w:val="16"/>
      </w:numPr>
    </w:pPr>
  </w:style>
  <w:style w:type="numbering" w:customStyle="1" w:styleId="NHSBodyText">
    <w:name w:val="NHS Body Text"/>
    <w:basedOn w:val="NoList"/>
    <w:uiPriority w:val="99"/>
    <w:rsid w:val="0014017A"/>
    <w:pPr>
      <w:numPr>
        <w:numId w:val="17"/>
      </w:numPr>
    </w:pPr>
  </w:style>
  <w:style w:type="paragraph" w:styleId="BodyText2">
    <w:name w:val="Body Text 2"/>
    <w:basedOn w:val="BodyText"/>
    <w:link w:val="BodyText2Char"/>
    <w:qFormat/>
    <w:rsid w:val="0014017A"/>
    <w:pPr>
      <w:numPr>
        <w:numId w:val="17"/>
      </w:numPr>
    </w:pPr>
  </w:style>
  <w:style w:type="character" w:customStyle="1" w:styleId="BodyText2Char">
    <w:name w:val="Body Text 2 Char"/>
    <w:basedOn w:val="DefaultParagraphFont"/>
    <w:link w:val="BodyText2"/>
    <w:rsid w:val="0014017A"/>
  </w:style>
  <w:style w:type="character" w:customStyle="1" w:styleId="Highlight">
    <w:name w:val="Highlight"/>
    <w:basedOn w:val="DefaultParagraphFont"/>
    <w:uiPriority w:val="1"/>
    <w:qFormat/>
    <w:rsid w:val="00CB207C"/>
    <w:rPr>
      <w:color w:val="41B6E6"/>
    </w:rPr>
  </w:style>
  <w:style w:type="paragraph" w:customStyle="1" w:styleId="IntroText">
    <w:name w:val="Intro Text"/>
    <w:basedOn w:val="BodyText"/>
    <w:next w:val="BodyText"/>
    <w:qFormat/>
    <w:rsid w:val="00CB207C"/>
    <w:pPr>
      <w:spacing w:after="0" w:line="400" w:lineRule="exact"/>
    </w:pPr>
    <w:rPr>
      <w:color w:val="005EB8"/>
      <w:sz w:val="28"/>
    </w:rPr>
  </w:style>
  <w:style w:type="table" w:customStyle="1" w:styleId="NHSTableDarkBlue">
    <w:name w:val="NHS Table Dark Blue"/>
    <w:basedOn w:val="TableNormal"/>
    <w:uiPriority w:val="99"/>
    <w:rsid w:val="00CE0FD5"/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rPr>
        <w:rFonts w:ascii="Segoe UI" w:hAnsi="Segoe UI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table" w:customStyle="1" w:styleId="NHSTableBrightBlue">
    <w:name w:val="NHS Table Bright Blue"/>
    <w:basedOn w:val="NHSTableDarkBlue"/>
    <w:uiPriority w:val="99"/>
    <w:rsid w:val="00CC1798"/>
    <w:tblPr>
      <w:tblBorders>
        <w:insideH w:val="single" w:sz="4" w:space="0" w:color="0072CE"/>
        <w:insideV w:val="single" w:sz="4" w:space="0" w:color="0072CE"/>
      </w:tblBorders>
    </w:tblPr>
    <w:tblStylePr w:type="firstRow">
      <w:rPr>
        <w:rFonts w:ascii="Segoe UI" w:hAnsi="Segoe UI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72CE"/>
          <w:tl2br w:val="nil"/>
          <w:tr2bl w:val="nil"/>
        </w:tcBorders>
        <w:shd w:val="clear" w:color="auto" w:fill="CCE3F5"/>
      </w:tcPr>
    </w:tblStylePr>
  </w:style>
  <w:style w:type="table" w:customStyle="1" w:styleId="NHSTableLightBlue">
    <w:name w:val="NHS Table Light Blue"/>
    <w:basedOn w:val="NHSTableDarkBlue"/>
    <w:uiPriority w:val="99"/>
    <w:rsid w:val="0061299F"/>
    <w:tblPr>
      <w:tblBorders>
        <w:insideH w:val="single" w:sz="4" w:space="0" w:color="41B6E6"/>
        <w:insideV w:val="single" w:sz="4" w:space="0" w:color="41B6E6"/>
      </w:tblBorders>
    </w:tblPr>
    <w:tblStylePr w:type="firstRow">
      <w:rPr>
        <w:rFonts w:ascii="Segoe UI" w:hAnsi="Segoe UI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1B6E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1B6E6"/>
          <w:tl2br w:val="nil"/>
          <w:tr2bl w:val="nil"/>
        </w:tcBorders>
        <w:shd w:val="clear" w:color="auto" w:fill="D9F0FA"/>
      </w:tcPr>
    </w:tblStylePr>
  </w:style>
  <w:style w:type="table" w:customStyle="1" w:styleId="NHSTableGreen">
    <w:name w:val="NHS Table Green"/>
    <w:basedOn w:val="NHSTableDarkBlue"/>
    <w:uiPriority w:val="99"/>
    <w:rsid w:val="00BE7AED"/>
    <w:tblPr>
      <w:tblBorders>
        <w:insideH w:val="single" w:sz="4" w:space="0" w:color="009639"/>
        <w:insideV w:val="single" w:sz="4" w:space="0" w:color="009639"/>
      </w:tblBorders>
    </w:tblPr>
    <w:tblStylePr w:type="firstRow">
      <w:rPr>
        <w:rFonts w:ascii="Segoe UI" w:hAnsi="Segoe UI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6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9639"/>
          <w:tl2br w:val="nil"/>
          <w:tr2bl w:val="nil"/>
        </w:tcBorders>
        <w:shd w:val="clear" w:color="auto" w:fill="CCEAD7"/>
      </w:tcPr>
    </w:tblStylePr>
  </w:style>
  <w:style w:type="table" w:customStyle="1" w:styleId="NHSTableDarkRed">
    <w:name w:val="NHS Table Dark Red"/>
    <w:basedOn w:val="NHSTableDarkBlue"/>
    <w:uiPriority w:val="99"/>
    <w:rsid w:val="00CB273B"/>
    <w:tblPr>
      <w:tblBorders>
        <w:insideH w:val="single" w:sz="4" w:space="0" w:color="8A1538"/>
        <w:insideV w:val="single" w:sz="4" w:space="0" w:color="8A1538"/>
      </w:tblBorders>
    </w:tblPr>
    <w:tblStylePr w:type="firstRow">
      <w:rPr>
        <w:rFonts w:ascii="Segoe UI" w:hAnsi="Segoe UI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A15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A1538"/>
          <w:tl2br w:val="nil"/>
          <w:tr2bl w:val="nil"/>
        </w:tcBorders>
        <w:shd w:val="clear" w:color="auto" w:fill="E8D0D7"/>
      </w:tcPr>
    </w:tblStylePr>
  </w:style>
  <w:style w:type="table" w:customStyle="1" w:styleId="NHSHighlightBoxDarkBlue">
    <w:name w:val="NHS Highlight Box Dark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HighlightBoxBrightBlue">
    <w:name w:val="NHS Highlight Box Bright Blue"/>
    <w:basedOn w:val="NHSHighlightBoxDarkBlue"/>
    <w:uiPriority w:val="99"/>
    <w:rsid w:val="00D05380"/>
    <w:tblPr/>
    <w:tcPr>
      <w:shd w:val="clear" w:color="auto" w:fill="CCE3F5"/>
    </w:tcPr>
  </w:style>
  <w:style w:type="table" w:customStyle="1" w:styleId="NHSHighlightBoxLightBlue">
    <w:name w:val="NHS Highlight Box Light Blue"/>
    <w:basedOn w:val="NHSHighlightBoxDarkBlue"/>
    <w:uiPriority w:val="99"/>
    <w:rsid w:val="00244BB6"/>
    <w:tblPr/>
    <w:tcPr>
      <w:shd w:val="clear" w:color="auto" w:fill="D9F0FA"/>
    </w:tcPr>
  </w:style>
  <w:style w:type="table" w:customStyle="1" w:styleId="NHSHighlightBoxGreen">
    <w:name w:val="NHS Highlight Box Green"/>
    <w:basedOn w:val="NHSHighlightBoxDarkBlue"/>
    <w:uiPriority w:val="99"/>
    <w:rsid w:val="00AD18B5"/>
    <w:tblPr/>
    <w:tcPr>
      <w:shd w:val="clear" w:color="auto" w:fill="CCEAD7"/>
    </w:tcPr>
  </w:style>
  <w:style w:type="table" w:customStyle="1" w:styleId="NHSHighlightBoxDarkRed">
    <w:name w:val="NHS Highlight Box Dark Red"/>
    <w:basedOn w:val="NHSHighlightBoxDarkBlue"/>
    <w:uiPriority w:val="99"/>
    <w:rsid w:val="00D05380"/>
    <w:tblPr/>
    <w:tcPr>
      <w:shd w:val="clear" w:color="auto" w:fill="E8D0D7"/>
    </w:tcPr>
  </w:style>
  <w:style w:type="paragraph" w:customStyle="1" w:styleId="BackPage">
    <w:name w:val="Back Page"/>
    <w:basedOn w:val="Normal"/>
    <w:uiPriority w:val="99"/>
    <w:rsid w:val="00087FD8"/>
    <w:rPr>
      <w:color w:val="005EB8"/>
    </w:rPr>
  </w:style>
  <w:style w:type="character" w:styleId="Hyperlink">
    <w:name w:val="Hyperlink"/>
    <w:basedOn w:val="DefaultParagraphFont"/>
    <w:unhideWhenUsed/>
    <w:rsid w:val="00510CDF"/>
    <w:rPr>
      <w:color w:val="0563C1" w:themeColor="hyperlink"/>
      <w:u w:val="single"/>
    </w:rPr>
  </w:style>
  <w:style w:type="paragraph" w:customStyle="1" w:styleId="Classification">
    <w:name w:val="Classification"/>
    <w:basedOn w:val="Normal"/>
    <w:uiPriority w:val="99"/>
    <w:semiHidden/>
    <w:rsid w:val="00E01307"/>
    <w:rPr>
      <w:color w:val="768692"/>
    </w:rPr>
  </w:style>
  <w:style w:type="table" w:customStyle="1" w:styleId="NHSTableBlue">
    <w:name w:val="NHS Table Blue"/>
    <w:basedOn w:val="NHSTableDarkBlue"/>
    <w:uiPriority w:val="99"/>
    <w:rsid w:val="005F4852"/>
    <w:tblPr/>
    <w:tblStylePr w:type="firstRow">
      <w:rPr>
        <w:rFonts w:ascii="Segoe UI" w:hAnsi="Segoe UI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08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6E7"/>
      </w:tcPr>
    </w:tblStylePr>
  </w:style>
  <w:style w:type="table" w:customStyle="1" w:styleId="NHSHighlightBoxBlue">
    <w:name w:val="NHS Highlight Box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6E7"/>
    </w:tcPr>
  </w:style>
  <w:style w:type="character" w:customStyle="1" w:styleId="FooterPipe">
    <w:name w:val="Footer Pipe"/>
    <w:basedOn w:val="DefaultParagraphFont"/>
    <w:uiPriority w:val="99"/>
    <w:rsid w:val="00CF3E44"/>
    <w:rPr>
      <w:color w:val="005EB8"/>
    </w:rPr>
  </w:style>
  <w:style w:type="character" w:styleId="CommentReference">
    <w:name w:val="annotation reference"/>
    <w:basedOn w:val="DefaultParagraphFont"/>
    <w:uiPriority w:val="99"/>
    <w:semiHidden/>
    <w:unhideWhenUsed/>
    <w:rsid w:val="00B04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6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63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1DF4"/>
    <w:rPr>
      <w:color w:val="605E5C"/>
      <w:shd w:val="clear" w:color="auto" w:fill="E1DFDD"/>
    </w:rPr>
  </w:style>
  <w:style w:type="paragraph" w:customStyle="1" w:styleId="Default">
    <w:name w:val="Default"/>
    <w:rsid w:val="006047F7"/>
    <w:pPr>
      <w:autoSpaceDE w:val="0"/>
      <w:autoSpaceDN w:val="0"/>
      <w:adjustRightInd w:val="0"/>
    </w:pPr>
    <w:rPr>
      <w:rFonts w:cs="Arial"/>
      <w:color w:val="000000"/>
    </w:rPr>
  </w:style>
  <w:style w:type="paragraph" w:styleId="NormalWeb">
    <w:name w:val="Normal (Web)"/>
    <w:basedOn w:val="Normal"/>
    <w:uiPriority w:val="99"/>
    <w:unhideWhenUsed/>
    <w:rsid w:val="00A720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Strong">
    <w:name w:val="Strong"/>
    <w:uiPriority w:val="22"/>
    <w:qFormat/>
    <w:rsid w:val="00A7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edscommunityhealthcare.nhs.uk/our-services-a-z/0-19-public-health-integrated-nurs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edscommunityhealthcare.nhs.uk/our-services-a-z/camhs/hom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HS">
      <a:dk1>
        <a:srgbClr val="231F20"/>
      </a:dk1>
      <a:lt1>
        <a:srgbClr val="FFFFFF"/>
      </a:lt1>
      <a:dk2>
        <a:srgbClr val="005EB8"/>
      </a:dk2>
      <a:lt2>
        <a:srgbClr val="CCDFF1"/>
      </a:lt2>
      <a:accent1>
        <a:srgbClr val="005EB8"/>
      </a:accent1>
      <a:accent2>
        <a:srgbClr val="768692"/>
      </a:accent2>
      <a:accent3>
        <a:srgbClr val="0072CE"/>
      </a:accent3>
      <a:accent4>
        <a:srgbClr val="41B6E6"/>
      </a:accent4>
      <a:accent5>
        <a:srgbClr val="009639"/>
      </a:accent5>
      <a:accent6>
        <a:srgbClr val="8A153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760FA27D1440AD7AD63A0820EE9F" ma:contentTypeVersion="18" ma:contentTypeDescription="Create a new document." ma:contentTypeScope="" ma:versionID="6fac7e7a3acd663175e57acb0ab36dbd">
  <xsd:schema xmlns:xsd="http://www.w3.org/2001/XMLSchema" xmlns:xs="http://www.w3.org/2001/XMLSchema" xmlns:p="http://schemas.microsoft.com/office/2006/metadata/properties" xmlns:ns1="http://schemas.microsoft.com/sharepoint/v3" xmlns:ns3="d18f52f0-0b2e-4608-b393-08efbd3b3ec8" xmlns:ns4="2e4f4eeb-df76-44f1-adb7-33eb05f2d865" targetNamespace="http://schemas.microsoft.com/office/2006/metadata/properties" ma:root="true" ma:fieldsID="b0ed2b4b20a1b71feb9e569bb31950ae" ns1:_="" ns3:_="" ns4:_="">
    <xsd:import namespace="http://schemas.microsoft.com/sharepoint/v3"/>
    <xsd:import namespace="d18f52f0-0b2e-4608-b393-08efbd3b3ec8"/>
    <xsd:import namespace="2e4f4eeb-df76-44f1-adb7-33eb05f2d8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f52f0-0b2e-4608-b393-08efbd3b3e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f4eeb-df76-44f1-adb7-33eb05f2d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e4f4eeb-df76-44f1-adb7-33eb05f2d865" xsi:nil="true"/>
  </documentManagement>
</p:properties>
</file>

<file path=customXml/itemProps1.xml><?xml version="1.0" encoding="utf-8"?>
<ds:datastoreItem xmlns:ds="http://schemas.openxmlformats.org/officeDocument/2006/customXml" ds:itemID="{ACAB4EFF-94F1-4FC8-9E3A-B48CFAD4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f52f0-0b2e-4608-b393-08efbd3b3ec8"/>
    <ds:schemaRef ds:uri="2e4f4eeb-df76-44f1-adb7-33eb05f2d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3909F-9C55-4F30-B319-6D0C25F68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93E3C-E679-4844-95EA-B46CBB1F9C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E0724-4439-4C76-A3EA-2E27EBE69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4f4eeb-df76-44f1-adb7-33eb05f2d865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NHS</Company>
  <LinksUpToDate>false</LinksUpToDate>
  <CharactersWithSpaces>2831</CharactersWithSpaces>
  <SharedDoc>false</SharedDoc>
  <HLinks>
    <vt:vector size="18" baseType="variant">
      <vt:variant>
        <vt:i4>6684704</vt:i4>
      </vt:variant>
      <vt:variant>
        <vt:i4>9</vt:i4>
      </vt:variant>
      <vt:variant>
        <vt:i4>0</vt:i4>
      </vt:variant>
      <vt:variant>
        <vt:i4>5</vt:i4>
      </vt:variant>
      <vt:variant>
        <vt:lpwstr>http://www.england.nhs.uk/wp-content/uploads/2013/11/eds-nov131.pdf</vt:lpwstr>
      </vt:variant>
      <vt:variant>
        <vt:lpwstr/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_Toc94529745</vt:lpwstr>
      </vt:variant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mailto:england.eandhi@nhs.net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Maytum</dc:creator>
  <cp:keywords/>
  <dc:description/>
  <cp:lastModifiedBy>WORLOCK, Richard (LEEDS COMMUNITY HEALTHCARE NHS TRUST)</cp:lastModifiedBy>
  <cp:revision>11</cp:revision>
  <dcterms:created xsi:type="dcterms:W3CDTF">2024-03-25T07:57:00Z</dcterms:created>
  <dcterms:modified xsi:type="dcterms:W3CDTF">2024-03-25T12:48:00Z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0x0101008ECA760FA27D1440AD7AD63A0820EE9F</vt:lpwstr>
  </property>
  <property fmtid="{D5CDD505-2E9C-101B-9397-08002B2CF9AE}" pid="3" name="MediaServiceImageTags">
    <vt:lpwstr/>
  </property>
</Properties>
</file>