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2810" w14:textId="69301065" w:rsidR="00562BAA" w:rsidRPr="00DF0783" w:rsidRDefault="00591D3B" w:rsidP="00DF0783">
      <w:pPr>
        <w:jc w:val="both"/>
      </w:pPr>
      <w:r>
        <w:rPr>
          <w:rFonts w:ascii="Times New Roman" w:hAnsi="Times New Roman"/>
          <w:noProof/>
        </w:rPr>
        <w:drawing>
          <wp:anchor distT="0" distB="0" distL="114300" distR="114300" simplePos="0" relativeHeight="251662336" behindDoc="0" locked="0" layoutInCell="1" allowOverlap="1" wp14:anchorId="44CF8E5C" wp14:editId="69954060">
            <wp:simplePos x="0" y="0"/>
            <wp:positionH relativeFrom="column">
              <wp:posOffset>3516630</wp:posOffset>
            </wp:positionH>
            <wp:positionV relativeFrom="paragraph">
              <wp:posOffset>-748030</wp:posOffset>
            </wp:positionV>
            <wp:extent cx="2057400" cy="1171575"/>
            <wp:effectExtent l="0" t="0" r="0" b="9525"/>
            <wp:wrapSquare wrapText="bothSides"/>
            <wp:docPr id="2" name="Picture 2" descr="LCH NHS Trust logo 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H NHS Trust logo blue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14:sizeRelH relativeFrom="page">
              <wp14:pctWidth>0</wp14:pctWidth>
            </wp14:sizeRelH>
            <wp14:sizeRelV relativeFrom="page">
              <wp14:pctHeight>0</wp14:pctHeight>
            </wp14:sizeRelV>
          </wp:anchor>
        </w:drawing>
      </w:r>
    </w:p>
    <w:p w14:paraId="51419FB7" w14:textId="77777777" w:rsidR="00562BAA" w:rsidRDefault="00562BAA" w:rsidP="004D29F0">
      <w:pPr>
        <w:jc w:val="both"/>
        <w:rPr>
          <w:rFonts w:cs="Arial"/>
        </w:rPr>
      </w:pPr>
    </w:p>
    <w:p w14:paraId="5D990845" w14:textId="14492429" w:rsidR="00562BAA" w:rsidRDefault="00562BAA" w:rsidP="004D29F0">
      <w:pPr>
        <w:jc w:val="both"/>
        <w:rPr>
          <w:rFonts w:cs="Arial"/>
        </w:rPr>
      </w:pPr>
    </w:p>
    <w:p w14:paraId="0A1B1B1D" w14:textId="77777777" w:rsidR="00022551" w:rsidRDefault="00022551" w:rsidP="004D29F0">
      <w:pPr>
        <w:jc w:val="both"/>
      </w:pPr>
    </w:p>
    <w:p w14:paraId="0E971B44" w14:textId="77777777" w:rsidR="00CD7AA7" w:rsidRDefault="00CD7AA7" w:rsidP="004D29F0">
      <w:pPr>
        <w:jc w:val="both"/>
      </w:pPr>
    </w:p>
    <w:p w14:paraId="70473C47" w14:textId="77777777" w:rsidR="00CD7AA7" w:rsidRDefault="00CD7AA7" w:rsidP="004D29F0">
      <w:pPr>
        <w:jc w:val="both"/>
      </w:pPr>
    </w:p>
    <w:p w14:paraId="77707447" w14:textId="77777777" w:rsidR="00CD7AA7" w:rsidRDefault="00CD7AA7" w:rsidP="004D29F0">
      <w:pPr>
        <w:jc w:val="both"/>
      </w:pPr>
    </w:p>
    <w:p w14:paraId="4BBCAC79" w14:textId="77777777" w:rsidR="00CD7AA7" w:rsidRDefault="00CD7AA7" w:rsidP="004D29F0">
      <w:pPr>
        <w:jc w:val="both"/>
      </w:pPr>
    </w:p>
    <w:p w14:paraId="56CA11C0" w14:textId="77777777" w:rsidR="00CD7AA7" w:rsidRPr="00D5403F" w:rsidRDefault="00CD7AA7" w:rsidP="00CD7AA7">
      <w:pPr>
        <w:spacing w:line="480" w:lineRule="auto"/>
        <w:rPr>
          <w:b/>
          <w:bCs/>
          <w:color w:val="365F91" w:themeColor="accent1" w:themeShade="BF"/>
          <w:sz w:val="32"/>
          <w:szCs w:val="32"/>
        </w:rPr>
      </w:pPr>
      <w:hyperlink r:id="rId9" w:tgtFrame="_self" w:history="1">
        <w:r w:rsidRPr="00D5403F">
          <w:rPr>
            <w:rStyle w:val="Hyperlink"/>
            <w:b/>
            <w:bCs/>
            <w:color w:val="365F91" w:themeColor="accent1" w:themeShade="BF"/>
            <w:sz w:val="32"/>
            <w:szCs w:val="32"/>
            <w:u w:val="none"/>
          </w:rPr>
          <w:t>Induction</w:t>
        </w:r>
      </w:hyperlink>
      <w:r w:rsidRPr="00D5403F">
        <w:rPr>
          <w:b/>
          <w:bCs/>
          <w:color w:val="365F91" w:themeColor="accent1" w:themeShade="BF"/>
          <w:sz w:val="32"/>
          <w:szCs w:val="32"/>
        </w:rPr>
        <w:t xml:space="preserve"> Policy</w:t>
      </w:r>
    </w:p>
    <w:tbl>
      <w:tblPr>
        <w:tblStyle w:val="TableGrid"/>
        <w:tblW w:w="9132" w:type="dxa"/>
        <w:tblLook w:val="04A0" w:firstRow="1" w:lastRow="0" w:firstColumn="1" w:lastColumn="0" w:noHBand="0" w:noVBand="1"/>
      </w:tblPr>
      <w:tblGrid>
        <w:gridCol w:w="4957"/>
        <w:gridCol w:w="4175"/>
      </w:tblGrid>
      <w:tr w:rsidR="00CD7AA7" w14:paraId="05A27D2C" w14:textId="77777777" w:rsidTr="00D13551">
        <w:trPr>
          <w:trHeight w:val="679"/>
        </w:trPr>
        <w:tc>
          <w:tcPr>
            <w:tcW w:w="4957" w:type="dxa"/>
          </w:tcPr>
          <w:p w14:paraId="2117E82A" w14:textId="77777777" w:rsidR="00CD7AA7" w:rsidRPr="003D5FB2" w:rsidRDefault="00CD7AA7" w:rsidP="00D13551">
            <w:pPr>
              <w:jc w:val="both"/>
              <w:rPr>
                <w:rFonts w:ascii="Aptos" w:hAnsi="Aptos"/>
                <w:b/>
                <w:bCs/>
                <w:color w:val="17365D" w:themeColor="text2" w:themeShade="BF"/>
              </w:rPr>
            </w:pPr>
            <w:r w:rsidRPr="003D5FB2">
              <w:rPr>
                <w:rFonts w:ascii="Aptos" w:hAnsi="Aptos"/>
                <w:b/>
                <w:bCs/>
                <w:color w:val="17365D" w:themeColor="text2" w:themeShade="BF"/>
              </w:rPr>
              <w:t>Policy Owner</w:t>
            </w:r>
          </w:p>
        </w:tc>
        <w:tc>
          <w:tcPr>
            <w:tcW w:w="4175" w:type="dxa"/>
          </w:tcPr>
          <w:p w14:paraId="2D325EF0"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People Consultant</w:t>
            </w:r>
          </w:p>
          <w:p w14:paraId="0070E233" w14:textId="77777777" w:rsidR="00CD7AA7" w:rsidRPr="003D5FB2" w:rsidRDefault="00CD7AA7" w:rsidP="00D13551">
            <w:pPr>
              <w:rPr>
                <w:rFonts w:ascii="Aptos" w:hAnsi="Aptos"/>
                <w:b/>
                <w:bCs/>
                <w:color w:val="17365D" w:themeColor="text2" w:themeShade="BF"/>
              </w:rPr>
            </w:pPr>
          </w:p>
        </w:tc>
      </w:tr>
      <w:tr w:rsidR="00CD7AA7" w14:paraId="4B60FA03" w14:textId="77777777" w:rsidTr="00D13551">
        <w:trPr>
          <w:trHeight w:val="679"/>
        </w:trPr>
        <w:tc>
          <w:tcPr>
            <w:tcW w:w="4957" w:type="dxa"/>
          </w:tcPr>
          <w:p w14:paraId="45A8AEC4"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Corporate Lead</w:t>
            </w:r>
          </w:p>
        </w:tc>
        <w:tc>
          <w:tcPr>
            <w:tcW w:w="4175" w:type="dxa"/>
          </w:tcPr>
          <w:p w14:paraId="734579DD"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Director of People</w:t>
            </w:r>
          </w:p>
        </w:tc>
      </w:tr>
      <w:tr w:rsidR="00CD7AA7" w14:paraId="1F3F29FE" w14:textId="77777777" w:rsidTr="00D13551">
        <w:trPr>
          <w:trHeight w:val="1397"/>
        </w:trPr>
        <w:tc>
          <w:tcPr>
            <w:tcW w:w="4957" w:type="dxa"/>
          </w:tcPr>
          <w:p w14:paraId="14A84C9F" w14:textId="77777777" w:rsidR="00B97850" w:rsidRPr="003D5FB2" w:rsidRDefault="00B97850" w:rsidP="00B97850">
            <w:pPr>
              <w:rPr>
                <w:rFonts w:ascii="Aptos" w:hAnsi="Aptos"/>
                <w:b/>
                <w:bCs/>
                <w:color w:val="17365D" w:themeColor="text2" w:themeShade="BF"/>
              </w:rPr>
            </w:pPr>
            <w:r w:rsidRPr="003D5FB2">
              <w:rPr>
                <w:rFonts w:ascii="Aptos" w:hAnsi="Aptos"/>
                <w:b/>
                <w:bCs/>
                <w:color w:val="17365D" w:themeColor="text2" w:themeShade="BF"/>
              </w:rPr>
              <w:t>Date approved by Joint Negotiating and Consultation Forum</w:t>
            </w:r>
          </w:p>
          <w:p w14:paraId="62642020" w14:textId="0B11CD54" w:rsidR="00CD7AA7" w:rsidRPr="003D5FB2" w:rsidRDefault="00B97850" w:rsidP="00D13551">
            <w:pPr>
              <w:rPr>
                <w:rFonts w:ascii="Aptos" w:hAnsi="Aptos"/>
                <w:b/>
                <w:bCs/>
                <w:color w:val="17365D" w:themeColor="text2" w:themeShade="BF"/>
              </w:rPr>
            </w:pPr>
            <w:r w:rsidRPr="003D5FB2">
              <w:rPr>
                <w:rFonts w:ascii="Aptos" w:hAnsi="Aptos"/>
                <w:b/>
                <w:bCs/>
                <w:color w:val="17365D" w:themeColor="text2" w:themeShade="BF"/>
              </w:rPr>
              <w:t>(JNCF)</w:t>
            </w:r>
          </w:p>
        </w:tc>
        <w:tc>
          <w:tcPr>
            <w:tcW w:w="4175" w:type="dxa"/>
          </w:tcPr>
          <w:p w14:paraId="36316011"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12 November 2025</w:t>
            </w:r>
          </w:p>
        </w:tc>
      </w:tr>
      <w:tr w:rsidR="00CD7AA7" w14:paraId="74EB8DD7" w14:textId="77777777" w:rsidTr="00D13551">
        <w:trPr>
          <w:trHeight w:val="1357"/>
        </w:trPr>
        <w:tc>
          <w:tcPr>
            <w:tcW w:w="4957" w:type="dxa"/>
          </w:tcPr>
          <w:p w14:paraId="553AC97E"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Date ratified by Senior Leadership Team (SLT)</w:t>
            </w:r>
          </w:p>
        </w:tc>
        <w:tc>
          <w:tcPr>
            <w:tcW w:w="4175" w:type="dxa"/>
          </w:tcPr>
          <w:p w14:paraId="4B50C6E8"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17 December 2025</w:t>
            </w:r>
          </w:p>
        </w:tc>
      </w:tr>
      <w:tr w:rsidR="00CD7AA7" w14:paraId="61AA44BD" w14:textId="77777777" w:rsidTr="00D13551">
        <w:trPr>
          <w:trHeight w:val="679"/>
        </w:trPr>
        <w:tc>
          <w:tcPr>
            <w:tcW w:w="4957" w:type="dxa"/>
          </w:tcPr>
          <w:p w14:paraId="0BAD6FF6"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Date Issued</w:t>
            </w:r>
          </w:p>
        </w:tc>
        <w:tc>
          <w:tcPr>
            <w:tcW w:w="4175" w:type="dxa"/>
          </w:tcPr>
          <w:p w14:paraId="17ACF7C7"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26 January 2026</w:t>
            </w:r>
          </w:p>
        </w:tc>
      </w:tr>
      <w:tr w:rsidR="00CD7AA7" w14:paraId="0E460233" w14:textId="77777777" w:rsidTr="00D13551">
        <w:trPr>
          <w:trHeight w:val="718"/>
        </w:trPr>
        <w:tc>
          <w:tcPr>
            <w:tcW w:w="4957" w:type="dxa"/>
          </w:tcPr>
          <w:p w14:paraId="5C1BF062"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Review Date</w:t>
            </w:r>
          </w:p>
        </w:tc>
        <w:tc>
          <w:tcPr>
            <w:tcW w:w="4175" w:type="dxa"/>
          </w:tcPr>
          <w:p w14:paraId="36E1C4C1" w14:textId="77777777" w:rsidR="00CD7AA7" w:rsidRPr="003D5FB2" w:rsidRDefault="00CD7AA7" w:rsidP="00D13551">
            <w:pPr>
              <w:rPr>
                <w:rFonts w:ascii="Aptos" w:hAnsi="Aptos"/>
                <w:b/>
                <w:bCs/>
                <w:color w:val="17365D" w:themeColor="text2" w:themeShade="BF"/>
              </w:rPr>
            </w:pPr>
            <w:r w:rsidRPr="003D5FB2">
              <w:rPr>
                <w:rFonts w:ascii="Aptos" w:hAnsi="Aptos"/>
                <w:b/>
                <w:bCs/>
                <w:color w:val="17365D" w:themeColor="text2" w:themeShade="BF"/>
              </w:rPr>
              <w:t>February 2029</w:t>
            </w:r>
          </w:p>
        </w:tc>
      </w:tr>
    </w:tbl>
    <w:p w14:paraId="2ECF0917" w14:textId="77777777" w:rsidR="00CD7AA7" w:rsidRDefault="00CD7AA7" w:rsidP="00CD7AA7"/>
    <w:p w14:paraId="46231A22" w14:textId="77777777" w:rsidR="00CD7AA7" w:rsidRDefault="00CD7AA7" w:rsidP="004D29F0">
      <w:pPr>
        <w:jc w:val="both"/>
        <w:sectPr w:rsidR="00CD7AA7" w:rsidSect="00BA1640">
          <w:footerReference w:type="default" r:id="rId10"/>
          <w:pgSz w:w="11907" w:h="16840" w:code="9"/>
          <w:pgMar w:top="1418" w:right="1701" w:bottom="1418" w:left="1701" w:header="709" w:footer="709" w:gutter="0"/>
          <w:cols w:space="708"/>
          <w:docGrid w:linePitch="360"/>
        </w:sectPr>
      </w:pPr>
    </w:p>
    <w:p w14:paraId="4BAE544E" w14:textId="77777777" w:rsidR="00C00B23" w:rsidRDefault="00C00B23" w:rsidP="004D29F0">
      <w:pPr>
        <w:pStyle w:val="Heading6"/>
        <w:rPr>
          <w:rFonts w:ascii="Arial" w:hAnsi="Arial" w:cs="Arial"/>
          <w:bCs w:val="0"/>
          <w:sz w:val="24"/>
          <w:szCs w:val="24"/>
        </w:rPr>
      </w:pPr>
      <w:r>
        <w:rPr>
          <w:rFonts w:ascii="Arial" w:hAnsi="Arial" w:cs="Arial"/>
          <w:bCs w:val="0"/>
          <w:sz w:val="24"/>
          <w:szCs w:val="24"/>
        </w:rPr>
        <w:lastRenderedPageBreak/>
        <w:t>Executive summary</w:t>
      </w:r>
    </w:p>
    <w:p w14:paraId="79E518E3" w14:textId="77777777" w:rsidR="00622A07" w:rsidRDefault="00F71640" w:rsidP="00BA1640">
      <w:pPr>
        <w:autoSpaceDE w:val="0"/>
        <w:autoSpaceDN w:val="0"/>
        <w:adjustRightInd w:val="0"/>
        <w:jc w:val="both"/>
        <w:rPr>
          <w:rFonts w:ascii="ArialMT" w:hAnsi="ArialMT"/>
          <w:lang w:val="en-US"/>
        </w:rPr>
      </w:pPr>
      <w:r w:rsidRPr="00B534F8">
        <w:rPr>
          <w:rFonts w:cs="Arial"/>
          <w:bCs/>
        </w:rPr>
        <w:t xml:space="preserve">This </w:t>
      </w:r>
      <w:r>
        <w:rPr>
          <w:rFonts w:cs="Arial"/>
          <w:bCs/>
        </w:rPr>
        <w:t>p</w:t>
      </w:r>
      <w:r w:rsidRPr="00B534F8">
        <w:rPr>
          <w:rFonts w:cs="Arial"/>
          <w:bCs/>
        </w:rPr>
        <w:t xml:space="preserve">olicy sets out </w:t>
      </w:r>
      <w:r>
        <w:rPr>
          <w:rFonts w:cs="Arial"/>
          <w:bCs/>
        </w:rPr>
        <w:t xml:space="preserve">Leeds Community Healthcare (LCH) NHS Trust’s Corporate and Local Induction </w:t>
      </w:r>
      <w:r w:rsidRPr="00B534F8">
        <w:rPr>
          <w:rFonts w:cs="Arial"/>
          <w:bCs/>
        </w:rPr>
        <w:t xml:space="preserve">requirements and </w:t>
      </w:r>
      <w:r w:rsidR="0080577E">
        <w:t xml:space="preserve">covers all </w:t>
      </w:r>
      <w:r w:rsidR="00CF1BED">
        <w:t xml:space="preserve">staff </w:t>
      </w:r>
      <w:r w:rsidR="0080577E">
        <w:t xml:space="preserve">employed </w:t>
      </w:r>
      <w:r w:rsidR="00CF1BED">
        <w:t>by the Trust</w:t>
      </w:r>
      <w:r w:rsidR="0080577E">
        <w:t xml:space="preserve"> and extends to bank staff, </w:t>
      </w:r>
      <w:r w:rsidR="008C7062">
        <w:t xml:space="preserve">volunteers, </w:t>
      </w:r>
      <w:r w:rsidR="0080577E">
        <w:t>secondees</w:t>
      </w:r>
      <w:r w:rsidR="00F95D98">
        <w:t xml:space="preserve"> into the Trust,</w:t>
      </w:r>
      <w:r w:rsidR="00D460EB">
        <w:t xml:space="preserve"> </w:t>
      </w:r>
      <w:r w:rsidR="00A21C21">
        <w:t xml:space="preserve">honorary contract holders, </w:t>
      </w:r>
      <w:r w:rsidR="0080577E">
        <w:t xml:space="preserve">agency and </w:t>
      </w:r>
      <w:r w:rsidR="00256DC1">
        <w:t>independent contractors</w:t>
      </w:r>
      <w:r w:rsidR="0080577E">
        <w:t xml:space="preserve">. </w:t>
      </w:r>
      <w:r>
        <w:rPr>
          <w:rFonts w:ascii="ArialMT" w:hAnsi="ArialMT"/>
          <w:lang w:val="en-US"/>
        </w:rPr>
        <w:t xml:space="preserve">The </w:t>
      </w:r>
      <w:r w:rsidR="008B5DB4">
        <w:rPr>
          <w:rFonts w:ascii="ArialMT" w:hAnsi="ArialMT"/>
          <w:lang w:val="en-US"/>
        </w:rPr>
        <w:t xml:space="preserve">specific </w:t>
      </w:r>
      <w:r w:rsidR="002E18C9">
        <w:rPr>
          <w:rFonts w:ascii="ArialMT" w:hAnsi="ArialMT"/>
          <w:lang w:val="en-US"/>
        </w:rPr>
        <w:t xml:space="preserve">roles and </w:t>
      </w:r>
      <w:r>
        <w:t>responsibilities for</w:t>
      </w:r>
      <w:r w:rsidR="002E18C9">
        <w:t xml:space="preserve"> </w:t>
      </w:r>
      <w:r w:rsidR="0080577E">
        <w:t>implementation and monitoring of</w:t>
      </w:r>
      <w:r>
        <w:t xml:space="preserve"> </w:t>
      </w:r>
      <w:r w:rsidR="0080577E">
        <w:t xml:space="preserve">this Policy </w:t>
      </w:r>
      <w:r>
        <w:t>are</w:t>
      </w:r>
      <w:r w:rsidR="00195313">
        <w:t xml:space="preserve"> also</w:t>
      </w:r>
      <w:r>
        <w:t xml:space="preserve"> identified</w:t>
      </w:r>
      <w:r w:rsidR="008B5DB4">
        <w:t xml:space="preserve">. </w:t>
      </w:r>
      <w:r>
        <w:t xml:space="preserve"> </w:t>
      </w:r>
    </w:p>
    <w:p w14:paraId="64F8B386" w14:textId="77777777" w:rsidR="008B5DB4" w:rsidRDefault="008B5DB4" w:rsidP="00BA1640">
      <w:pPr>
        <w:pStyle w:val="Default"/>
        <w:jc w:val="both"/>
        <w:rPr>
          <w:rFonts w:ascii="ArialMT" w:hAnsi="ArialMT"/>
          <w:lang w:val="en-US"/>
        </w:rPr>
      </w:pPr>
    </w:p>
    <w:p w14:paraId="340C0DA6" w14:textId="77777777" w:rsidR="00622A07" w:rsidRPr="007C0266" w:rsidRDefault="00622A07" w:rsidP="00BA1640">
      <w:pPr>
        <w:autoSpaceDE w:val="0"/>
        <w:autoSpaceDN w:val="0"/>
        <w:adjustRightInd w:val="0"/>
        <w:jc w:val="both"/>
      </w:pPr>
      <w:r>
        <w:t>Corporate and Local</w:t>
      </w:r>
      <w:r w:rsidRPr="007C0266">
        <w:t xml:space="preserve"> </w:t>
      </w:r>
      <w:r w:rsidR="008B5DB4">
        <w:t xml:space="preserve">Induction </w:t>
      </w:r>
      <w:r w:rsidRPr="007C0266">
        <w:t>is designed to give all new staff the best possible start in their new role</w:t>
      </w:r>
      <w:r w:rsidR="00195313">
        <w:t xml:space="preserve"> and </w:t>
      </w:r>
      <w:r w:rsidRPr="007C0266">
        <w:t xml:space="preserve">provides a sound understanding of all organisational systems, structures, standards and procedures </w:t>
      </w:r>
      <w:r w:rsidR="00195313">
        <w:t xml:space="preserve">to enable them to </w:t>
      </w:r>
      <w:r w:rsidRPr="007C0266">
        <w:t>settle in quickly and become a valuable and effective member of the team.</w:t>
      </w:r>
      <w:r w:rsidR="008F0BD2">
        <w:t xml:space="preserve"> The Corporate and Local inductions will also </w:t>
      </w:r>
      <w:r w:rsidR="00F95D98">
        <w:t>provide</w:t>
      </w:r>
      <w:r w:rsidR="008F0BD2">
        <w:t xml:space="preserve"> information regarding the Trust’s vision, values and strategic objectives which </w:t>
      </w:r>
      <w:r w:rsidR="00F95D98">
        <w:t>are</w:t>
      </w:r>
      <w:r w:rsidR="008F0BD2">
        <w:t xml:space="preserve"> underpinned by the Trust’s behaviours, known as How We Work (HWW). </w:t>
      </w:r>
    </w:p>
    <w:p w14:paraId="4D745758" w14:textId="77777777" w:rsidR="00DC5740" w:rsidRDefault="00DC5740" w:rsidP="00BA1640">
      <w:pPr>
        <w:autoSpaceDE w:val="0"/>
        <w:autoSpaceDN w:val="0"/>
        <w:adjustRightInd w:val="0"/>
        <w:jc w:val="both"/>
        <w:rPr>
          <w:rFonts w:cs="Arial"/>
          <w:b/>
          <w:lang w:val="en-US"/>
        </w:rPr>
      </w:pPr>
    </w:p>
    <w:p w14:paraId="0347B419" w14:textId="77777777" w:rsidR="00622A07" w:rsidRPr="00DC5740" w:rsidRDefault="00DC5740" w:rsidP="00BA1640">
      <w:pPr>
        <w:autoSpaceDE w:val="0"/>
        <w:autoSpaceDN w:val="0"/>
        <w:adjustRightInd w:val="0"/>
        <w:jc w:val="both"/>
      </w:pPr>
      <w:r w:rsidRPr="00DC5740">
        <w:rPr>
          <w:rFonts w:cs="Arial"/>
          <w:lang w:val="en-US"/>
        </w:rPr>
        <w:t>The policy will be reviewed as a minimum within three years of approval</w:t>
      </w:r>
      <w:r w:rsidR="000D39A5">
        <w:rPr>
          <w:rFonts w:cs="Arial"/>
          <w:lang w:val="en-US"/>
        </w:rPr>
        <w:t xml:space="preserve"> or sooner if amendments are required d</w:t>
      </w:r>
      <w:r w:rsidR="00EF067D">
        <w:rPr>
          <w:rFonts w:cs="Arial"/>
          <w:lang w:val="en-US"/>
        </w:rPr>
        <w:t xml:space="preserve">ue to changes in legislation </w:t>
      </w:r>
      <w:r w:rsidR="009022EA">
        <w:rPr>
          <w:rFonts w:cs="Arial"/>
          <w:lang w:val="en-US"/>
        </w:rPr>
        <w:t xml:space="preserve">or </w:t>
      </w:r>
      <w:proofErr w:type="spellStart"/>
      <w:r w:rsidR="009022EA">
        <w:rPr>
          <w:rFonts w:cs="Arial"/>
          <w:lang w:val="en-US"/>
        </w:rPr>
        <w:t>o</w:t>
      </w:r>
      <w:r w:rsidR="00EF067D">
        <w:rPr>
          <w:rFonts w:cs="Arial"/>
          <w:lang w:val="en-US"/>
        </w:rPr>
        <w:t>r</w:t>
      </w:r>
      <w:r w:rsidR="000D39A5">
        <w:rPr>
          <w:rFonts w:cs="Arial"/>
          <w:lang w:val="en-US"/>
        </w:rPr>
        <w:t>gani</w:t>
      </w:r>
      <w:r w:rsidR="00F4077B">
        <w:rPr>
          <w:rFonts w:cs="Arial"/>
          <w:lang w:val="en-US"/>
        </w:rPr>
        <w:t>s</w:t>
      </w:r>
      <w:r w:rsidR="000D39A5">
        <w:rPr>
          <w:rFonts w:cs="Arial"/>
          <w:lang w:val="en-US"/>
        </w:rPr>
        <w:t>ational</w:t>
      </w:r>
      <w:proofErr w:type="spellEnd"/>
      <w:r w:rsidR="000D39A5">
        <w:rPr>
          <w:rFonts w:cs="Arial"/>
          <w:lang w:val="en-US"/>
        </w:rPr>
        <w:t xml:space="preserve"> need</w:t>
      </w:r>
      <w:r w:rsidR="00F4077B">
        <w:rPr>
          <w:rFonts w:cs="Arial"/>
          <w:lang w:val="en-US"/>
        </w:rPr>
        <w:t>.</w:t>
      </w:r>
      <w:r w:rsidR="000D39A5">
        <w:rPr>
          <w:rFonts w:cs="Arial"/>
          <w:lang w:val="en-US"/>
        </w:rPr>
        <w:t xml:space="preserve">  </w:t>
      </w:r>
    </w:p>
    <w:p w14:paraId="561F3C44" w14:textId="77777777" w:rsidR="00C00B23" w:rsidRDefault="00C00B23" w:rsidP="004D29F0">
      <w:pPr>
        <w:pStyle w:val="Heading6"/>
        <w:rPr>
          <w:rFonts w:ascii="Arial" w:hAnsi="Arial" w:cs="Arial"/>
          <w:bCs w:val="0"/>
          <w:sz w:val="24"/>
          <w:szCs w:val="24"/>
        </w:rPr>
      </w:pPr>
    </w:p>
    <w:p w14:paraId="7552448A" w14:textId="77777777" w:rsidR="00195313" w:rsidRDefault="00195313" w:rsidP="004D29F0">
      <w:pPr>
        <w:jc w:val="both"/>
      </w:pPr>
    </w:p>
    <w:p w14:paraId="701C5C6A" w14:textId="77777777" w:rsidR="00195313" w:rsidRDefault="00195313" w:rsidP="004D29F0">
      <w:pPr>
        <w:jc w:val="both"/>
      </w:pPr>
    </w:p>
    <w:p w14:paraId="0B123922" w14:textId="77777777" w:rsidR="00830878" w:rsidRDefault="00830878" w:rsidP="00830878">
      <w:pPr>
        <w:pStyle w:val="Heading6"/>
        <w:rPr>
          <w:rFonts w:ascii="Arial" w:hAnsi="Arial" w:cs="Arial"/>
          <w:bCs w:val="0"/>
          <w:sz w:val="24"/>
          <w:szCs w:val="24"/>
        </w:rPr>
      </w:pPr>
      <w:r>
        <w:rPr>
          <w:rFonts w:ascii="Arial" w:hAnsi="Arial" w:cs="Arial"/>
          <w:bCs w:val="0"/>
          <w:sz w:val="24"/>
          <w:szCs w:val="24"/>
        </w:rPr>
        <w:t>Equality Analysis</w:t>
      </w:r>
    </w:p>
    <w:p w14:paraId="5526931C" w14:textId="77777777" w:rsidR="00830878" w:rsidRDefault="00830878" w:rsidP="00830878">
      <w:pPr>
        <w:autoSpaceDE w:val="0"/>
        <w:autoSpaceDN w:val="0"/>
        <w:adjustRightInd w:val="0"/>
        <w:rPr>
          <w:rFonts w:cs="Arial"/>
        </w:rPr>
      </w:pPr>
      <w:r w:rsidRPr="009B120D">
        <w:rPr>
          <w:rFonts w:cs="Arial"/>
        </w:rPr>
        <w:t xml:space="preserve">Leeds Community Healthcare NHS Trust's vision is to provide the best possible care to every community. In support of the vision, with due regard to the Equality Act 2010 General Duty aims, Equality Analysis has been undertaken on this </w:t>
      </w:r>
      <w:proofErr w:type="gramStart"/>
      <w:r w:rsidRPr="009B120D">
        <w:rPr>
          <w:rFonts w:cs="Arial"/>
        </w:rPr>
        <w:t>policy</w:t>
      </w:r>
      <w:proofErr w:type="gramEnd"/>
      <w:r>
        <w:rPr>
          <w:rFonts w:cs="Arial"/>
        </w:rPr>
        <w:t xml:space="preserve"> and any outcomes have been considered in the development of this policy.</w:t>
      </w:r>
    </w:p>
    <w:p w14:paraId="43E67722" w14:textId="77777777" w:rsidR="00195313" w:rsidRDefault="00195313" w:rsidP="004D29F0">
      <w:pPr>
        <w:jc w:val="both"/>
      </w:pPr>
    </w:p>
    <w:p w14:paraId="7B7524A5" w14:textId="77777777" w:rsidR="008058C7" w:rsidRDefault="008058C7" w:rsidP="004D29F0">
      <w:pPr>
        <w:jc w:val="both"/>
      </w:pPr>
    </w:p>
    <w:p w14:paraId="580BD137" w14:textId="77777777" w:rsidR="008058C7" w:rsidRPr="00195313" w:rsidRDefault="008058C7" w:rsidP="004D29F0">
      <w:pPr>
        <w:jc w:val="both"/>
      </w:pPr>
    </w:p>
    <w:p w14:paraId="58660DCF" w14:textId="77777777" w:rsidR="00C00B23" w:rsidRDefault="00C00B23" w:rsidP="00D460EB">
      <w:pPr>
        <w:rPr>
          <w:rFonts w:cs="Arial"/>
          <w:bCs/>
        </w:rPr>
      </w:pPr>
    </w:p>
    <w:p w14:paraId="5E2CAE71" w14:textId="77777777" w:rsidR="00830878" w:rsidRDefault="00830878" w:rsidP="009E479D"/>
    <w:p w14:paraId="732D02A2" w14:textId="77777777" w:rsidR="00EC1815" w:rsidRDefault="00EC1815" w:rsidP="009E479D"/>
    <w:p w14:paraId="20CAFC09" w14:textId="77777777" w:rsidR="00830878" w:rsidRPr="00830878" w:rsidRDefault="00830878" w:rsidP="009E479D"/>
    <w:p w14:paraId="2633B06D" w14:textId="77777777" w:rsidR="00022551" w:rsidRPr="001D0888" w:rsidRDefault="00022551" w:rsidP="004D29F0">
      <w:pPr>
        <w:pStyle w:val="Heading6"/>
        <w:rPr>
          <w:rFonts w:ascii="Arial" w:hAnsi="Arial" w:cs="Arial"/>
          <w:bCs w:val="0"/>
          <w:color w:val="FF0000"/>
          <w:sz w:val="24"/>
          <w:szCs w:val="24"/>
        </w:rPr>
      </w:pPr>
      <w:r w:rsidRPr="00D01A9D">
        <w:rPr>
          <w:rFonts w:ascii="Arial" w:hAnsi="Arial" w:cs="Arial"/>
          <w:bCs w:val="0"/>
          <w:sz w:val="24"/>
          <w:szCs w:val="24"/>
        </w:rPr>
        <w:t>Contents</w:t>
      </w:r>
      <w:r>
        <w:rPr>
          <w:rFonts w:ascii="Arial" w:hAnsi="Arial" w:cs="Arial"/>
          <w:bCs w:val="0"/>
          <w:sz w:val="24"/>
          <w:szCs w:val="24"/>
        </w:rPr>
        <w:t xml:space="preserve"> </w:t>
      </w:r>
    </w:p>
    <w:tbl>
      <w:tblPr>
        <w:tblW w:w="0" w:type="auto"/>
        <w:tblLayout w:type="fixed"/>
        <w:tblLook w:val="01E0" w:firstRow="1" w:lastRow="1" w:firstColumn="1" w:lastColumn="1" w:noHBand="0" w:noVBand="0"/>
      </w:tblPr>
      <w:tblGrid>
        <w:gridCol w:w="1548"/>
        <w:gridCol w:w="6660"/>
        <w:gridCol w:w="892"/>
        <w:gridCol w:w="8"/>
      </w:tblGrid>
      <w:tr w:rsidR="00022551" w14:paraId="50246F67" w14:textId="77777777" w:rsidTr="00CF2D56">
        <w:trPr>
          <w:gridAfter w:val="1"/>
          <w:wAfter w:w="8" w:type="dxa"/>
          <w:tblHeader/>
        </w:trPr>
        <w:tc>
          <w:tcPr>
            <w:tcW w:w="8208" w:type="dxa"/>
            <w:gridSpan w:val="2"/>
          </w:tcPr>
          <w:p w14:paraId="28040032" w14:textId="77777777" w:rsidR="00022551" w:rsidRDefault="00022551" w:rsidP="004D29F0">
            <w:pPr>
              <w:jc w:val="both"/>
              <w:rPr>
                <w:b/>
                <w:szCs w:val="22"/>
              </w:rPr>
            </w:pPr>
            <w:r>
              <w:rPr>
                <w:b/>
                <w:szCs w:val="22"/>
              </w:rPr>
              <w:t>Section</w:t>
            </w:r>
          </w:p>
        </w:tc>
        <w:tc>
          <w:tcPr>
            <w:tcW w:w="892" w:type="dxa"/>
          </w:tcPr>
          <w:p w14:paraId="3C88334A" w14:textId="77777777" w:rsidR="00022551" w:rsidRDefault="00022551" w:rsidP="004D29F0">
            <w:pPr>
              <w:jc w:val="both"/>
              <w:rPr>
                <w:b/>
                <w:szCs w:val="22"/>
              </w:rPr>
            </w:pPr>
            <w:r>
              <w:rPr>
                <w:b/>
                <w:szCs w:val="22"/>
              </w:rPr>
              <w:t>Page</w:t>
            </w:r>
          </w:p>
        </w:tc>
      </w:tr>
      <w:tr w:rsidR="00D460EB" w14:paraId="4FD053B5" w14:textId="77777777" w:rsidTr="00CF2D56">
        <w:trPr>
          <w:gridAfter w:val="1"/>
          <w:wAfter w:w="8" w:type="dxa"/>
          <w:tblHeader/>
        </w:trPr>
        <w:tc>
          <w:tcPr>
            <w:tcW w:w="8208" w:type="dxa"/>
            <w:gridSpan w:val="2"/>
          </w:tcPr>
          <w:p w14:paraId="20D2B43C" w14:textId="77777777" w:rsidR="00D460EB" w:rsidRDefault="00D460EB" w:rsidP="004D29F0">
            <w:pPr>
              <w:jc w:val="both"/>
              <w:rPr>
                <w:b/>
                <w:szCs w:val="22"/>
              </w:rPr>
            </w:pPr>
          </w:p>
        </w:tc>
        <w:tc>
          <w:tcPr>
            <w:tcW w:w="892" w:type="dxa"/>
          </w:tcPr>
          <w:p w14:paraId="4E593843" w14:textId="77777777" w:rsidR="00D460EB" w:rsidRDefault="00D460EB" w:rsidP="004D29F0">
            <w:pPr>
              <w:jc w:val="both"/>
              <w:rPr>
                <w:b/>
                <w:szCs w:val="22"/>
              </w:rPr>
            </w:pPr>
          </w:p>
        </w:tc>
      </w:tr>
      <w:tr w:rsidR="00022551" w14:paraId="10078437" w14:textId="77777777" w:rsidTr="00CF2D56">
        <w:trPr>
          <w:gridAfter w:val="1"/>
          <w:wAfter w:w="8" w:type="dxa"/>
        </w:trPr>
        <w:tc>
          <w:tcPr>
            <w:tcW w:w="1548" w:type="dxa"/>
          </w:tcPr>
          <w:p w14:paraId="062819C7" w14:textId="77777777" w:rsidR="00022551" w:rsidRDefault="00022551" w:rsidP="004D29F0">
            <w:pPr>
              <w:pStyle w:val="Header"/>
              <w:tabs>
                <w:tab w:val="clear" w:pos="4153"/>
                <w:tab w:val="clear" w:pos="8306"/>
              </w:tabs>
              <w:jc w:val="both"/>
              <w:rPr>
                <w:rFonts w:cs="Arial"/>
                <w:szCs w:val="22"/>
              </w:rPr>
            </w:pPr>
            <w:r>
              <w:rPr>
                <w:rFonts w:cs="Arial"/>
                <w:szCs w:val="22"/>
              </w:rPr>
              <w:t>1</w:t>
            </w:r>
          </w:p>
        </w:tc>
        <w:tc>
          <w:tcPr>
            <w:tcW w:w="6660" w:type="dxa"/>
          </w:tcPr>
          <w:p w14:paraId="4B71A4A9" w14:textId="77777777" w:rsidR="00022551" w:rsidRDefault="00022551" w:rsidP="004D29F0">
            <w:pPr>
              <w:jc w:val="both"/>
              <w:rPr>
                <w:szCs w:val="22"/>
              </w:rPr>
            </w:pPr>
            <w:r>
              <w:rPr>
                <w:szCs w:val="22"/>
              </w:rPr>
              <w:t>Introduction</w:t>
            </w:r>
          </w:p>
          <w:p w14:paraId="61C6B82A" w14:textId="77777777" w:rsidR="00022551" w:rsidRDefault="00022551" w:rsidP="004D29F0">
            <w:pPr>
              <w:jc w:val="both"/>
              <w:rPr>
                <w:szCs w:val="22"/>
              </w:rPr>
            </w:pPr>
          </w:p>
        </w:tc>
        <w:tc>
          <w:tcPr>
            <w:tcW w:w="892" w:type="dxa"/>
          </w:tcPr>
          <w:p w14:paraId="1F941C1F" w14:textId="77777777" w:rsidR="00022551" w:rsidRDefault="00DC5740" w:rsidP="004D29F0">
            <w:pPr>
              <w:jc w:val="both"/>
              <w:rPr>
                <w:szCs w:val="22"/>
              </w:rPr>
            </w:pPr>
            <w:r>
              <w:rPr>
                <w:szCs w:val="22"/>
              </w:rPr>
              <w:t>4</w:t>
            </w:r>
          </w:p>
        </w:tc>
      </w:tr>
      <w:tr w:rsidR="00022551" w14:paraId="7476CFA1" w14:textId="77777777" w:rsidTr="00CF2D56">
        <w:trPr>
          <w:gridAfter w:val="1"/>
          <w:wAfter w:w="8" w:type="dxa"/>
        </w:trPr>
        <w:tc>
          <w:tcPr>
            <w:tcW w:w="1548" w:type="dxa"/>
          </w:tcPr>
          <w:p w14:paraId="0B67F93E" w14:textId="77777777" w:rsidR="00022551" w:rsidRDefault="00022551" w:rsidP="004D29F0">
            <w:pPr>
              <w:jc w:val="both"/>
              <w:rPr>
                <w:szCs w:val="22"/>
              </w:rPr>
            </w:pPr>
            <w:r>
              <w:rPr>
                <w:szCs w:val="22"/>
              </w:rPr>
              <w:t>2</w:t>
            </w:r>
          </w:p>
        </w:tc>
        <w:tc>
          <w:tcPr>
            <w:tcW w:w="6660" w:type="dxa"/>
          </w:tcPr>
          <w:p w14:paraId="2ED16909" w14:textId="77777777" w:rsidR="00022551" w:rsidRDefault="00022551" w:rsidP="004D29F0">
            <w:pPr>
              <w:jc w:val="both"/>
              <w:rPr>
                <w:szCs w:val="22"/>
              </w:rPr>
            </w:pPr>
            <w:r>
              <w:rPr>
                <w:szCs w:val="22"/>
              </w:rPr>
              <w:t xml:space="preserve">Aims and Objectives </w:t>
            </w:r>
          </w:p>
          <w:p w14:paraId="32B749E0" w14:textId="77777777" w:rsidR="00022551" w:rsidRDefault="00022551" w:rsidP="004D29F0">
            <w:pPr>
              <w:jc w:val="both"/>
              <w:rPr>
                <w:szCs w:val="22"/>
              </w:rPr>
            </w:pPr>
          </w:p>
        </w:tc>
        <w:tc>
          <w:tcPr>
            <w:tcW w:w="892" w:type="dxa"/>
          </w:tcPr>
          <w:p w14:paraId="3C99D46B" w14:textId="77777777" w:rsidR="00022551" w:rsidRDefault="009A4F53" w:rsidP="004D29F0">
            <w:pPr>
              <w:jc w:val="both"/>
              <w:rPr>
                <w:szCs w:val="22"/>
              </w:rPr>
            </w:pPr>
            <w:r>
              <w:rPr>
                <w:szCs w:val="22"/>
              </w:rPr>
              <w:t>4</w:t>
            </w:r>
          </w:p>
        </w:tc>
      </w:tr>
      <w:tr w:rsidR="00022551" w14:paraId="722154B7" w14:textId="77777777" w:rsidTr="00CF2D56">
        <w:trPr>
          <w:gridAfter w:val="1"/>
          <w:wAfter w:w="8" w:type="dxa"/>
        </w:trPr>
        <w:tc>
          <w:tcPr>
            <w:tcW w:w="1548" w:type="dxa"/>
          </w:tcPr>
          <w:p w14:paraId="0D084DA0" w14:textId="77777777" w:rsidR="00022551" w:rsidRDefault="00022551" w:rsidP="004D29F0">
            <w:pPr>
              <w:jc w:val="both"/>
              <w:rPr>
                <w:szCs w:val="22"/>
              </w:rPr>
            </w:pPr>
            <w:r>
              <w:rPr>
                <w:szCs w:val="22"/>
              </w:rPr>
              <w:t>3</w:t>
            </w:r>
          </w:p>
        </w:tc>
        <w:tc>
          <w:tcPr>
            <w:tcW w:w="6660" w:type="dxa"/>
          </w:tcPr>
          <w:p w14:paraId="1296A99A" w14:textId="77777777" w:rsidR="00022551" w:rsidRDefault="00022551" w:rsidP="004D29F0">
            <w:pPr>
              <w:jc w:val="both"/>
              <w:rPr>
                <w:szCs w:val="22"/>
              </w:rPr>
            </w:pPr>
            <w:r>
              <w:rPr>
                <w:szCs w:val="22"/>
              </w:rPr>
              <w:t>Definitions</w:t>
            </w:r>
          </w:p>
          <w:p w14:paraId="38F52E72" w14:textId="77777777" w:rsidR="00022551" w:rsidRDefault="00022551" w:rsidP="004D29F0">
            <w:pPr>
              <w:jc w:val="both"/>
              <w:rPr>
                <w:szCs w:val="22"/>
              </w:rPr>
            </w:pPr>
          </w:p>
        </w:tc>
        <w:tc>
          <w:tcPr>
            <w:tcW w:w="892" w:type="dxa"/>
          </w:tcPr>
          <w:p w14:paraId="3103996A" w14:textId="77777777" w:rsidR="00022551" w:rsidRDefault="00DC5740" w:rsidP="004D29F0">
            <w:pPr>
              <w:jc w:val="both"/>
              <w:rPr>
                <w:szCs w:val="22"/>
              </w:rPr>
            </w:pPr>
            <w:r>
              <w:rPr>
                <w:szCs w:val="22"/>
              </w:rPr>
              <w:t>5</w:t>
            </w:r>
          </w:p>
        </w:tc>
      </w:tr>
      <w:tr w:rsidR="00022551" w14:paraId="1EB5B365" w14:textId="77777777" w:rsidTr="00CF2D56">
        <w:trPr>
          <w:gridAfter w:val="1"/>
          <w:wAfter w:w="8" w:type="dxa"/>
        </w:trPr>
        <w:tc>
          <w:tcPr>
            <w:tcW w:w="1548" w:type="dxa"/>
          </w:tcPr>
          <w:p w14:paraId="03BBEF30" w14:textId="77777777" w:rsidR="00022551" w:rsidRDefault="00022551" w:rsidP="004D29F0">
            <w:pPr>
              <w:jc w:val="both"/>
              <w:rPr>
                <w:szCs w:val="22"/>
              </w:rPr>
            </w:pPr>
            <w:r>
              <w:rPr>
                <w:szCs w:val="22"/>
              </w:rPr>
              <w:t>4</w:t>
            </w:r>
          </w:p>
        </w:tc>
        <w:tc>
          <w:tcPr>
            <w:tcW w:w="6660" w:type="dxa"/>
          </w:tcPr>
          <w:p w14:paraId="5BD3BDE8" w14:textId="77777777" w:rsidR="00022551" w:rsidRDefault="00022551" w:rsidP="004D29F0">
            <w:pPr>
              <w:jc w:val="both"/>
              <w:rPr>
                <w:szCs w:val="22"/>
              </w:rPr>
            </w:pPr>
            <w:r>
              <w:rPr>
                <w:szCs w:val="22"/>
              </w:rPr>
              <w:t xml:space="preserve">Responsibilities </w:t>
            </w:r>
          </w:p>
          <w:p w14:paraId="65295355" w14:textId="77777777" w:rsidR="00022551" w:rsidRDefault="00022551" w:rsidP="004D29F0">
            <w:pPr>
              <w:jc w:val="both"/>
              <w:rPr>
                <w:szCs w:val="22"/>
              </w:rPr>
            </w:pPr>
          </w:p>
        </w:tc>
        <w:tc>
          <w:tcPr>
            <w:tcW w:w="892" w:type="dxa"/>
          </w:tcPr>
          <w:p w14:paraId="7D6ECCDA" w14:textId="77777777" w:rsidR="00022551" w:rsidRDefault="009A4F53" w:rsidP="004D29F0">
            <w:pPr>
              <w:jc w:val="both"/>
              <w:rPr>
                <w:szCs w:val="22"/>
              </w:rPr>
            </w:pPr>
            <w:r>
              <w:rPr>
                <w:szCs w:val="22"/>
              </w:rPr>
              <w:t>5</w:t>
            </w:r>
          </w:p>
        </w:tc>
      </w:tr>
      <w:tr w:rsidR="00022551" w14:paraId="34C0AE6A" w14:textId="77777777" w:rsidTr="00CF2D56">
        <w:trPr>
          <w:gridAfter w:val="1"/>
          <w:wAfter w:w="8" w:type="dxa"/>
        </w:trPr>
        <w:tc>
          <w:tcPr>
            <w:tcW w:w="1548" w:type="dxa"/>
          </w:tcPr>
          <w:p w14:paraId="3BAFE842" w14:textId="77777777" w:rsidR="00022551" w:rsidRDefault="00022551" w:rsidP="004D29F0">
            <w:pPr>
              <w:jc w:val="both"/>
              <w:rPr>
                <w:szCs w:val="22"/>
              </w:rPr>
            </w:pPr>
            <w:r>
              <w:rPr>
                <w:szCs w:val="22"/>
              </w:rPr>
              <w:t>5</w:t>
            </w:r>
          </w:p>
        </w:tc>
        <w:tc>
          <w:tcPr>
            <w:tcW w:w="6660" w:type="dxa"/>
          </w:tcPr>
          <w:p w14:paraId="666DF927" w14:textId="77777777" w:rsidR="00022551" w:rsidRDefault="00022551" w:rsidP="004D29F0">
            <w:pPr>
              <w:jc w:val="both"/>
              <w:rPr>
                <w:szCs w:val="22"/>
              </w:rPr>
            </w:pPr>
            <w:r>
              <w:rPr>
                <w:szCs w:val="22"/>
              </w:rPr>
              <w:t xml:space="preserve">Equality </w:t>
            </w:r>
            <w:r w:rsidR="00A02653">
              <w:rPr>
                <w:szCs w:val="22"/>
              </w:rPr>
              <w:t xml:space="preserve">Analysis </w:t>
            </w:r>
          </w:p>
          <w:p w14:paraId="23FC2A75" w14:textId="77777777" w:rsidR="00022551" w:rsidRDefault="00022551" w:rsidP="004D29F0">
            <w:pPr>
              <w:jc w:val="both"/>
              <w:rPr>
                <w:szCs w:val="22"/>
              </w:rPr>
            </w:pPr>
          </w:p>
        </w:tc>
        <w:tc>
          <w:tcPr>
            <w:tcW w:w="892" w:type="dxa"/>
          </w:tcPr>
          <w:p w14:paraId="1BF58374" w14:textId="77777777" w:rsidR="00022551" w:rsidRDefault="008E40F4" w:rsidP="004D29F0">
            <w:pPr>
              <w:jc w:val="both"/>
              <w:rPr>
                <w:szCs w:val="22"/>
              </w:rPr>
            </w:pPr>
            <w:r>
              <w:rPr>
                <w:szCs w:val="22"/>
              </w:rPr>
              <w:t>7</w:t>
            </w:r>
          </w:p>
        </w:tc>
      </w:tr>
      <w:tr w:rsidR="008E40F4" w:rsidRPr="008E40F4" w14:paraId="6D7A1108" w14:textId="77777777" w:rsidTr="00CF2D56">
        <w:trPr>
          <w:gridAfter w:val="1"/>
          <w:wAfter w:w="8" w:type="dxa"/>
        </w:trPr>
        <w:tc>
          <w:tcPr>
            <w:tcW w:w="1548" w:type="dxa"/>
          </w:tcPr>
          <w:p w14:paraId="5EEFF7F7" w14:textId="77777777" w:rsidR="008E40F4" w:rsidRPr="008E40F4" w:rsidRDefault="008E40F4" w:rsidP="004D29F0">
            <w:pPr>
              <w:autoSpaceDE w:val="0"/>
              <w:autoSpaceDN w:val="0"/>
              <w:adjustRightInd w:val="0"/>
              <w:jc w:val="both"/>
              <w:rPr>
                <w:bCs/>
              </w:rPr>
            </w:pPr>
            <w:r w:rsidRPr="008E40F4">
              <w:rPr>
                <w:bCs/>
              </w:rPr>
              <w:t xml:space="preserve">6 </w:t>
            </w:r>
          </w:p>
        </w:tc>
        <w:tc>
          <w:tcPr>
            <w:tcW w:w="6660" w:type="dxa"/>
          </w:tcPr>
          <w:p w14:paraId="3708A84E" w14:textId="77777777" w:rsidR="008E40F4" w:rsidRDefault="008E40F4" w:rsidP="004D29F0">
            <w:pPr>
              <w:autoSpaceDE w:val="0"/>
              <w:autoSpaceDN w:val="0"/>
              <w:adjustRightInd w:val="0"/>
              <w:jc w:val="both"/>
              <w:rPr>
                <w:bCs/>
              </w:rPr>
            </w:pPr>
            <w:r w:rsidRPr="008E40F4">
              <w:rPr>
                <w:bCs/>
              </w:rPr>
              <w:t>Corporate Induction</w:t>
            </w:r>
          </w:p>
          <w:p w14:paraId="622D8F8D" w14:textId="77777777" w:rsidR="008E40F4" w:rsidRPr="008E40F4" w:rsidRDefault="008E40F4" w:rsidP="004D29F0">
            <w:pPr>
              <w:autoSpaceDE w:val="0"/>
              <w:autoSpaceDN w:val="0"/>
              <w:adjustRightInd w:val="0"/>
              <w:jc w:val="both"/>
              <w:rPr>
                <w:bCs/>
              </w:rPr>
            </w:pPr>
          </w:p>
        </w:tc>
        <w:tc>
          <w:tcPr>
            <w:tcW w:w="892" w:type="dxa"/>
          </w:tcPr>
          <w:p w14:paraId="08E8FE8D" w14:textId="77777777" w:rsidR="008E40F4" w:rsidRPr="008E40F4" w:rsidRDefault="009A4F53" w:rsidP="004D29F0">
            <w:pPr>
              <w:autoSpaceDE w:val="0"/>
              <w:autoSpaceDN w:val="0"/>
              <w:adjustRightInd w:val="0"/>
              <w:jc w:val="both"/>
              <w:rPr>
                <w:bCs/>
              </w:rPr>
            </w:pPr>
            <w:r>
              <w:rPr>
                <w:bCs/>
              </w:rPr>
              <w:t>7</w:t>
            </w:r>
          </w:p>
        </w:tc>
      </w:tr>
      <w:tr w:rsidR="008E40F4" w14:paraId="71B723E1" w14:textId="77777777" w:rsidTr="00CF2D56">
        <w:trPr>
          <w:gridAfter w:val="1"/>
          <w:wAfter w:w="8" w:type="dxa"/>
        </w:trPr>
        <w:tc>
          <w:tcPr>
            <w:tcW w:w="1548" w:type="dxa"/>
          </w:tcPr>
          <w:p w14:paraId="7EEC4761" w14:textId="77777777" w:rsidR="008E40F4" w:rsidRDefault="008E40F4" w:rsidP="004D29F0">
            <w:pPr>
              <w:jc w:val="both"/>
              <w:rPr>
                <w:szCs w:val="22"/>
              </w:rPr>
            </w:pPr>
            <w:r>
              <w:rPr>
                <w:szCs w:val="22"/>
              </w:rPr>
              <w:t>7</w:t>
            </w:r>
          </w:p>
        </w:tc>
        <w:tc>
          <w:tcPr>
            <w:tcW w:w="6660" w:type="dxa"/>
          </w:tcPr>
          <w:p w14:paraId="497B4E99" w14:textId="77777777" w:rsidR="008E40F4" w:rsidRDefault="008E40F4" w:rsidP="004D29F0">
            <w:pPr>
              <w:jc w:val="both"/>
              <w:rPr>
                <w:szCs w:val="22"/>
              </w:rPr>
            </w:pPr>
            <w:r>
              <w:rPr>
                <w:szCs w:val="22"/>
              </w:rPr>
              <w:t>Local Induction</w:t>
            </w:r>
          </w:p>
          <w:p w14:paraId="1A830EE3" w14:textId="77777777" w:rsidR="008E40F4" w:rsidRDefault="008E40F4" w:rsidP="004D29F0">
            <w:pPr>
              <w:jc w:val="both"/>
              <w:rPr>
                <w:szCs w:val="22"/>
              </w:rPr>
            </w:pPr>
          </w:p>
        </w:tc>
        <w:tc>
          <w:tcPr>
            <w:tcW w:w="892" w:type="dxa"/>
          </w:tcPr>
          <w:p w14:paraId="30DEE2FF" w14:textId="77777777" w:rsidR="008E40F4" w:rsidRDefault="009A4F53" w:rsidP="004D29F0">
            <w:pPr>
              <w:jc w:val="both"/>
              <w:rPr>
                <w:szCs w:val="22"/>
              </w:rPr>
            </w:pPr>
            <w:r>
              <w:rPr>
                <w:szCs w:val="22"/>
              </w:rPr>
              <w:t>8</w:t>
            </w:r>
          </w:p>
        </w:tc>
      </w:tr>
      <w:tr w:rsidR="00A73989" w14:paraId="237D8097" w14:textId="77777777" w:rsidTr="00CF2D56">
        <w:trPr>
          <w:gridAfter w:val="1"/>
          <w:wAfter w:w="8" w:type="dxa"/>
        </w:trPr>
        <w:tc>
          <w:tcPr>
            <w:tcW w:w="1548" w:type="dxa"/>
          </w:tcPr>
          <w:p w14:paraId="19E86760" w14:textId="77777777" w:rsidR="00A73989" w:rsidRDefault="008E40F4" w:rsidP="004D29F0">
            <w:pPr>
              <w:jc w:val="both"/>
              <w:rPr>
                <w:szCs w:val="22"/>
              </w:rPr>
            </w:pPr>
            <w:r>
              <w:rPr>
                <w:szCs w:val="22"/>
              </w:rPr>
              <w:lastRenderedPageBreak/>
              <w:t>8</w:t>
            </w:r>
          </w:p>
        </w:tc>
        <w:tc>
          <w:tcPr>
            <w:tcW w:w="6660" w:type="dxa"/>
          </w:tcPr>
          <w:p w14:paraId="03D29270" w14:textId="77777777" w:rsidR="00A73989" w:rsidRDefault="00A73989" w:rsidP="004D29F0">
            <w:pPr>
              <w:jc w:val="both"/>
              <w:rPr>
                <w:szCs w:val="22"/>
              </w:rPr>
            </w:pPr>
            <w:r>
              <w:rPr>
                <w:szCs w:val="22"/>
              </w:rPr>
              <w:t>Training Needs</w:t>
            </w:r>
          </w:p>
          <w:p w14:paraId="40488DE2" w14:textId="77777777" w:rsidR="00A73989" w:rsidRDefault="00A73989" w:rsidP="004D29F0">
            <w:pPr>
              <w:jc w:val="both"/>
              <w:rPr>
                <w:szCs w:val="22"/>
              </w:rPr>
            </w:pPr>
          </w:p>
        </w:tc>
        <w:tc>
          <w:tcPr>
            <w:tcW w:w="892" w:type="dxa"/>
          </w:tcPr>
          <w:p w14:paraId="3A77DD9C" w14:textId="77777777" w:rsidR="00A73989" w:rsidRDefault="00C053A6" w:rsidP="004D29F0">
            <w:pPr>
              <w:jc w:val="both"/>
              <w:rPr>
                <w:szCs w:val="22"/>
              </w:rPr>
            </w:pPr>
            <w:r>
              <w:rPr>
                <w:szCs w:val="22"/>
              </w:rPr>
              <w:t>9</w:t>
            </w:r>
          </w:p>
        </w:tc>
      </w:tr>
      <w:tr w:rsidR="00022551" w14:paraId="0398B7EF" w14:textId="77777777" w:rsidTr="00CF2D56">
        <w:trPr>
          <w:gridAfter w:val="1"/>
          <w:wAfter w:w="8" w:type="dxa"/>
        </w:trPr>
        <w:tc>
          <w:tcPr>
            <w:tcW w:w="1548" w:type="dxa"/>
          </w:tcPr>
          <w:p w14:paraId="20BAEF4F" w14:textId="77777777" w:rsidR="00022551" w:rsidRDefault="008E40F4" w:rsidP="004D29F0">
            <w:pPr>
              <w:jc w:val="both"/>
              <w:rPr>
                <w:szCs w:val="22"/>
              </w:rPr>
            </w:pPr>
            <w:r>
              <w:rPr>
                <w:szCs w:val="22"/>
              </w:rPr>
              <w:t>9</w:t>
            </w:r>
          </w:p>
        </w:tc>
        <w:tc>
          <w:tcPr>
            <w:tcW w:w="6660" w:type="dxa"/>
          </w:tcPr>
          <w:p w14:paraId="3E7B63FE" w14:textId="77777777" w:rsidR="00022551" w:rsidRDefault="00022551" w:rsidP="004D29F0">
            <w:pPr>
              <w:jc w:val="both"/>
              <w:rPr>
                <w:rFonts w:cs="Arial"/>
                <w:szCs w:val="22"/>
              </w:rPr>
            </w:pPr>
            <w:r>
              <w:rPr>
                <w:rFonts w:cs="Arial"/>
                <w:szCs w:val="22"/>
              </w:rPr>
              <w:t>Monitoring Compliance and Effectiveness</w:t>
            </w:r>
          </w:p>
          <w:p w14:paraId="1EB7ED41" w14:textId="77777777" w:rsidR="00022551" w:rsidRDefault="00022551" w:rsidP="004D29F0">
            <w:pPr>
              <w:jc w:val="both"/>
              <w:rPr>
                <w:szCs w:val="22"/>
              </w:rPr>
            </w:pPr>
          </w:p>
        </w:tc>
        <w:tc>
          <w:tcPr>
            <w:tcW w:w="892" w:type="dxa"/>
          </w:tcPr>
          <w:p w14:paraId="11159242" w14:textId="77777777" w:rsidR="00022551" w:rsidRDefault="00C053A6" w:rsidP="004D29F0">
            <w:pPr>
              <w:jc w:val="both"/>
              <w:rPr>
                <w:szCs w:val="22"/>
              </w:rPr>
            </w:pPr>
            <w:r>
              <w:rPr>
                <w:szCs w:val="22"/>
              </w:rPr>
              <w:t>9</w:t>
            </w:r>
          </w:p>
        </w:tc>
      </w:tr>
      <w:tr w:rsidR="00022551" w14:paraId="50E90554" w14:textId="77777777" w:rsidTr="00CF2D56">
        <w:trPr>
          <w:gridAfter w:val="1"/>
          <w:wAfter w:w="8" w:type="dxa"/>
        </w:trPr>
        <w:tc>
          <w:tcPr>
            <w:tcW w:w="1548" w:type="dxa"/>
          </w:tcPr>
          <w:p w14:paraId="14D50A05" w14:textId="77777777" w:rsidR="00022551" w:rsidRDefault="008E40F4" w:rsidP="004D29F0">
            <w:pPr>
              <w:jc w:val="both"/>
              <w:rPr>
                <w:szCs w:val="22"/>
              </w:rPr>
            </w:pPr>
            <w:r>
              <w:rPr>
                <w:szCs w:val="22"/>
              </w:rPr>
              <w:t>10</w:t>
            </w:r>
          </w:p>
        </w:tc>
        <w:tc>
          <w:tcPr>
            <w:tcW w:w="6660" w:type="dxa"/>
          </w:tcPr>
          <w:p w14:paraId="4BEE0C27" w14:textId="77777777" w:rsidR="00022551" w:rsidRDefault="00022551" w:rsidP="004D29F0">
            <w:pPr>
              <w:jc w:val="both"/>
              <w:rPr>
                <w:szCs w:val="22"/>
              </w:rPr>
            </w:pPr>
            <w:r>
              <w:rPr>
                <w:szCs w:val="22"/>
              </w:rPr>
              <w:t>Ratification and approval process</w:t>
            </w:r>
          </w:p>
          <w:p w14:paraId="0654FFB3" w14:textId="77777777" w:rsidR="00022551" w:rsidRDefault="00022551" w:rsidP="004D29F0">
            <w:pPr>
              <w:jc w:val="both"/>
              <w:rPr>
                <w:szCs w:val="22"/>
              </w:rPr>
            </w:pPr>
          </w:p>
        </w:tc>
        <w:tc>
          <w:tcPr>
            <w:tcW w:w="892" w:type="dxa"/>
          </w:tcPr>
          <w:p w14:paraId="05E22D1A" w14:textId="77777777" w:rsidR="00022551" w:rsidRDefault="00C053A6" w:rsidP="004D29F0">
            <w:pPr>
              <w:jc w:val="both"/>
              <w:rPr>
                <w:szCs w:val="22"/>
              </w:rPr>
            </w:pPr>
            <w:r>
              <w:rPr>
                <w:szCs w:val="22"/>
              </w:rPr>
              <w:t>9</w:t>
            </w:r>
          </w:p>
        </w:tc>
      </w:tr>
      <w:tr w:rsidR="00022551" w14:paraId="708AED41" w14:textId="77777777" w:rsidTr="00CF2D56">
        <w:trPr>
          <w:gridAfter w:val="1"/>
          <w:wAfter w:w="8" w:type="dxa"/>
        </w:trPr>
        <w:tc>
          <w:tcPr>
            <w:tcW w:w="1548" w:type="dxa"/>
          </w:tcPr>
          <w:p w14:paraId="167E3AEA" w14:textId="77777777" w:rsidR="00022551" w:rsidRDefault="008E40F4" w:rsidP="004D29F0">
            <w:pPr>
              <w:jc w:val="both"/>
              <w:rPr>
                <w:szCs w:val="22"/>
              </w:rPr>
            </w:pPr>
            <w:r>
              <w:rPr>
                <w:szCs w:val="22"/>
              </w:rPr>
              <w:t>11</w:t>
            </w:r>
          </w:p>
        </w:tc>
        <w:tc>
          <w:tcPr>
            <w:tcW w:w="6660" w:type="dxa"/>
          </w:tcPr>
          <w:p w14:paraId="03A6DCDB" w14:textId="77777777" w:rsidR="00022551" w:rsidRDefault="00022551" w:rsidP="004D29F0">
            <w:pPr>
              <w:jc w:val="both"/>
              <w:rPr>
                <w:szCs w:val="22"/>
              </w:rPr>
            </w:pPr>
            <w:r>
              <w:rPr>
                <w:szCs w:val="22"/>
              </w:rPr>
              <w:t>Dissemination and implementation</w:t>
            </w:r>
          </w:p>
          <w:p w14:paraId="337379BA" w14:textId="77777777" w:rsidR="00022551" w:rsidRDefault="00022551" w:rsidP="004D29F0">
            <w:pPr>
              <w:jc w:val="both"/>
              <w:rPr>
                <w:szCs w:val="22"/>
              </w:rPr>
            </w:pPr>
          </w:p>
        </w:tc>
        <w:tc>
          <w:tcPr>
            <w:tcW w:w="892" w:type="dxa"/>
          </w:tcPr>
          <w:p w14:paraId="7011A8F0" w14:textId="77777777" w:rsidR="00022551" w:rsidRDefault="00C053A6" w:rsidP="004D29F0">
            <w:pPr>
              <w:jc w:val="both"/>
              <w:rPr>
                <w:szCs w:val="22"/>
              </w:rPr>
            </w:pPr>
            <w:r>
              <w:rPr>
                <w:szCs w:val="22"/>
              </w:rPr>
              <w:t>9</w:t>
            </w:r>
          </w:p>
        </w:tc>
      </w:tr>
      <w:tr w:rsidR="00022551" w14:paraId="34D1BCCC" w14:textId="77777777" w:rsidTr="00CF2D56">
        <w:trPr>
          <w:gridAfter w:val="1"/>
          <w:wAfter w:w="8" w:type="dxa"/>
        </w:trPr>
        <w:tc>
          <w:tcPr>
            <w:tcW w:w="1548" w:type="dxa"/>
          </w:tcPr>
          <w:p w14:paraId="1CBCD060" w14:textId="77777777" w:rsidR="00022551" w:rsidRDefault="008E40F4" w:rsidP="004D29F0">
            <w:pPr>
              <w:jc w:val="both"/>
              <w:rPr>
                <w:szCs w:val="22"/>
              </w:rPr>
            </w:pPr>
            <w:r>
              <w:rPr>
                <w:szCs w:val="22"/>
              </w:rPr>
              <w:t>12</w:t>
            </w:r>
          </w:p>
        </w:tc>
        <w:tc>
          <w:tcPr>
            <w:tcW w:w="6660" w:type="dxa"/>
          </w:tcPr>
          <w:p w14:paraId="1292ACCC" w14:textId="77777777" w:rsidR="00022551" w:rsidRDefault="00022551" w:rsidP="004D29F0">
            <w:pPr>
              <w:jc w:val="both"/>
              <w:rPr>
                <w:szCs w:val="22"/>
              </w:rPr>
            </w:pPr>
            <w:r>
              <w:rPr>
                <w:szCs w:val="22"/>
              </w:rPr>
              <w:t>Review arrangements</w:t>
            </w:r>
          </w:p>
          <w:p w14:paraId="1FFBD13F" w14:textId="77777777" w:rsidR="00022551" w:rsidRDefault="00022551" w:rsidP="004D29F0">
            <w:pPr>
              <w:jc w:val="both"/>
              <w:rPr>
                <w:szCs w:val="22"/>
              </w:rPr>
            </w:pPr>
          </w:p>
        </w:tc>
        <w:tc>
          <w:tcPr>
            <w:tcW w:w="892" w:type="dxa"/>
          </w:tcPr>
          <w:p w14:paraId="1A972E23" w14:textId="77777777" w:rsidR="00022551" w:rsidRDefault="00092473" w:rsidP="00C053A6">
            <w:pPr>
              <w:jc w:val="both"/>
              <w:rPr>
                <w:szCs w:val="22"/>
              </w:rPr>
            </w:pPr>
            <w:r>
              <w:rPr>
                <w:szCs w:val="22"/>
              </w:rPr>
              <w:t>1</w:t>
            </w:r>
            <w:r w:rsidR="00C053A6">
              <w:rPr>
                <w:szCs w:val="22"/>
              </w:rPr>
              <w:t>0</w:t>
            </w:r>
          </w:p>
        </w:tc>
      </w:tr>
      <w:tr w:rsidR="00022551" w14:paraId="43236583" w14:textId="77777777" w:rsidTr="00CF2D56">
        <w:trPr>
          <w:gridAfter w:val="1"/>
          <w:wAfter w:w="8" w:type="dxa"/>
        </w:trPr>
        <w:tc>
          <w:tcPr>
            <w:tcW w:w="1548" w:type="dxa"/>
          </w:tcPr>
          <w:p w14:paraId="6D44ADE8" w14:textId="77777777" w:rsidR="00022551" w:rsidRDefault="008E40F4" w:rsidP="004D29F0">
            <w:pPr>
              <w:jc w:val="both"/>
              <w:rPr>
                <w:szCs w:val="22"/>
              </w:rPr>
            </w:pPr>
            <w:r>
              <w:rPr>
                <w:szCs w:val="22"/>
              </w:rPr>
              <w:t>13</w:t>
            </w:r>
          </w:p>
        </w:tc>
        <w:tc>
          <w:tcPr>
            <w:tcW w:w="6660" w:type="dxa"/>
          </w:tcPr>
          <w:p w14:paraId="7ED08846" w14:textId="77777777" w:rsidR="00022551" w:rsidRDefault="00022551" w:rsidP="004D29F0">
            <w:pPr>
              <w:jc w:val="both"/>
              <w:rPr>
                <w:szCs w:val="22"/>
              </w:rPr>
            </w:pPr>
            <w:r>
              <w:rPr>
                <w:szCs w:val="22"/>
              </w:rPr>
              <w:t>References</w:t>
            </w:r>
          </w:p>
          <w:p w14:paraId="2108F452" w14:textId="77777777" w:rsidR="00022551" w:rsidRDefault="00022551" w:rsidP="004D29F0">
            <w:pPr>
              <w:jc w:val="both"/>
              <w:rPr>
                <w:szCs w:val="22"/>
              </w:rPr>
            </w:pPr>
          </w:p>
        </w:tc>
        <w:tc>
          <w:tcPr>
            <w:tcW w:w="892" w:type="dxa"/>
          </w:tcPr>
          <w:p w14:paraId="6F91B03F" w14:textId="77777777" w:rsidR="00022551" w:rsidRDefault="00092473" w:rsidP="00C053A6">
            <w:pPr>
              <w:jc w:val="both"/>
              <w:rPr>
                <w:szCs w:val="22"/>
              </w:rPr>
            </w:pPr>
            <w:r>
              <w:rPr>
                <w:szCs w:val="22"/>
              </w:rPr>
              <w:t>1</w:t>
            </w:r>
            <w:r w:rsidR="00C053A6">
              <w:rPr>
                <w:szCs w:val="22"/>
              </w:rPr>
              <w:t>0</w:t>
            </w:r>
          </w:p>
        </w:tc>
      </w:tr>
      <w:tr w:rsidR="00022551" w14:paraId="11E1B564" w14:textId="77777777" w:rsidTr="00CF2D56">
        <w:trPr>
          <w:gridAfter w:val="1"/>
          <w:wAfter w:w="8" w:type="dxa"/>
        </w:trPr>
        <w:tc>
          <w:tcPr>
            <w:tcW w:w="1548" w:type="dxa"/>
          </w:tcPr>
          <w:p w14:paraId="3FFA198C" w14:textId="77777777" w:rsidR="00022551" w:rsidRDefault="008E40F4" w:rsidP="004D29F0">
            <w:pPr>
              <w:jc w:val="both"/>
              <w:rPr>
                <w:szCs w:val="22"/>
              </w:rPr>
            </w:pPr>
            <w:r>
              <w:rPr>
                <w:szCs w:val="22"/>
              </w:rPr>
              <w:t>14</w:t>
            </w:r>
          </w:p>
        </w:tc>
        <w:tc>
          <w:tcPr>
            <w:tcW w:w="6660" w:type="dxa"/>
          </w:tcPr>
          <w:p w14:paraId="78B2EA38" w14:textId="77777777" w:rsidR="00022551" w:rsidRDefault="00022551" w:rsidP="004D29F0">
            <w:pPr>
              <w:jc w:val="both"/>
              <w:rPr>
                <w:szCs w:val="22"/>
              </w:rPr>
            </w:pPr>
            <w:r>
              <w:rPr>
                <w:szCs w:val="22"/>
              </w:rPr>
              <w:t>Associated documents</w:t>
            </w:r>
          </w:p>
          <w:p w14:paraId="02D068CC" w14:textId="77777777" w:rsidR="00022551" w:rsidRDefault="00022551" w:rsidP="004D29F0">
            <w:pPr>
              <w:jc w:val="both"/>
              <w:rPr>
                <w:szCs w:val="22"/>
              </w:rPr>
            </w:pPr>
          </w:p>
        </w:tc>
        <w:tc>
          <w:tcPr>
            <w:tcW w:w="892" w:type="dxa"/>
          </w:tcPr>
          <w:p w14:paraId="105116BB" w14:textId="77777777" w:rsidR="00022551" w:rsidRDefault="008E40F4" w:rsidP="00C053A6">
            <w:pPr>
              <w:jc w:val="both"/>
              <w:rPr>
                <w:szCs w:val="22"/>
              </w:rPr>
            </w:pPr>
            <w:r>
              <w:rPr>
                <w:szCs w:val="22"/>
              </w:rPr>
              <w:t>1</w:t>
            </w:r>
            <w:r w:rsidR="00C053A6">
              <w:rPr>
                <w:szCs w:val="22"/>
              </w:rPr>
              <w:t>0</w:t>
            </w:r>
          </w:p>
        </w:tc>
      </w:tr>
      <w:tr w:rsidR="00022551" w14:paraId="4593C1B5" w14:textId="77777777" w:rsidTr="00CF2D56">
        <w:trPr>
          <w:gridAfter w:val="1"/>
          <w:wAfter w:w="8" w:type="dxa"/>
        </w:trPr>
        <w:tc>
          <w:tcPr>
            <w:tcW w:w="8208" w:type="dxa"/>
            <w:gridSpan w:val="2"/>
          </w:tcPr>
          <w:p w14:paraId="1AF88350" w14:textId="77777777" w:rsidR="00022551" w:rsidRDefault="00022551" w:rsidP="004D29F0">
            <w:pPr>
              <w:jc w:val="both"/>
              <w:rPr>
                <w:b/>
                <w:szCs w:val="22"/>
              </w:rPr>
            </w:pPr>
            <w:r>
              <w:rPr>
                <w:b/>
                <w:szCs w:val="22"/>
              </w:rPr>
              <w:t>Appendices</w:t>
            </w:r>
          </w:p>
          <w:p w14:paraId="4AD26090" w14:textId="77777777" w:rsidR="00D460EB" w:rsidRDefault="00D460EB" w:rsidP="004D29F0">
            <w:pPr>
              <w:jc w:val="both"/>
              <w:rPr>
                <w:b/>
                <w:szCs w:val="22"/>
              </w:rPr>
            </w:pPr>
          </w:p>
        </w:tc>
        <w:tc>
          <w:tcPr>
            <w:tcW w:w="892" w:type="dxa"/>
          </w:tcPr>
          <w:p w14:paraId="03CF5F9D" w14:textId="77777777" w:rsidR="00022551" w:rsidRDefault="00022551" w:rsidP="004D29F0">
            <w:pPr>
              <w:jc w:val="both"/>
              <w:rPr>
                <w:szCs w:val="22"/>
              </w:rPr>
            </w:pPr>
          </w:p>
        </w:tc>
      </w:tr>
      <w:tr w:rsidR="00092473" w14:paraId="0C40D850" w14:textId="77777777" w:rsidTr="00CF2D56">
        <w:tc>
          <w:tcPr>
            <w:tcW w:w="1548" w:type="dxa"/>
          </w:tcPr>
          <w:p w14:paraId="507B1505" w14:textId="77777777" w:rsidR="00092473" w:rsidRDefault="00092473" w:rsidP="00E838A9">
            <w:pPr>
              <w:jc w:val="both"/>
              <w:rPr>
                <w:szCs w:val="22"/>
              </w:rPr>
            </w:pPr>
            <w:r>
              <w:rPr>
                <w:szCs w:val="22"/>
              </w:rPr>
              <w:t>A</w:t>
            </w:r>
          </w:p>
        </w:tc>
        <w:tc>
          <w:tcPr>
            <w:tcW w:w="6660" w:type="dxa"/>
          </w:tcPr>
          <w:p w14:paraId="1CE2399C" w14:textId="77777777" w:rsidR="00092473" w:rsidRPr="009E479D" w:rsidRDefault="00092473" w:rsidP="009E479D">
            <w:pPr>
              <w:autoSpaceDE w:val="0"/>
              <w:autoSpaceDN w:val="0"/>
              <w:adjustRightInd w:val="0"/>
            </w:pPr>
            <w:r w:rsidRPr="00092473">
              <w:t>Induction checklist for new employees and reorientation for returners</w:t>
            </w:r>
          </w:p>
        </w:tc>
        <w:tc>
          <w:tcPr>
            <w:tcW w:w="900" w:type="dxa"/>
            <w:gridSpan w:val="2"/>
          </w:tcPr>
          <w:p w14:paraId="2DC8D284" w14:textId="77777777" w:rsidR="00092473" w:rsidRDefault="00092473" w:rsidP="004D29F0">
            <w:pPr>
              <w:jc w:val="both"/>
              <w:rPr>
                <w:szCs w:val="22"/>
              </w:rPr>
            </w:pPr>
          </w:p>
        </w:tc>
      </w:tr>
      <w:tr w:rsidR="00092473" w14:paraId="6BB8C07D" w14:textId="77777777" w:rsidTr="00CF2D56">
        <w:tc>
          <w:tcPr>
            <w:tcW w:w="1548" w:type="dxa"/>
          </w:tcPr>
          <w:p w14:paraId="2EB73E0B" w14:textId="77777777" w:rsidR="00092473" w:rsidRDefault="00092473" w:rsidP="00E838A9">
            <w:pPr>
              <w:jc w:val="both"/>
              <w:rPr>
                <w:szCs w:val="22"/>
              </w:rPr>
            </w:pPr>
          </w:p>
        </w:tc>
        <w:tc>
          <w:tcPr>
            <w:tcW w:w="6660" w:type="dxa"/>
          </w:tcPr>
          <w:p w14:paraId="46D402B0" w14:textId="77777777" w:rsidR="00092473" w:rsidRDefault="00092473" w:rsidP="00477611">
            <w:pPr>
              <w:rPr>
                <w:szCs w:val="22"/>
              </w:rPr>
            </w:pPr>
          </w:p>
        </w:tc>
        <w:tc>
          <w:tcPr>
            <w:tcW w:w="900" w:type="dxa"/>
            <w:gridSpan w:val="2"/>
          </w:tcPr>
          <w:p w14:paraId="4E77F9D8" w14:textId="77777777" w:rsidR="00092473" w:rsidRDefault="00092473" w:rsidP="004D29F0">
            <w:pPr>
              <w:jc w:val="both"/>
              <w:rPr>
                <w:szCs w:val="22"/>
              </w:rPr>
            </w:pPr>
          </w:p>
        </w:tc>
      </w:tr>
      <w:tr w:rsidR="00092473" w14:paraId="7E27F398" w14:textId="77777777" w:rsidTr="00CF2D56">
        <w:tc>
          <w:tcPr>
            <w:tcW w:w="1548" w:type="dxa"/>
          </w:tcPr>
          <w:p w14:paraId="29BD6044" w14:textId="77777777" w:rsidR="00092473" w:rsidRDefault="00810225" w:rsidP="00E838A9">
            <w:pPr>
              <w:jc w:val="both"/>
              <w:rPr>
                <w:szCs w:val="22"/>
              </w:rPr>
            </w:pPr>
            <w:r>
              <w:rPr>
                <w:szCs w:val="22"/>
              </w:rPr>
              <w:t>B</w:t>
            </w:r>
          </w:p>
        </w:tc>
        <w:tc>
          <w:tcPr>
            <w:tcW w:w="6660" w:type="dxa"/>
          </w:tcPr>
          <w:p w14:paraId="6122D70F" w14:textId="77777777" w:rsidR="00092473" w:rsidRDefault="00092473" w:rsidP="00E838A9">
            <w:pPr>
              <w:rPr>
                <w:szCs w:val="22"/>
              </w:rPr>
            </w:pPr>
            <w:r>
              <w:rPr>
                <w:szCs w:val="22"/>
              </w:rPr>
              <w:t>Flowchart for Corporate Induction</w:t>
            </w:r>
          </w:p>
          <w:p w14:paraId="10A149CC" w14:textId="77777777" w:rsidR="00092473" w:rsidRDefault="00092473" w:rsidP="00E838A9">
            <w:pPr>
              <w:rPr>
                <w:szCs w:val="22"/>
              </w:rPr>
            </w:pPr>
          </w:p>
        </w:tc>
        <w:tc>
          <w:tcPr>
            <w:tcW w:w="900" w:type="dxa"/>
            <w:gridSpan w:val="2"/>
          </w:tcPr>
          <w:p w14:paraId="1698C771" w14:textId="77777777" w:rsidR="00092473" w:rsidRDefault="00092473" w:rsidP="004D29F0">
            <w:pPr>
              <w:jc w:val="both"/>
              <w:rPr>
                <w:szCs w:val="22"/>
              </w:rPr>
            </w:pPr>
          </w:p>
        </w:tc>
      </w:tr>
      <w:tr w:rsidR="00092473" w14:paraId="1F2B7A9D" w14:textId="77777777" w:rsidTr="00CF2D56">
        <w:tc>
          <w:tcPr>
            <w:tcW w:w="1548" w:type="dxa"/>
          </w:tcPr>
          <w:p w14:paraId="5DB8FB3D" w14:textId="77777777" w:rsidR="00092473" w:rsidRDefault="00810225" w:rsidP="00E838A9">
            <w:pPr>
              <w:jc w:val="both"/>
              <w:rPr>
                <w:szCs w:val="22"/>
              </w:rPr>
            </w:pPr>
            <w:r>
              <w:rPr>
                <w:szCs w:val="22"/>
              </w:rPr>
              <w:t>C</w:t>
            </w:r>
          </w:p>
        </w:tc>
        <w:tc>
          <w:tcPr>
            <w:tcW w:w="6660" w:type="dxa"/>
          </w:tcPr>
          <w:p w14:paraId="1C8B3817" w14:textId="77777777" w:rsidR="00092473" w:rsidRDefault="00092473" w:rsidP="00E838A9">
            <w:pPr>
              <w:rPr>
                <w:szCs w:val="22"/>
              </w:rPr>
            </w:pPr>
            <w:r>
              <w:rPr>
                <w:szCs w:val="22"/>
              </w:rPr>
              <w:t>Flowchart for Local Induction for all staff employed by the Trust</w:t>
            </w:r>
          </w:p>
          <w:p w14:paraId="23F39789" w14:textId="77777777" w:rsidR="00092473" w:rsidRDefault="00092473" w:rsidP="00E838A9">
            <w:pPr>
              <w:rPr>
                <w:szCs w:val="22"/>
              </w:rPr>
            </w:pPr>
          </w:p>
        </w:tc>
        <w:tc>
          <w:tcPr>
            <w:tcW w:w="900" w:type="dxa"/>
            <w:gridSpan w:val="2"/>
          </w:tcPr>
          <w:p w14:paraId="530919B1" w14:textId="77777777" w:rsidR="00092473" w:rsidRDefault="00092473" w:rsidP="004D29F0">
            <w:pPr>
              <w:jc w:val="both"/>
              <w:rPr>
                <w:szCs w:val="22"/>
              </w:rPr>
            </w:pPr>
          </w:p>
        </w:tc>
      </w:tr>
      <w:tr w:rsidR="00092473" w14:paraId="094DD71B" w14:textId="77777777" w:rsidTr="00CF2D56">
        <w:tc>
          <w:tcPr>
            <w:tcW w:w="1548" w:type="dxa"/>
          </w:tcPr>
          <w:p w14:paraId="620B8E4F" w14:textId="77777777" w:rsidR="00092473" w:rsidRDefault="00092473" w:rsidP="00E838A9">
            <w:pPr>
              <w:jc w:val="both"/>
              <w:rPr>
                <w:szCs w:val="22"/>
              </w:rPr>
            </w:pPr>
          </w:p>
        </w:tc>
        <w:tc>
          <w:tcPr>
            <w:tcW w:w="6660" w:type="dxa"/>
          </w:tcPr>
          <w:p w14:paraId="705F4C28" w14:textId="77777777" w:rsidR="00092473" w:rsidRDefault="00092473" w:rsidP="00E838A9">
            <w:pPr>
              <w:rPr>
                <w:szCs w:val="22"/>
              </w:rPr>
            </w:pPr>
          </w:p>
        </w:tc>
        <w:tc>
          <w:tcPr>
            <w:tcW w:w="900" w:type="dxa"/>
            <w:gridSpan w:val="2"/>
          </w:tcPr>
          <w:p w14:paraId="12F9841C" w14:textId="77777777" w:rsidR="00092473" w:rsidRDefault="00092473" w:rsidP="004D29F0">
            <w:pPr>
              <w:jc w:val="both"/>
              <w:rPr>
                <w:szCs w:val="22"/>
              </w:rPr>
            </w:pPr>
          </w:p>
        </w:tc>
      </w:tr>
      <w:tr w:rsidR="00092473" w14:paraId="41D82EAD" w14:textId="77777777" w:rsidTr="00CF2D56">
        <w:tc>
          <w:tcPr>
            <w:tcW w:w="1548" w:type="dxa"/>
          </w:tcPr>
          <w:p w14:paraId="0A41CB61" w14:textId="77777777" w:rsidR="00092473" w:rsidRDefault="00092473" w:rsidP="00E838A9">
            <w:pPr>
              <w:jc w:val="both"/>
              <w:rPr>
                <w:szCs w:val="22"/>
              </w:rPr>
            </w:pPr>
          </w:p>
        </w:tc>
        <w:tc>
          <w:tcPr>
            <w:tcW w:w="6660" w:type="dxa"/>
          </w:tcPr>
          <w:p w14:paraId="1923EDEE" w14:textId="77777777" w:rsidR="00092473" w:rsidRDefault="00092473">
            <w:pPr>
              <w:jc w:val="both"/>
              <w:rPr>
                <w:szCs w:val="22"/>
              </w:rPr>
            </w:pPr>
          </w:p>
        </w:tc>
        <w:tc>
          <w:tcPr>
            <w:tcW w:w="900" w:type="dxa"/>
            <w:gridSpan w:val="2"/>
          </w:tcPr>
          <w:p w14:paraId="126B84F4" w14:textId="77777777" w:rsidR="00092473" w:rsidRDefault="00092473" w:rsidP="004D29F0">
            <w:pPr>
              <w:jc w:val="both"/>
              <w:rPr>
                <w:szCs w:val="22"/>
              </w:rPr>
            </w:pPr>
          </w:p>
        </w:tc>
      </w:tr>
      <w:tr w:rsidR="00092473" w14:paraId="000430B3" w14:textId="77777777" w:rsidTr="00CF2D56">
        <w:tc>
          <w:tcPr>
            <w:tcW w:w="1548" w:type="dxa"/>
          </w:tcPr>
          <w:p w14:paraId="1D8378DE" w14:textId="77777777" w:rsidR="00092473" w:rsidRDefault="00092473" w:rsidP="004D29F0">
            <w:pPr>
              <w:jc w:val="both"/>
              <w:rPr>
                <w:szCs w:val="22"/>
              </w:rPr>
            </w:pPr>
          </w:p>
        </w:tc>
        <w:tc>
          <w:tcPr>
            <w:tcW w:w="6660" w:type="dxa"/>
          </w:tcPr>
          <w:p w14:paraId="57C0A434" w14:textId="77777777" w:rsidR="00092473" w:rsidRDefault="00092473">
            <w:pPr>
              <w:rPr>
                <w:szCs w:val="22"/>
              </w:rPr>
            </w:pPr>
          </w:p>
        </w:tc>
        <w:tc>
          <w:tcPr>
            <w:tcW w:w="900" w:type="dxa"/>
            <w:gridSpan w:val="2"/>
          </w:tcPr>
          <w:p w14:paraId="14684AA4" w14:textId="77777777" w:rsidR="00092473" w:rsidRDefault="00092473" w:rsidP="004D29F0">
            <w:pPr>
              <w:jc w:val="both"/>
              <w:rPr>
                <w:szCs w:val="22"/>
              </w:rPr>
            </w:pPr>
          </w:p>
        </w:tc>
      </w:tr>
    </w:tbl>
    <w:p w14:paraId="3BCD0291" w14:textId="77777777" w:rsidR="00022551" w:rsidRDefault="00022551" w:rsidP="004D29F0">
      <w:pPr>
        <w:jc w:val="both"/>
        <w:rPr>
          <w:b/>
          <w:sz w:val="28"/>
          <w:szCs w:val="28"/>
        </w:rPr>
      </w:pPr>
    </w:p>
    <w:p w14:paraId="42E84FB7" w14:textId="77777777" w:rsidR="00D460EB" w:rsidRDefault="00D460EB" w:rsidP="004D29F0">
      <w:pPr>
        <w:jc w:val="both"/>
        <w:rPr>
          <w:b/>
          <w:sz w:val="28"/>
          <w:szCs w:val="28"/>
        </w:rPr>
      </w:pPr>
    </w:p>
    <w:p w14:paraId="6546FB6A" w14:textId="77777777" w:rsidR="00D460EB" w:rsidRDefault="00D460EB" w:rsidP="004D29F0">
      <w:pPr>
        <w:jc w:val="both"/>
        <w:rPr>
          <w:b/>
          <w:sz w:val="28"/>
          <w:szCs w:val="28"/>
        </w:rPr>
      </w:pPr>
    </w:p>
    <w:p w14:paraId="6F280CD6" w14:textId="77777777" w:rsidR="009E479D" w:rsidRDefault="009E479D" w:rsidP="004D29F0">
      <w:pPr>
        <w:jc w:val="both"/>
        <w:rPr>
          <w:b/>
          <w:sz w:val="28"/>
          <w:szCs w:val="28"/>
        </w:rPr>
      </w:pPr>
    </w:p>
    <w:p w14:paraId="6E816D31" w14:textId="77777777" w:rsidR="00D460EB" w:rsidRDefault="00D460EB" w:rsidP="004D29F0">
      <w:pPr>
        <w:jc w:val="both"/>
        <w:rPr>
          <w:b/>
          <w:sz w:val="28"/>
          <w:szCs w:val="28"/>
        </w:rPr>
      </w:pPr>
    </w:p>
    <w:p w14:paraId="7646EFF3" w14:textId="77777777" w:rsidR="00022551" w:rsidRDefault="00022551" w:rsidP="004D29F0">
      <w:pPr>
        <w:jc w:val="both"/>
        <w:rPr>
          <w:b/>
          <w:sz w:val="28"/>
          <w:szCs w:val="28"/>
        </w:rPr>
      </w:pPr>
    </w:p>
    <w:p w14:paraId="7BA1393D" w14:textId="77777777" w:rsidR="00CD7AA7" w:rsidRDefault="00CD7AA7" w:rsidP="004D29F0">
      <w:pPr>
        <w:jc w:val="both"/>
        <w:rPr>
          <w:b/>
          <w:sz w:val="28"/>
          <w:szCs w:val="28"/>
        </w:rPr>
      </w:pPr>
    </w:p>
    <w:p w14:paraId="5A5F5F95" w14:textId="77777777" w:rsidR="00CD7AA7" w:rsidRDefault="00CD7AA7" w:rsidP="004D29F0">
      <w:pPr>
        <w:jc w:val="both"/>
        <w:rPr>
          <w:b/>
          <w:sz w:val="28"/>
          <w:szCs w:val="28"/>
        </w:rPr>
      </w:pPr>
    </w:p>
    <w:p w14:paraId="72A57DFB" w14:textId="77777777" w:rsidR="00CD7AA7" w:rsidRDefault="00CD7AA7" w:rsidP="004D29F0">
      <w:pPr>
        <w:jc w:val="both"/>
        <w:rPr>
          <w:b/>
          <w:sz w:val="28"/>
          <w:szCs w:val="28"/>
        </w:rPr>
      </w:pPr>
    </w:p>
    <w:p w14:paraId="73CB584C" w14:textId="77777777" w:rsidR="00CD7AA7" w:rsidRDefault="00CD7AA7" w:rsidP="004D29F0">
      <w:pPr>
        <w:jc w:val="both"/>
        <w:rPr>
          <w:b/>
          <w:sz w:val="28"/>
          <w:szCs w:val="28"/>
        </w:rPr>
      </w:pPr>
    </w:p>
    <w:p w14:paraId="406ED985" w14:textId="77777777" w:rsidR="00CD7AA7" w:rsidRDefault="00CD7AA7" w:rsidP="004D29F0">
      <w:pPr>
        <w:jc w:val="both"/>
        <w:rPr>
          <w:b/>
          <w:sz w:val="28"/>
          <w:szCs w:val="28"/>
        </w:rPr>
      </w:pPr>
    </w:p>
    <w:p w14:paraId="270003AE" w14:textId="77777777" w:rsidR="00CD7AA7" w:rsidRDefault="00CD7AA7" w:rsidP="004D29F0">
      <w:pPr>
        <w:jc w:val="both"/>
        <w:rPr>
          <w:b/>
          <w:sz w:val="28"/>
          <w:szCs w:val="28"/>
        </w:rPr>
      </w:pPr>
    </w:p>
    <w:p w14:paraId="1BD40CD5" w14:textId="77777777" w:rsidR="00CD7AA7" w:rsidRDefault="00CD7AA7" w:rsidP="004D29F0">
      <w:pPr>
        <w:jc w:val="both"/>
        <w:rPr>
          <w:b/>
          <w:sz w:val="28"/>
          <w:szCs w:val="28"/>
        </w:rPr>
      </w:pPr>
    </w:p>
    <w:p w14:paraId="73F6F7D0" w14:textId="77777777" w:rsidR="00CD7AA7" w:rsidRDefault="00CD7AA7" w:rsidP="004D29F0">
      <w:pPr>
        <w:jc w:val="both"/>
        <w:rPr>
          <w:b/>
          <w:sz w:val="28"/>
          <w:szCs w:val="28"/>
        </w:rPr>
      </w:pPr>
    </w:p>
    <w:p w14:paraId="61EC3583" w14:textId="77777777" w:rsidR="00CD7AA7" w:rsidRDefault="00CD7AA7" w:rsidP="004D29F0">
      <w:pPr>
        <w:jc w:val="both"/>
        <w:rPr>
          <w:b/>
          <w:sz w:val="28"/>
          <w:szCs w:val="28"/>
        </w:rPr>
      </w:pPr>
    </w:p>
    <w:p w14:paraId="1A01AB48" w14:textId="77777777" w:rsidR="00CD7AA7" w:rsidRDefault="00CD7AA7" w:rsidP="004D29F0">
      <w:pPr>
        <w:jc w:val="both"/>
        <w:rPr>
          <w:b/>
          <w:sz w:val="28"/>
          <w:szCs w:val="28"/>
        </w:rPr>
      </w:pPr>
    </w:p>
    <w:p w14:paraId="2B28A042" w14:textId="77777777" w:rsidR="00CD7AA7" w:rsidRDefault="00CD7AA7" w:rsidP="004D29F0">
      <w:pPr>
        <w:jc w:val="both"/>
        <w:rPr>
          <w:b/>
          <w:sz w:val="28"/>
          <w:szCs w:val="28"/>
        </w:rPr>
      </w:pPr>
    </w:p>
    <w:p w14:paraId="104F3175" w14:textId="77777777" w:rsidR="00CD7AA7" w:rsidRDefault="00CD7AA7" w:rsidP="004D29F0">
      <w:pPr>
        <w:jc w:val="both"/>
        <w:rPr>
          <w:b/>
          <w:sz w:val="28"/>
          <w:szCs w:val="28"/>
        </w:rPr>
      </w:pPr>
    </w:p>
    <w:p w14:paraId="49C28EE5" w14:textId="77777777" w:rsidR="00CD7AA7" w:rsidRDefault="00CD7AA7" w:rsidP="004D29F0">
      <w:pPr>
        <w:jc w:val="both"/>
        <w:rPr>
          <w:b/>
          <w:sz w:val="28"/>
          <w:szCs w:val="28"/>
        </w:rPr>
      </w:pPr>
    </w:p>
    <w:p w14:paraId="1A7046EC" w14:textId="77777777" w:rsidR="00A168F9" w:rsidRDefault="00A168F9" w:rsidP="004D29F0">
      <w:pPr>
        <w:jc w:val="both"/>
        <w:rPr>
          <w:b/>
          <w:sz w:val="28"/>
          <w:szCs w:val="28"/>
        </w:rPr>
      </w:pPr>
    </w:p>
    <w:p w14:paraId="605D9922" w14:textId="77777777" w:rsidR="00022551" w:rsidRDefault="00022551" w:rsidP="00E838A9">
      <w:pPr>
        <w:pStyle w:val="Heading5"/>
        <w:numPr>
          <w:ilvl w:val="0"/>
          <w:numId w:val="4"/>
        </w:numPr>
        <w:tabs>
          <w:tab w:val="left" w:pos="720"/>
        </w:tabs>
        <w:spacing w:before="0" w:after="0"/>
        <w:ind w:hanging="1023"/>
        <w:rPr>
          <w:rFonts w:cs="Arial"/>
          <w:i w:val="0"/>
          <w:sz w:val="24"/>
          <w:szCs w:val="24"/>
        </w:rPr>
      </w:pPr>
      <w:r w:rsidRPr="009B70FF">
        <w:rPr>
          <w:rFonts w:cs="Arial"/>
          <w:i w:val="0"/>
          <w:sz w:val="24"/>
          <w:szCs w:val="24"/>
        </w:rPr>
        <w:lastRenderedPageBreak/>
        <w:t xml:space="preserve">Introduction </w:t>
      </w:r>
    </w:p>
    <w:p w14:paraId="33A3F5E6" w14:textId="77777777" w:rsidR="00CD7AA7" w:rsidRPr="00CD7AA7" w:rsidRDefault="00CD7AA7" w:rsidP="00CD7AA7"/>
    <w:p w14:paraId="01C89F8C" w14:textId="77777777" w:rsidR="003E6446" w:rsidRDefault="003E6446" w:rsidP="004D29F0">
      <w:pPr>
        <w:autoSpaceDE w:val="0"/>
        <w:autoSpaceDN w:val="0"/>
        <w:adjustRightInd w:val="0"/>
        <w:jc w:val="both"/>
        <w:rPr>
          <w:rFonts w:cs="Arial"/>
          <w:lang w:val="en-US"/>
        </w:rPr>
      </w:pPr>
      <w:r>
        <w:rPr>
          <w:rFonts w:cs="Arial"/>
          <w:lang w:val="en-US"/>
        </w:rPr>
        <w:t>T</w:t>
      </w:r>
      <w:r w:rsidRPr="009423E2">
        <w:rPr>
          <w:rFonts w:cs="Arial"/>
          <w:lang w:val="en-US"/>
        </w:rPr>
        <w:t xml:space="preserve">his policy </w:t>
      </w:r>
      <w:r>
        <w:rPr>
          <w:rFonts w:cs="Arial"/>
          <w:lang w:val="en-US"/>
        </w:rPr>
        <w:t xml:space="preserve">must be </w:t>
      </w:r>
      <w:r w:rsidRPr="009423E2">
        <w:rPr>
          <w:rFonts w:cs="Arial"/>
          <w:lang w:val="en-US"/>
        </w:rPr>
        <w:t xml:space="preserve">viewed in </w:t>
      </w:r>
      <w:r>
        <w:rPr>
          <w:rFonts w:cs="Arial"/>
          <w:lang w:val="en-US"/>
        </w:rPr>
        <w:t xml:space="preserve">the context of the </w:t>
      </w:r>
      <w:r w:rsidR="00852392">
        <w:rPr>
          <w:rFonts w:cs="Arial"/>
          <w:lang w:val="en-US"/>
        </w:rPr>
        <w:t xml:space="preserve">Trust’s </w:t>
      </w:r>
      <w:r>
        <w:rPr>
          <w:rFonts w:cs="Arial"/>
          <w:lang w:val="en-US"/>
        </w:rPr>
        <w:t>Strategic Objectives</w:t>
      </w:r>
      <w:r w:rsidR="00852392">
        <w:rPr>
          <w:rFonts w:cs="Arial"/>
          <w:lang w:val="en-US"/>
        </w:rPr>
        <w:t xml:space="preserve">, Vision, Values and </w:t>
      </w:r>
      <w:proofErr w:type="spellStart"/>
      <w:r w:rsidR="00D460EB">
        <w:rPr>
          <w:rFonts w:cs="Arial"/>
          <w:lang w:val="en-US"/>
        </w:rPr>
        <w:t>B</w:t>
      </w:r>
      <w:r w:rsidR="00852392">
        <w:rPr>
          <w:rFonts w:cs="Arial"/>
          <w:lang w:val="en-US"/>
        </w:rPr>
        <w:t>ehaviours</w:t>
      </w:r>
      <w:proofErr w:type="spellEnd"/>
      <w:r w:rsidR="00852392">
        <w:rPr>
          <w:rFonts w:cs="Arial"/>
          <w:lang w:val="en-US"/>
        </w:rPr>
        <w:t xml:space="preserve"> (How We Work) </w:t>
      </w:r>
      <w:r w:rsidR="0010075A">
        <w:rPr>
          <w:rFonts w:cs="Arial"/>
          <w:lang w:val="en-US"/>
        </w:rPr>
        <w:t>and</w:t>
      </w:r>
      <w:r>
        <w:rPr>
          <w:rFonts w:cs="Arial"/>
          <w:lang w:val="en-US"/>
        </w:rPr>
        <w:t xml:space="preserve"> in conjunction with the individual job role.</w:t>
      </w:r>
    </w:p>
    <w:p w14:paraId="089D6A72" w14:textId="77777777" w:rsidR="003E6446" w:rsidRDefault="003E6446" w:rsidP="004D29F0">
      <w:pPr>
        <w:autoSpaceDE w:val="0"/>
        <w:autoSpaceDN w:val="0"/>
        <w:adjustRightInd w:val="0"/>
        <w:jc w:val="both"/>
        <w:rPr>
          <w:rFonts w:ascii="ArialMT" w:hAnsi="ArialMT"/>
          <w:lang w:val="en-US"/>
        </w:rPr>
      </w:pPr>
    </w:p>
    <w:p w14:paraId="1A094DD1" w14:textId="77777777" w:rsidR="003E6446" w:rsidRPr="007C0266" w:rsidRDefault="003E6446" w:rsidP="004D29F0">
      <w:pPr>
        <w:autoSpaceDE w:val="0"/>
        <w:autoSpaceDN w:val="0"/>
        <w:adjustRightInd w:val="0"/>
        <w:jc w:val="both"/>
        <w:rPr>
          <w:rFonts w:ascii="ArialMT" w:hAnsi="ArialMT"/>
          <w:lang w:val="en-US"/>
        </w:rPr>
      </w:pPr>
      <w:r w:rsidRPr="007C0266">
        <w:rPr>
          <w:rFonts w:ascii="ArialMT" w:hAnsi="ArialMT"/>
          <w:lang w:val="en-US"/>
        </w:rPr>
        <w:t xml:space="preserve">The </w:t>
      </w:r>
      <w:r>
        <w:t xml:space="preserve">Trust </w:t>
      </w:r>
      <w:r w:rsidRPr="007C0266">
        <w:rPr>
          <w:rFonts w:ascii="ArialMT" w:hAnsi="ArialMT"/>
          <w:lang w:val="en-US"/>
        </w:rPr>
        <w:t xml:space="preserve">supports the current Government’s philosophy that lifelong learning and development are key to delivering the NHS vision of patient </w:t>
      </w:r>
      <w:r w:rsidR="008058C7" w:rsidRPr="007C0266">
        <w:rPr>
          <w:rFonts w:ascii="ArialMT" w:hAnsi="ArialMT"/>
          <w:lang w:val="en-US"/>
        </w:rPr>
        <w:t>centered</w:t>
      </w:r>
      <w:r w:rsidRPr="007C0266">
        <w:rPr>
          <w:rFonts w:ascii="ArialMT" w:hAnsi="ArialMT"/>
          <w:lang w:val="en-US"/>
        </w:rPr>
        <w:t xml:space="preserve"> care. As such the </w:t>
      </w:r>
      <w:r>
        <w:t xml:space="preserve">Trust </w:t>
      </w:r>
      <w:r w:rsidRPr="007C0266">
        <w:rPr>
          <w:rFonts w:ascii="ArialMT" w:hAnsi="ArialMT"/>
          <w:lang w:val="en-US"/>
        </w:rPr>
        <w:t>is committed to equipping staff with the necessary skills required to undertake their roles competently and confidently.  In turn, staff must take responsibility for developing these skills and participating in the lifelong learning process.</w:t>
      </w:r>
    </w:p>
    <w:p w14:paraId="71FB1072" w14:textId="77777777" w:rsidR="003E6446" w:rsidRDefault="003E6446" w:rsidP="004D29F0">
      <w:pPr>
        <w:autoSpaceDE w:val="0"/>
        <w:autoSpaceDN w:val="0"/>
        <w:adjustRightInd w:val="0"/>
        <w:jc w:val="both"/>
        <w:rPr>
          <w:rFonts w:cs="Arial"/>
          <w:lang w:val="en-US"/>
        </w:rPr>
      </w:pPr>
    </w:p>
    <w:p w14:paraId="47B2EBF3" w14:textId="77777777" w:rsidR="00195313" w:rsidRDefault="002F2833" w:rsidP="004D29F0">
      <w:pPr>
        <w:autoSpaceDE w:val="0"/>
        <w:autoSpaceDN w:val="0"/>
        <w:adjustRightInd w:val="0"/>
        <w:jc w:val="both"/>
      </w:pPr>
      <w:r w:rsidRPr="007C0266">
        <w:t xml:space="preserve">It is </w:t>
      </w:r>
      <w:r w:rsidR="008C7062">
        <w:t xml:space="preserve">mandatory for </w:t>
      </w:r>
      <w:r w:rsidRPr="007C0266">
        <w:t xml:space="preserve">all </w:t>
      </w:r>
      <w:r w:rsidR="00CF1BED">
        <w:t xml:space="preserve">staff </w:t>
      </w:r>
      <w:r w:rsidR="00195313">
        <w:t xml:space="preserve">employed </w:t>
      </w:r>
      <w:r w:rsidR="008C7062">
        <w:t>by Leeds Community Healthcare NHS Trust (Trust) to attend the</w:t>
      </w:r>
      <w:r w:rsidRPr="007C0266">
        <w:t xml:space="preserve"> comprehensive </w:t>
      </w:r>
      <w:r w:rsidR="009112FD">
        <w:t xml:space="preserve">corporate induction (within 8 weeks of commencement of employment) and </w:t>
      </w:r>
      <w:r w:rsidR="008C7062">
        <w:t xml:space="preserve">to participate in their </w:t>
      </w:r>
      <w:r w:rsidR="009112FD">
        <w:t xml:space="preserve">local </w:t>
      </w:r>
      <w:r w:rsidRPr="007C0266">
        <w:t>induction</w:t>
      </w:r>
      <w:r w:rsidR="009112FD">
        <w:t xml:space="preserve"> (from day one)</w:t>
      </w:r>
      <w:r w:rsidR="008C7062">
        <w:t xml:space="preserve">.  </w:t>
      </w:r>
      <w:r w:rsidR="009112FD">
        <w:t xml:space="preserve">This two–pronged </w:t>
      </w:r>
      <w:r w:rsidR="008058C7">
        <w:t xml:space="preserve">approach </w:t>
      </w:r>
      <w:r w:rsidR="008058C7" w:rsidRPr="007C0266">
        <w:t>introduces</w:t>
      </w:r>
      <w:r w:rsidRPr="007C0266">
        <w:t xml:space="preserve"> them to the organisation and their department, unit or team.</w:t>
      </w:r>
      <w:r w:rsidR="0010075A">
        <w:t xml:space="preserve"> </w:t>
      </w:r>
    </w:p>
    <w:p w14:paraId="3612952E" w14:textId="77777777" w:rsidR="00195313" w:rsidRDefault="00195313" w:rsidP="004D29F0">
      <w:pPr>
        <w:autoSpaceDE w:val="0"/>
        <w:autoSpaceDN w:val="0"/>
        <w:adjustRightInd w:val="0"/>
        <w:jc w:val="both"/>
      </w:pPr>
    </w:p>
    <w:p w14:paraId="01F1DFA1" w14:textId="77777777" w:rsidR="002F2833" w:rsidRDefault="00195313" w:rsidP="004D29F0">
      <w:pPr>
        <w:autoSpaceDE w:val="0"/>
        <w:autoSpaceDN w:val="0"/>
        <w:adjustRightInd w:val="0"/>
        <w:jc w:val="both"/>
      </w:pPr>
      <w:r>
        <w:t xml:space="preserve">Corporate </w:t>
      </w:r>
      <w:r w:rsidRPr="007C0266">
        <w:t xml:space="preserve">Induction </w:t>
      </w:r>
      <w:r>
        <w:t xml:space="preserve">takes place </w:t>
      </w:r>
      <w:proofErr w:type="gramStart"/>
      <w:r>
        <w:t>on a monthly basis</w:t>
      </w:r>
      <w:proofErr w:type="gramEnd"/>
      <w:r>
        <w:t xml:space="preserve"> and continues the employment </w:t>
      </w:r>
      <w:r w:rsidRPr="007C0266">
        <w:t xml:space="preserve">relationship between the </w:t>
      </w:r>
      <w:r>
        <w:t xml:space="preserve">Trust </w:t>
      </w:r>
      <w:r w:rsidRPr="007C0266">
        <w:t>and its staff and is fundamental in setting standards and influencing patterns of behaviour for the future.</w:t>
      </w:r>
      <w:r>
        <w:t xml:space="preserve">  </w:t>
      </w:r>
      <w:r w:rsidR="008C7062">
        <w:t>This</w:t>
      </w:r>
      <w:r>
        <w:t xml:space="preserve"> </w:t>
      </w:r>
      <w:r w:rsidR="002F2833" w:rsidRPr="007C0266">
        <w:t xml:space="preserve">is recognised </w:t>
      </w:r>
      <w:r>
        <w:t xml:space="preserve">as </w:t>
      </w:r>
      <w:r w:rsidR="002F2833" w:rsidRPr="007C0266">
        <w:t>an</w:t>
      </w:r>
      <w:r>
        <w:t xml:space="preserve"> i</w:t>
      </w:r>
      <w:r w:rsidR="002F2833" w:rsidRPr="007C0266">
        <w:t xml:space="preserve">nvaluable way of ensuring that new staff know and understand the values of the organisation and the </w:t>
      </w:r>
      <w:proofErr w:type="gramStart"/>
      <w:r w:rsidR="002F2833" w:rsidRPr="007C0266">
        <w:t>part</w:t>
      </w:r>
      <w:proofErr w:type="gramEnd"/>
      <w:r w:rsidR="002F2833" w:rsidRPr="007C0266">
        <w:t xml:space="preserve"> they play in upholding these in the work they do. It is also an important way of helping new staff understand the services provided throughout the </w:t>
      </w:r>
      <w:r w:rsidR="002F2833">
        <w:t xml:space="preserve">Trust and the </w:t>
      </w:r>
      <w:r w:rsidR="002F2833" w:rsidRPr="007C0266">
        <w:t>relationships between different parts of the organisation in delivering these.</w:t>
      </w:r>
    </w:p>
    <w:p w14:paraId="371CD5C4" w14:textId="77777777" w:rsidR="00ED7B10" w:rsidRPr="007C0266" w:rsidRDefault="00ED7B10" w:rsidP="004D29F0">
      <w:pPr>
        <w:autoSpaceDE w:val="0"/>
        <w:autoSpaceDN w:val="0"/>
        <w:adjustRightInd w:val="0"/>
        <w:jc w:val="both"/>
      </w:pPr>
    </w:p>
    <w:p w14:paraId="68419579" w14:textId="77777777" w:rsidR="003E6446" w:rsidRDefault="00ED7B10" w:rsidP="004D29F0">
      <w:pPr>
        <w:autoSpaceDE w:val="0"/>
        <w:autoSpaceDN w:val="0"/>
        <w:adjustRightInd w:val="0"/>
        <w:jc w:val="both"/>
        <w:rPr>
          <w:rFonts w:cs="Arial"/>
          <w:lang w:val="en-US"/>
        </w:rPr>
      </w:pPr>
      <w:r w:rsidRPr="007C0266">
        <w:t xml:space="preserve">It is the responsibility of the line manager to ensure that each new </w:t>
      </w:r>
      <w:r>
        <w:t>employee</w:t>
      </w:r>
      <w:r w:rsidRPr="007C0266">
        <w:t xml:space="preserve"> </w:t>
      </w:r>
      <w:r w:rsidR="008058C7" w:rsidRPr="007C0266">
        <w:t xml:space="preserve">receives </w:t>
      </w:r>
      <w:r w:rsidR="00A4327C">
        <w:t xml:space="preserve">a </w:t>
      </w:r>
      <w:r w:rsidR="008058C7" w:rsidRPr="007C0266">
        <w:t>local</w:t>
      </w:r>
      <w:r w:rsidRPr="007C0266">
        <w:t xml:space="preserve"> induction </w:t>
      </w:r>
      <w:r>
        <w:t xml:space="preserve">as soon as </w:t>
      </w:r>
      <w:r w:rsidRPr="007C0266">
        <w:t>they start in the post</w:t>
      </w:r>
      <w:r>
        <w:t xml:space="preserve">. </w:t>
      </w:r>
    </w:p>
    <w:p w14:paraId="37102890" w14:textId="77777777" w:rsidR="00ED7B10" w:rsidRDefault="00ED7B10" w:rsidP="004D29F0">
      <w:pPr>
        <w:autoSpaceDE w:val="0"/>
        <w:autoSpaceDN w:val="0"/>
        <w:adjustRightInd w:val="0"/>
        <w:jc w:val="both"/>
        <w:rPr>
          <w:rFonts w:cs="Arial"/>
          <w:lang w:val="en-US"/>
        </w:rPr>
      </w:pPr>
    </w:p>
    <w:p w14:paraId="01F0DB7B" w14:textId="77777777" w:rsidR="00850A5E" w:rsidRDefault="003E6446" w:rsidP="004D29F0">
      <w:pPr>
        <w:autoSpaceDE w:val="0"/>
        <w:autoSpaceDN w:val="0"/>
        <w:adjustRightInd w:val="0"/>
        <w:jc w:val="both"/>
        <w:rPr>
          <w:rFonts w:cs="Arial"/>
          <w:lang w:val="en-US"/>
        </w:rPr>
      </w:pPr>
      <w:r>
        <w:rPr>
          <w:rFonts w:cs="Arial"/>
          <w:lang w:val="en-US"/>
        </w:rPr>
        <w:t xml:space="preserve">For those staff employed via agency, </w:t>
      </w:r>
      <w:r w:rsidR="00256DC1">
        <w:rPr>
          <w:rFonts w:cs="Arial"/>
          <w:lang w:val="en-US"/>
        </w:rPr>
        <w:t>independent contractors</w:t>
      </w:r>
      <w:r>
        <w:rPr>
          <w:rFonts w:cs="Arial"/>
          <w:lang w:val="en-US"/>
        </w:rPr>
        <w:t xml:space="preserve"> and honorary contract holders it is not mandatory for them to attend the corporate induction </w:t>
      </w:r>
      <w:proofErr w:type="spellStart"/>
      <w:r>
        <w:rPr>
          <w:rFonts w:cs="Arial"/>
          <w:lang w:val="en-US"/>
        </w:rPr>
        <w:t>programme</w:t>
      </w:r>
      <w:proofErr w:type="spellEnd"/>
      <w:r>
        <w:rPr>
          <w:rFonts w:cs="Arial"/>
          <w:lang w:val="en-US"/>
        </w:rPr>
        <w:t xml:space="preserve">.  However, they must participate in the local induction process, specifically designed for them.  </w:t>
      </w:r>
    </w:p>
    <w:p w14:paraId="1020B5E2" w14:textId="77777777" w:rsidR="00A4327C" w:rsidRDefault="00A4327C" w:rsidP="004D29F0">
      <w:pPr>
        <w:autoSpaceDE w:val="0"/>
        <w:autoSpaceDN w:val="0"/>
        <w:adjustRightInd w:val="0"/>
        <w:jc w:val="both"/>
        <w:rPr>
          <w:rFonts w:cs="Arial"/>
          <w:lang w:val="en-US"/>
        </w:rPr>
      </w:pPr>
    </w:p>
    <w:p w14:paraId="51EE5B6C" w14:textId="77777777" w:rsidR="00A4327C" w:rsidRDefault="00A4327C" w:rsidP="004D29F0">
      <w:pPr>
        <w:autoSpaceDE w:val="0"/>
        <w:autoSpaceDN w:val="0"/>
        <w:adjustRightInd w:val="0"/>
        <w:jc w:val="both"/>
        <w:rPr>
          <w:rFonts w:cs="Arial"/>
          <w:lang w:val="en-US"/>
        </w:rPr>
      </w:pPr>
      <w:r>
        <w:rPr>
          <w:rFonts w:cs="Arial"/>
          <w:lang w:val="en-US"/>
        </w:rPr>
        <w:t>It is mandatory for all staff to complete the Information Governance</w:t>
      </w:r>
      <w:r w:rsidR="00F95D98">
        <w:rPr>
          <w:rFonts w:cs="Arial"/>
          <w:lang w:val="en-US"/>
        </w:rPr>
        <w:t xml:space="preserve"> </w:t>
      </w:r>
      <w:r>
        <w:rPr>
          <w:rFonts w:cs="Arial"/>
          <w:lang w:val="en-US"/>
        </w:rPr>
        <w:t xml:space="preserve">training </w:t>
      </w:r>
      <w:r w:rsidR="002F76ED">
        <w:rPr>
          <w:rFonts w:cs="Arial"/>
          <w:lang w:val="en-US"/>
        </w:rPr>
        <w:t xml:space="preserve">on the day </w:t>
      </w:r>
      <w:r>
        <w:rPr>
          <w:rFonts w:cs="Arial"/>
          <w:lang w:val="en-US"/>
        </w:rPr>
        <w:t xml:space="preserve">they </w:t>
      </w:r>
      <w:r w:rsidR="00F95D98">
        <w:rPr>
          <w:rFonts w:cs="Arial"/>
          <w:lang w:val="en-US"/>
        </w:rPr>
        <w:t>join the</w:t>
      </w:r>
      <w:r>
        <w:rPr>
          <w:rFonts w:cs="Arial"/>
          <w:lang w:val="en-US"/>
        </w:rPr>
        <w:t xml:space="preserve"> Trust</w:t>
      </w:r>
      <w:r w:rsidR="006729CB">
        <w:rPr>
          <w:rFonts w:cs="Arial"/>
          <w:lang w:val="en-US"/>
        </w:rPr>
        <w:t xml:space="preserve"> and </w:t>
      </w:r>
      <w:r w:rsidR="002F76ED">
        <w:rPr>
          <w:rFonts w:cs="Arial"/>
          <w:lang w:val="en-US"/>
        </w:rPr>
        <w:t xml:space="preserve">this must be </w:t>
      </w:r>
      <w:r w:rsidR="006729CB">
        <w:rPr>
          <w:rFonts w:cs="Arial"/>
          <w:lang w:val="en-US"/>
        </w:rPr>
        <w:t>review</w:t>
      </w:r>
      <w:r w:rsidR="00F95D98">
        <w:rPr>
          <w:rFonts w:cs="Arial"/>
          <w:lang w:val="en-US"/>
        </w:rPr>
        <w:t>ed</w:t>
      </w:r>
      <w:r w:rsidR="006729CB">
        <w:rPr>
          <w:rFonts w:cs="Arial"/>
          <w:lang w:val="en-US"/>
        </w:rPr>
        <w:t xml:space="preserve"> yearly. </w:t>
      </w:r>
    </w:p>
    <w:p w14:paraId="4036112E" w14:textId="77777777" w:rsidR="00A40439" w:rsidRDefault="00A40439" w:rsidP="004D29F0">
      <w:pPr>
        <w:autoSpaceDE w:val="0"/>
        <w:autoSpaceDN w:val="0"/>
        <w:adjustRightInd w:val="0"/>
        <w:jc w:val="both"/>
        <w:rPr>
          <w:rFonts w:cs="Arial"/>
          <w:lang w:val="en-US"/>
        </w:rPr>
      </w:pPr>
    </w:p>
    <w:p w14:paraId="753DEE78" w14:textId="77777777" w:rsidR="00A40439" w:rsidRDefault="00A40439" w:rsidP="004D29F0">
      <w:pPr>
        <w:autoSpaceDE w:val="0"/>
        <w:autoSpaceDN w:val="0"/>
        <w:adjustRightInd w:val="0"/>
        <w:jc w:val="both"/>
        <w:rPr>
          <w:rFonts w:cs="Arial"/>
          <w:lang w:val="en-US"/>
        </w:rPr>
      </w:pPr>
      <w:r>
        <w:rPr>
          <w:rFonts w:cs="Arial"/>
          <w:lang w:val="en-US"/>
        </w:rPr>
        <w:t xml:space="preserve">The roles and responsibilities and process for implementation and monitoring of this Policy </w:t>
      </w:r>
      <w:r w:rsidR="00A81D5B">
        <w:rPr>
          <w:rFonts w:cs="Arial"/>
          <w:lang w:val="en-US"/>
        </w:rPr>
        <w:t>are</w:t>
      </w:r>
      <w:r>
        <w:rPr>
          <w:rFonts w:cs="Arial"/>
          <w:lang w:val="en-US"/>
        </w:rPr>
        <w:t xml:space="preserve"> detailed within the Policy, with reference to Appendices as appropriate. </w:t>
      </w:r>
    </w:p>
    <w:p w14:paraId="63F26CD9" w14:textId="77777777" w:rsidR="00B073F8" w:rsidRDefault="00B073F8" w:rsidP="004D29F0">
      <w:pPr>
        <w:autoSpaceDE w:val="0"/>
        <w:autoSpaceDN w:val="0"/>
        <w:adjustRightInd w:val="0"/>
        <w:jc w:val="both"/>
        <w:rPr>
          <w:rFonts w:cs="Arial"/>
          <w:lang w:val="en-US"/>
        </w:rPr>
      </w:pPr>
    </w:p>
    <w:p w14:paraId="6646B964" w14:textId="77777777" w:rsidR="00022551" w:rsidRPr="009B70FF" w:rsidRDefault="00022551" w:rsidP="004D29F0">
      <w:pPr>
        <w:pStyle w:val="Heading6"/>
        <w:spacing w:before="0" w:after="0"/>
        <w:rPr>
          <w:rFonts w:ascii="Arial" w:hAnsi="Arial" w:cs="Arial"/>
          <w:bCs w:val="0"/>
          <w:sz w:val="24"/>
          <w:szCs w:val="24"/>
        </w:rPr>
      </w:pPr>
      <w:r w:rsidRPr="009B70FF">
        <w:rPr>
          <w:rFonts w:ascii="Arial" w:hAnsi="Arial" w:cs="Arial"/>
          <w:bCs w:val="0"/>
          <w:sz w:val="24"/>
          <w:szCs w:val="24"/>
        </w:rPr>
        <w:t>2</w:t>
      </w:r>
      <w:r w:rsidRPr="009B70FF">
        <w:rPr>
          <w:rFonts w:ascii="Arial" w:hAnsi="Arial" w:cs="Arial"/>
          <w:bCs w:val="0"/>
          <w:sz w:val="24"/>
          <w:szCs w:val="24"/>
        </w:rPr>
        <w:tab/>
        <w:t xml:space="preserve">Aims and Objectives </w:t>
      </w:r>
    </w:p>
    <w:p w14:paraId="42431522" w14:textId="77777777" w:rsidR="008E17A3" w:rsidRPr="007C0266" w:rsidRDefault="008E17A3" w:rsidP="004D29F0">
      <w:pPr>
        <w:autoSpaceDE w:val="0"/>
        <w:autoSpaceDN w:val="0"/>
        <w:adjustRightInd w:val="0"/>
        <w:jc w:val="both"/>
      </w:pPr>
      <w:r w:rsidRPr="007C0266">
        <w:t xml:space="preserve">This Policy refers to both corporate and local service induction for staff.  The </w:t>
      </w:r>
      <w:r>
        <w:t>P</w:t>
      </w:r>
      <w:r w:rsidRPr="007C0266">
        <w:t>olicy sets a clear time frame within which both the corporate and local service induction should be completed.</w:t>
      </w:r>
    </w:p>
    <w:p w14:paraId="228E9118" w14:textId="77777777" w:rsidR="008E17A3" w:rsidRPr="007C0266" w:rsidRDefault="008E17A3" w:rsidP="004D29F0">
      <w:pPr>
        <w:autoSpaceDE w:val="0"/>
        <w:autoSpaceDN w:val="0"/>
        <w:adjustRightInd w:val="0"/>
        <w:jc w:val="both"/>
      </w:pPr>
    </w:p>
    <w:p w14:paraId="52611418" w14:textId="77777777" w:rsidR="008E17A3" w:rsidRPr="007C0266" w:rsidRDefault="008E17A3" w:rsidP="004D29F0">
      <w:pPr>
        <w:autoSpaceDE w:val="0"/>
        <w:autoSpaceDN w:val="0"/>
        <w:adjustRightInd w:val="0"/>
        <w:jc w:val="both"/>
      </w:pPr>
      <w:r w:rsidRPr="007C0266">
        <w:t>The overall aim of the induction process is to:</w:t>
      </w:r>
    </w:p>
    <w:p w14:paraId="714CB668" w14:textId="77777777" w:rsidR="008E17A3" w:rsidRPr="007C0266" w:rsidRDefault="008E17A3" w:rsidP="004D29F0">
      <w:pPr>
        <w:autoSpaceDE w:val="0"/>
        <w:autoSpaceDN w:val="0"/>
        <w:adjustRightInd w:val="0"/>
        <w:jc w:val="both"/>
        <w:rPr>
          <w:rFonts w:ascii="SymbolMT" w:hAnsi="SymbolMT" w:cs="SymbolMT"/>
        </w:rPr>
      </w:pPr>
    </w:p>
    <w:p w14:paraId="26FE9DE2" w14:textId="77777777" w:rsidR="008E17A3" w:rsidRPr="007C0266" w:rsidRDefault="008E17A3" w:rsidP="004D29F0">
      <w:pPr>
        <w:numPr>
          <w:ilvl w:val="0"/>
          <w:numId w:val="7"/>
        </w:numPr>
        <w:autoSpaceDE w:val="0"/>
        <w:autoSpaceDN w:val="0"/>
        <w:adjustRightInd w:val="0"/>
        <w:jc w:val="both"/>
      </w:pPr>
      <w:r w:rsidRPr="007C0266">
        <w:t>Establish a framework for a planned and structured, staff-centred approach to induction ensur</w:t>
      </w:r>
      <w:r w:rsidR="002E6032">
        <w:t>ing</w:t>
      </w:r>
      <w:r w:rsidRPr="007C0266">
        <w:t xml:space="preserve"> new staff access relevant information and develop core knowledge and skills in a timely </w:t>
      </w:r>
      <w:proofErr w:type="gramStart"/>
      <w:r w:rsidRPr="007C0266">
        <w:t>way;</w:t>
      </w:r>
      <w:proofErr w:type="gramEnd"/>
    </w:p>
    <w:p w14:paraId="10FBA25F" w14:textId="77777777" w:rsidR="008E17A3" w:rsidRPr="007C0266" w:rsidRDefault="008E17A3" w:rsidP="004D29F0">
      <w:pPr>
        <w:numPr>
          <w:ilvl w:val="0"/>
          <w:numId w:val="7"/>
        </w:numPr>
        <w:autoSpaceDE w:val="0"/>
        <w:autoSpaceDN w:val="0"/>
        <w:adjustRightInd w:val="0"/>
        <w:jc w:val="both"/>
      </w:pPr>
      <w:r w:rsidRPr="007C0266">
        <w:t xml:space="preserve">Enable new staff to work confidently and safely in their role as swiftly as </w:t>
      </w:r>
      <w:proofErr w:type="gramStart"/>
      <w:r w:rsidRPr="007C0266">
        <w:t>possible;</w:t>
      </w:r>
      <w:proofErr w:type="gramEnd"/>
    </w:p>
    <w:p w14:paraId="2090E3FD" w14:textId="77777777" w:rsidR="008E17A3" w:rsidRPr="007C0266" w:rsidRDefault="008E17A3" w:rsidP="004D29F0">
      <w:pPr>
        <w:numPr>
          <w:ilvl w:val="0"/>
          <w:numId w:val="7"/>
        </w:numPr>
        <w:autoSpaceDE w:val="0"/>
        <w:autoSpaceDN w:val="0"/>
        <w:adjustRightInd w:val="0"/>
        <w:jc w:val="both"/>
      </w:pPr>
      <w:r w:rsidRPr="007C0266">
        <w:t xml:space="preserve">Ensure new members of staff </w:t>
      </w:r>
      <w:proofErr w:type="gramStart"/>
      <w:r w:rsidRPr="007C0266">
        <w:t>are able to</w:t>
      </w:r>
      <w:proofErr w:type="gramEnd"/>
      <w:r w:rsidRPr="007C0266">
        <w:t xml:space="preserve"> understand the organisation’s aims and values and the standards of behaviour and performance the </w:t>
      </w:r>
      <w:r>
        <w:t xml:space="preserve">Trust </w:t>
      </w:r>
      <w:r w:rsidRPr="007C0266">
        <w:t xml:space="preserve">expects of them in fulfilling their role within the </w:t>
      </w:r>
      <w:proofErr w:type="gramStart"/>
      <w:r>
        <w:t>Trust</w:t>
      </w:r>
      <w:r w:rsidRPr="007C0266">
        <w:t>;</w:t>
      </w:r>
      <w:proofErr w:type="gramEnd"/>
    </w:p>
    <w:p w14:paraId="718733B4" w14:textId="77777777" w:rsidR="008E17A3" w:rsidRPr="007C0266" w:rsidRDefault="008E17A3" w:rsidP="004D29F0">
      <w:pPr>
        <w:numPr>
          <w:ilvl w:val="0"/>
          <w:numId w:val="7"/>
        </w:numPr>
        <w:autoSpaceDE w:val="0"/>
        <w:autoSpaceDN w:val="0"/>
        <w:adjustRightInd w:val="0"/>
        <w:jc w:val="both"/>
      </w:pPr>
      <w:r w:rsidRPr="007C0266">
        <w:lastRenderedPageBreak/>
        <w:t xml:space="preserve">Ensure the process of enabling employees to maximise their potential and so minimise the risk of staff leaving the organisation in the early stages of employment due to poor orientation/ </w:t>
      </w:r>
      <w:proofErr w:type="gramStart"/>
      <w:r w:rsidRPr="007C0266">
        <w:t>induction;</w:t>
      </w:r>
      <w:proofErr w:type="gramEnd"/>
    </w:p>
    <w:p w14:paraId="6AD77594" w14:textId="77777777" w:rsidR="008E17A3" w:rsidRPr="007C0266" w:rsidRDefault="008E17A3" w:rsidP="004D29F0">
      <w:pPr>
        <w:numPr>
          <w:ilvl w:val="0"/>
          <w:numId w:val="7"/>
        </w:numPr>
        <w:autoSpaceDE w:val="0"/>
        <w:autoSpaceDN w:val="0"/>
        <w:adjustRightInd w:val="0"/>
        <w:jc w:val="both"/>
      </w:pPr>
      <w:r w:rsidRPr="007C0266">
        <w:t xml:space="preserve">Ensure the </w:t>
      </w:r>
      <w:r>
        <w:t xml:space="preserve">Trust </w:t>
      </w:r>
      <w:r w:rsidRPr="007C0266">
        <w:t>meets its legal obligations by providing new members of staff with relevant information; and</w:t>
      </w:r>
    </w:p>
    <w:p w14:paraId="66C68BE6" w14:textId="77777777" w:rsidR="008E17A3" w:rsidRPr="007C0266" w:rsidRDefault="008E17A3" w:rsidP="004D29F0">
      <w:pPr>
        <w:numPr>
          <w:ilvl w:val="0"/>
          <w:numId w:val="7"/>
        </w:numPr>
        <w:autoSpaceDE w:val="0"/>
        <w:autoSpaceDN w:val="0"/>
        <w:adjustRightInd w:val="0"/>
        <w:jc w:val="both"/>
        <w:rPr>
          <w:i/>
        </w:rPr>
      </w:pPr>
      <w:r w:rsidRPr="007C0266">
        <w:t>Provide members of staff with an opportunity to identify and resolve at an early stage any concerns, issues or queries they may have relating to their employment</w:t>
      </w:r>
      <w:r w:rsidRPr="007C0266">
        <w:rPr>
          <w:i/>
        </w:rPr>
        <w:t>.</w:t>
      </w:r>
    </w:p>
    <w:p w14:paraId="69F1EE5D" w14:textId="77777777" w:rsidR="008E17A3" w:rsidRPr="007C0266" w:rsidRDefault="008E17A3" w:rsidP="004D29F0">
      <w:pPr>
        <w:autoSpaceDE w:val="0"/>
        <w:autoSpaceDN w:val="0"/>
        <w:adjustRightInd w:val="0"/>
        <w:jc w:val="both"/>
        <w:rPr>
          <w:i/>
        </w:rPr>
      </w:pPr>
      <w:r w:rsidRPr="007C0266">
        <w:rPr>
          <w:i/>
        </w:rPr>
        <w:t xml:space="preserve"> </w:t>
      </w:r>
    </w:p>
    <w:p w14:paraId="015250A3" w14:textId="77777777" w:rsidR="00022551" w:rsidRPr="009B70FF" w:rsidRDefault="00022551" w:rsidP="004D29F0">
      <w:pPr>
        <w:pStyle w:val="Heading6"/>
        <w:spacing w:before="0" w:after="0"/>
        <w:rPr>
          <w:rFonts w:ascii="Arial" w:hAnsi="Arial" w:cs="Arial"/>
          <w:sz w:val="24"/>
          <w:szCs w:val="24"/>
        </w:rPr>
      </w:pPr>
      <w:r w:rsidRPr="009B70FF">
        <w:rPr>
          <w:rFonts w:ascii="Arial" w:hAnsi="Arial" w:cs="Arial"/>
          <w:sz w:val="24"/>
          <w:szCs w:val="24"/>
        </w:rPr>
        <w:t xml:space="preserve">3 </w:t>
      </w:r>
      <w:r w:rsidRPr="009B70FF">
        <w:rPr>
          <w:rFonts w:ascii="Arial" w:hAnsi="Arial" w:cs="Arial"/>
          <w:sz w:val="24"/>
          <w:szCs w:val="24"/>
        </w:rPr>
        <w:tab/>
        <w:t xml:space="preserve">Definitions </w:t>
      </w:r>
    </w:p>
    <w:p w14:paraId="4DEC3170" w14:textId="77777777" w:rsidR="00F01A5B" w:rsidRDefault="002E6032" w:rsidP="004D29F0">
      <w:pPr>
        <w:pStyle w:val="Header"/>
        <w:tabs>
          <w:tab w:val="clear" w:pos="4153"/>
          <w:tab w:val="clear" w:pos="8306"/>
          <w:tab w:val="left" w:pos="720"/>
        </w:tabs>
        <w:jc w:val="both"/>
        <w:rPr>
          <w:rFonts w:cs="Arial"/>
        </w:rPr>
      </w:pPr>
      <w:r w:rsidRPr="00D8468A">
        <w:rPr>
          <w:rFonts w:cs="Arial"/>
          <w:b/>
        </w:rPr>
        <w:t>Corporate induction</w:t>
      </w:r>
      <w:r>
        <w:rPr>
          <w:rFonts w:cs="Arial"/>
        </w:rPr>
        <w:t xml:space="preserve"> </w:t>
      </w:r>
      <w:r w:rsidR="00F01A5B">
        <w:rPr>
          <w:rFonts w:cs="Arial"/>
        </w:rPr>
        <w:t>is a process through which a new employee is integrated into the Trust, learning about its corporate culture, vision and values, policies and procedures and the specific practicalities of th</w:t>
      </w:r>
      <w:r w:rsidR="009112FD">
        <w:rPr>
          <w:rFonts w:cs="Arial"/>
        </w:rPr>
        <w:t xml:space="preserve">eir </w:t>
      </w:r>
      <w:r w:rsidR="00F01A5B">
        <w:rPr>
          <w:rFonts w:cs="Arial"/>
        </w:rPr>
        <w:t>role.</w:t>
      </w:r>
    </w:p>
    <w:p w14:paraId="793186AD" w14:textId="77777777" w:rsidR="00F01A5B" w:rsidRDefault="00F01A5B" w:rsidP="004D29F0">
      <w:pPr>
        <w:pStyle w:val="Header"/>
        <w:tabs>
          <w:tab w:val="clear" w:pos="4153"/>
          <w:tab w:val="clear" w:pos="8306"/>
          <w:tab w:val="left" w:pos="720"/>
        </w:tabs>
        <w:jc w:val="both"/>
        <w:rPr>
          <w:rFonts w:cs="Arial"/>
        </w:rPr>
      </w:pPr>
    </w:p>
    <w:p w14:paraId="7C08A337" w14:textId="77777777" w:rsidR="00022551" w:rsidRDefault="002E6032" w:rsidP="004D29F0">
      <w:pPr>
        <w:pStyle w:val="Header"/>
        <w:tabs>
          <w:tab w:val="clear" w:pos="4153"/>
          <w:tab w:val="clear" w:pos="8306"/>
          <w:tab w:val="left" w:pos="720"/>
        </w:tabs>
        <w:jc w:val="both"/>
        <w:rPr>
          <w:rFonts w:cs="Arial"/>
        </w:rPr>
      </w:pPr>
      <w:r w:rsidRPr="00D8468A">
        <w:rPr>
          <w:rFonts w:cs="Arial"/>
          <w:b/>
        </w:rPr>
        <w:t>Local induction</w:t>
      </w:r>
      <w:r>
        <w:rPr>
          <w:rFonts w:cs="Arial"/>
        </w:rPr>
        <w:t xml:space="preserve"> is </w:t>
      </w:r>
      <w:r w:rsidR="00F01A5B">
        <w:rPr>
          <w:rFonts w:cs="Arial"/>
        </w:rPr>
        <w:t xml:space="preserve">a process </w:t>
      </w:r>
      <w:r>
        <w:rPr>
          <w:rFonts w:cs="Arial"/>
        </w:rPr>
        <w:t xml:space="preserve">led by the service and undertaken by the manager. </w:t>
      </w:r>
      <w:r w:rsidR="00F01A5B">
        <w:rPr>
          <w:rFonts w:cs="Arial"/>
        </w:rPr>
        <w:t xml:space="preserve"> </w:t>
      </w:r>
      <w:r>
        <w:rPr>
          <w:rFonts w:cs="Arial"/>
        </w:rPr>
        <w:t xml:space="preserve">This process is supported by the </w:t>
      </w:r>
      <w:r w:rsidR="004D74D0">
        <w:rPr>
          <w:rFonts w:cs="Arial"/>
        </w:rPr>
        <w:t xml:space="preserve">Local </w:t>
      </w:r>
      <w:r>
        <w:rPr>
          <w:rFonts w:cs="Arial"/>
        </w:rPr>
        <w:t xml:space="preserve">Induction checklist </w:t>
      </w:r>
      <w:r w:rsidR="00F01A5B">
        <w:rPr>
          <w:rFonts w:cs="Arial"/>
        </w:rPr>
        <w:t xml:space="preserve">and provides </w:t>
      </w:r>
      <w:r w:rsidR="00F23B07">
        <w:rPr>
          <w:rFonts w:cs="Arial"/>
        </w:rPr>
        <w:t xml:space="preserve">relevant </w:t>
      </w:r>
      <w:r w:rsidR="00F01A5B">
        <w:rPr>
          <w:rFonts w:cs="Arial"/>
        </w:rPr>
        <w:t xml:space="preserve">information to the new employee </w:t>
      </w:r>
      <w:r w:rsidR="00F23B07">
        <w:rPr>
          <w:rFonts w:cs="Arial"/>
        </w:rPr>
        <w:t>to integrate them into the Service and Team.</w:t>
      </w:r>
      <w:r w:rsidR="00022551" w:rsidRPr="009B70FF">
        <w:rPr>
          <w:rFonts w:cs="Arial"/>
        </w:rPr>
        <w:t xml:space="preserve"> </w:t>
      </w:r>
    </w:p>
    <w:p w14:paraId="726A654C" w14:textId="77777777" w:rsidR="00A40439" w:rsidRPr="00A40439" w:rsidRDefault="00A40439" w:rsidP="004D29F0">
      <w:pPr>
        <w:pStyle w:val="Header"/>
        <w:tabs>
          <w:tab w:val="clear" w:pos="4153"/>
          <w:tab w:val="clear" w:pos="8306"/>
          <w:tab w:val="left" w:pos="720"/>
        </w:tabs>
        <w:jc w:val="both"/>
        <w:rPr>
          <w:rFonts w:cs="Arial"/>
          <w:b/>
        </w:rPr>
      </w:pPr>
    </w:p>
    <w:p w14:paraId="76BCF93C" w14:textId="77777777" w:rsidR="00A40439" w:rsidRDefault="00A40439" w:rsidP="004D29F0">
      <w:pPr>
        <w:pStyle w:val="Header"/>
        <w:tabs>
          <w:tab w:val="clear" w:pos="4153"/>
          <w:tab w:val="clear" w:pos="8306"/>
          <w:tab w:val="left" w:pos="720"/>
        </w:tabs>
        <w:jc w:val="both"/>
        <w:rPr>
          <w:rFonts w:cs="Arial"/>
        </w:rPr>
      </w:pPr>
      <w:r w:rsidRPr="00A40439">
        <w:rPr>
          <w:rFonts w:cs="Arial"/>
          <w:b/>
        </w:rPr>
        <w:t xml:space="preserve">All staff employed </w:t>
      </w:r>
      <w:r w:rsidR="007C3162" w:rsidRPr="00211408">
        <w:rPr>
          <w:rFonts w:cs="Arial"/>
        </w:rPr>
        <w:t>includes</w:t>
      </w:r>
      <w:r w:rsidR="007C3162" w:rsidRPr="00211408">
        <w:rPr>
          <w:rFonts w:cs="Arial"/>
          <w:b/>
        </w:rPr>
        <w:t xml:space="preserve"> </w:t>
      </w:r>
      <w:r w:rsidR="007C3162" w:rsidRPr="00211408">
        <w:rPr>
          <w:rFonts w:cs="Arial"/>
        </w:rPr>
        <w:t>those on permanent</w:t>
      </w:r>
      <w:r w:rsidR="003E6446" w:rsidRPr="00211408">
        <w:rPr>
          <w:rFonts w:cs="Arial"/>
        </w:rPr>
        <w:t xml:space="preserve"> or temporary contracts, full time, part time and provisions of this policy </w:t>
      </w:r>
      <w:proofErr w:type="gramStart"/>
      <w:r w:rsidR="003E6446" w:rsidRPr="00211408">
        <w:rPr>
          <w:rFonts w:cs="Arial"/>
        </w:rPr>
        <w:t>extends</w:t>
      </w:r>
      <w:proofErr w:type="gramEnd"/>
      <w:r w:rsidR="003E6446" w:rsidRPr="00211408">
        <w:rPr>
          <w:rFonts w:cs="Arial"/>
        </w:rPr>
        <w:t xml:space="preserve"> to bank staff, volunteers and secondees into the Trust</w:t>
      </w:r>
      <w:r w:rsidR="009F16BC">
        <w:rPr>
          <w:rFonts w:cs="Arial"/>
        </w:rPr>
        <w:t>.</w:t>
      </w:r>
    </w:p>
    <w:p w14:paraId="4AB270E7" w14:textId="77777777" w:rsidR="00A40439" w:rsidRDefault="00A40439" w:rsidP="004D29F0">
      <w:pPr>
        <w:pStyle w:val="Header"/>
        <w:tabs>
          <w:tab w:val="clear" w:pos="4153"/>
          <w:tab w:val="clear" w:pos="8306"/>
          <w:tab w:val="left" w:pos="720"/>
        </w:tabs>
        <w:jc w:val="both"/>
        <w:rPr>
          <w:rFonts w:cs="Arial"/>
        </w:rPr>
      </w:pPr>
    </w:p>
    <w:p w14:paraId="3AA21C5E" w14:textId="77777777" w:rsidR="00D8468A" w:rsidRPr="00A40439" w:rsidRDefault="00A40439" w:rsidP="004D29F0">
      <w:pPr>
        <w:pStyle w:val="Header"/>
        <w:tabs>
          <w:tab w:val="clear" w:pos="4153"/>
          <w:tab w:val="clear" w:pos="8306"/>
          <w:tab w:val="left" w:pos="720"/>
        </w:tabs>
        <w:jc w:val="both"/>
        <w:rPr>
          <w:rFonts w:cs="Arial"/>
          <w:b/>
        </w:rPr>
      </w:pPr>
      <w:r w:rsidRPr="00A40439">
        <w:rPr>
          <w:rFonts w:cs="Arial"/>
          <w:b/>
        </w:rPr>
        <w:t>Agency/</w:t>
      </w:r>
      <w:r w:rsidR="00256DC1">
        <w:rPr>
          <w:rFonts w:cs="Arial"/>
          <w:b/>
        </w:rPr>
        <w:t>independent contractors</w:t>
      </w:r>
      <w:r w:rsidRPr="00A40439">
        <w:rPr>
          <w:rFonts w:cs="Arial"/>
          <w:b/>
        </w:rPr>
        <w:t>/honorary contract hol</w:t>
      </w:r>
      <w:r>
        <w:rPr>
          <w:rFonts w:cs="Arial"/>
          <w:b/>
        </w:rPr>
        <w:t xml:space="preserve">ders </w:t>
      </w:r>
      <w:r>
        <w:rPr>
          <w:rFonts w:cs="Arial"/>
        </w:rPr>
        <w:t>are identified as staff not employed by the Trust</w:t>
      </w:r>
      <w:r w:rsidR="009F16BC">
        <w:rPr>
          <w:rFonts w:cs="Arial"/>
        </w:rPr>
        <w:t>.</w:t>
      </w:r>
    </w:p>
    <w:p w14:paraId="782722CE" w14:textId="77777777" w:rsidR="00022551" w:rsidRPr="009B70FF" w:rsidRDefault="00022551" w:rsidP="004D29F0">
      <w:pPr>
        <w:pStyle w:val="Heading6"/>
        <w:spacing w:after="0"/>
        <w:rPr>
          <w:rFonts w:ascii="Arial" w:hAnsi="Arial" w:cs="Arial"/>
          <w:sz w:val="24"/>
          <w:szCs w:val="24"/>
        </w:rPr>
      </w:pPr>
      <w:r w:rsidRPr="003D299E">
        <w:rPr>
          <w:rFonts w:ascii="Arial" w:hAnsi="Arial" w:cs="Arial"/>
          <w:sz w:val="24"/>
          <w:szCs w:val="24"/>
        </w:rPr>
        <w:t>4</w:t>
      </w:r>
      <w:r w:rsidRPr="003D299E">
        <w:rPr>
          <w:rFonts w:ascii="Arial" w:hAnsi="Arial" w:cs="Arial"/>
          <w:sz w:val="24"/>
          <w:szCs w:val="24"/>
        </w:rPr>
        <w:tab/>
      </w:r>
      <w:r w:rsidR="003E6446" w:rsidRPr="003D299E">
        <w:rPr>
          <w:rFonts w:ascii="Arial" w:hAnsi="Arial" w:cs="Arial"/>
          <w:sz w:val="24"/>
          <w:szCs w:val="24"/>
        </w:rPr>
        <w:t xml:space="preserve">Roles </w:t>
      </w:r>
      <w:r w:rsidR="00CF1BED" w:rsidRPr="003D299E">
        <w:rPr>
          <w:rFonts w:ascii="Arial" w:hAnsi="Arial" w:cs="Arial"/>
          <w:sz w:val="24"/>
          <w:szCs w:val="24"/>
        </w:rPr>
        <w:t xml:space="preserve">and </w:t>
      </w:r>
      <w:r w:rsidRPr="003D299E">
        <w:rPr>
          <w:rFonts w:ascii="Arial" w:hAnsi="Arial" w:cs="Arial"/>
          <w:sz w:val="24"/>
          <w:szCs w:val="24"/>
        </w:rPr>
        <w:t>Responsibilities</w:t>
      </w:r>
      <w:r w:rsidRPr="009B70FF">
        <w:rPr>
          <w:rFonts w:ascii="Arial" w:hAnsi="Arial" w:cs="Arial"/>
          <w:sz w:val="24"/>
          <w:szCs w:val="24"/>
        </w:rPr>
        <w:t xml:space="preserve"> </w:t>
      </w:r>
    </w:p>
    <w:p w14:paraId="106F1ED1" w14:textId="77777777" w:rsidR="00F23B07" w:rsidRDefault="00F23B07" w:rsidP="004D29F0">
      <w:pPr>
        <w:pStyle w:val="BodyText"/>
        <w:jc w:val="both"/>
        <w:rPr>
          <w:b w:val="0"/>
          <w:sz w:val="24"/>
        </w:rPr>
      </w:pPr>
    </w:p>
    <w:p w14:paraId="11FDF3A6" w14:textId="77777777" w:rsidR="00941FD6" w:rsidRPr="00941FD6" w:rsidRDefault="00941FD6" w:rsidP="004D29F0">
      <w:pPr>
        <w:jc w:val="both"/>
        <w:outlineLvl w:val="0"/>
        <w:rPr>
          <w:b/>
          <w:bCs/>
          <w:caps/>
        </w:rPr>
      </w:pPr>
      <w:r w:rsidRPr="00941FD6">
        <w:rPr>
          <w:b/>
          <w:bCs/>
          <w:caps/>
        </w:rPr>
        <w:t>C</w:t>
      </w:r>
      <w:r w:rsidRPr="00941FD6">
        <w:rPr>
          <w:b/>
          <w:bCs/>
        </w:rPr>
        <w:t>hief Executive and Directors will ensure</w:t>
      </w:r>
      <w:r w:rsidR="0049578E">
        <w:rPr>
          <w:b/>
          <w:bCs/>
        </w:rPr>
        <w:t>:</w:t>
      </w:r>
    </w:p>
    <w:p w14:paraId="5678D1DD" w14:textId="77777777" w:rsidR="008F38C2" w:rsidRDefault="007C208D" w:rsidP="004D29F0">
      <w:pPr>
        <w:numPr>
          <w:ilvl w:val="0"/>
          <w:numId w:val="14"/>
        </w:numPr>
        <w:jc w:val="both"/>
      </w:pPr>
      <w:r>
        <w:t>R</w:t>
      </w:r>
      <w:r w:rsidR="005B7026">
        <w:t xml:space="preserve">obust </w:t>
      </w:r>
      <w:r w:rsidR="00941FD6" w:rsidRPr="00941FD6">
        <w:t xml:space="preserve">arrangements are in place </w:t>
      </w:r>
      <w:r w:rsidR="005B7026">
        <w:t>for all staff</w:t>
      </w:r>
      <w:r w:rsidR="008F38C2">
        <w:t xml:space="preserve"> to be effectively inducted both corporately and locally</w:t>
      </w:r>
      <w:r w:rsidR="009F16BC">
        <w:t>.</w:t>
      </w:r>
    </w:p>
    <w:p w14:paraId="7417EBB7" w14:textId="77777777" w:rsidR="00941FD6" w:rsidRDefault="008F38C2" w:rsidP="004D29F0">
      <w:pPr>
        <w:numPr>
          <w:ilvl w:val="0"/>
          <w:numId w:val="14"/>
        </w:numPr>
        <w:jc w:val="both"/>
      </w:pPr>
      <w:r>
        <w:t>Effective reporting mechanisms are in place to ensure compliance to the Board</w:t>
      </w:r>
      <w:r w:rsidR="009F16BC">
        <w:t>.</w:t>
      </w:r>
    </w:p>
    <w:p w14:paraId="54BAC2EA" w14:textId="77777777" w:rsidR="00941FD6" w:rsidRPr="00941FD6" w:rsidRDefault="00941FD6" w:rsidP="004D29F0">
      <w:pPr>
        <w:tabs>
          <w:tab w:val="num" w:pos="1276"/>
        </w:tabs>
        <w:ind w:left="709"/>
        <w:jc w:val="both"/>
      </w:pPr>
    </w:p>
    <w:p w14:paraId="1BD47988" w14:textId="77777777" w:rsidR="0063600F" w:rsidRPr="007C3162" w:rsidRDefault="0063600F" w:rsidP="004D29F0">
      <w:pPr>
        <w:pStyle w:val="BodyText"/>
        <w:jc w:val="both"/>
        <w:rPr>
          <w:bCs w:val="0"/>
          <w:sz w:val="24"/>
        </w:rPr>
      </w:pPr>
      <w:r w:rsidRPr="007C3162">
        <w:rPr>
          <w:bCs w:val="0"/>
          <w:sz w:val="24"/>
        </w:rPr>
        <w:t xml:space="preserve">The Director of Workforce </w:t>
      </w:r>
      <w:r w:rsidRPr="007C3162">
        <w:rPr>
          <w:bCs w:val="0"/>
          <w:iCs/>
          <w:sz w:val="24"/>
        </w:rPr>
        <w:t>is expected to</w:t>
      </w:r>
      <w:r w:rsidRPr="007C3162">
        <w:rPr>
          <w:bCs w:val="0"/>
          <w:sz w:val="24"/>
        </w:rPr>
        <w:t>:</w:t>
      </w:r>
    </w:p>
    <w:p w14:paraId="414706CF" w14:textId="77777777" w:rsidR="0063600F" w:rsidRPr="008F38C2" w:rsidRDefault="0063600F" w:rsidP="004D29F0">
      <w:pPr>
        <w:pStyle w:val="BodyText"/>
        <w:numPr>
          <w:ilvl w:val="0"/>
          <w:numId w:val="12"/>
        </w:numPr>
        <w:jc w:val="both"/>
        <w:rPr>
          <w:b w:val="0"/>
          <w:sz w:val="24"/>
        </w:rPr>
      </w:pPr>
      <w:r w:rsidRPr="008F38C2">
        <w:rPr>
          <w:rFonts w:ascii="ArialMT" w:hAnsi="ArialMT"/>
          <w:b w:val="0"/>
          <w:sz w:val="24"/>
          <w:lang w:val="en-US"/>
        </w:rPr>
        <w:t xml:space="preserve">Ensure the implementation of this policy throughout the </w:t>
      </w:r>
      <w:r w:rsidRPr="008F38C2">
        <w:rPr>
          <w:b w:val="0"/>
          <w:sz w:val="24"/>
        </w:rPr>
        <w:t>Trust</w:t>
      </w:r>
      <w:r w:rsidRPr="008F38C2">
        <w:t xml:space="preserve"> </w:t>
      </w:r>
      <w:r w:rsidRPr="008F38C2">
        <w:rPr>
          <w:rFonts w:ascii="ArialMT" w:hAnsi="ArialMT"/>
          <w:b w:val="0"/>
          <w:sz w:val="24"/>
          <w:lang w:val="en-US"/>
        </w:rPr>
        <w:t>and evaluate its effectiveness on an annual basis, ensuring it is up-to-date and making necessary changes on behalf of the Chief Executive.</w:t>
      </w:r>
    </w:p>
    <w:p w14:paraId="5CDD1A13" w14:textId="77777777" w:rsidR="0063600F" w:rsidRPr="008F38C2" w:rsidRDefault="0063600F" w:rsidP="004D29F0">
      <w:pPr>
        <w:pStyle w:val="BodyText"/>
        <w:numPr>
          <w:ilvl w:val="0"/>
          <w:numId w:val="11"/>
        </w:numPr>
        <w:jc w:val="both"/>
        <w:rPr>
          <w:b w:val="0"/>
          <w:sz w:val="24"/>
        </w:rPr>
      </w:pPr>
      <w:r w:rsidRPr="008F38C2">
        <w:rPr>
          <w:b w:val="0"/>
          <w:sz w:val="24"/>
        </w:rPr>
        <w:t>Inform the Workforce Development function of any policy changes which may change needs for statutory/mandatory/corporate training provision</w:t>
      </w:r>
      <w:r w:rsidR="009F16BC">
        <w:rPr>
          <w:b w:val="0"/>
          <w:sz w:val="24"/>
        </w:rPr>
        <w:t>.</w:t>
      </w:r>
    </w:p>
    <w:p w14:paraId="293E33CE" w14:textId="77777777" w:rsidR="0063600F" w:rsidRPr="008F38C2" w:rsidRDefault="0063600F" w:rsidP="004D29F0">
      <w:pPr>
        <w:pStyle w:val="BodyText"/>
        <w:numPr>
          <w:ilvl w:val="0"/>
          <w:numId w:val="11"/>
        </w:numPr>
        <w:jc w:val="both"/>
        <w:rPr>
          <w:b w:val="0"/>
          <w:sz w:val="24"/>
        </w:rPr>
      </w:pPr>
      <w:r w:rsidRPr="008F38C2">
        <w:rPr>
          <w:b w:val="0"/>
          <w:sz w:val="24"/>
        </w:rPr>
        <w:t>Lead the process for ratifying new or amended policies or procedures in this respect.</w:t>
      </w:r>
    </w:p>
    <w:p w14:paraId="525624B3" w14:textId="77777777" w:rsidR="0063600F" w:rsidRPr="008F38C2" w:rsidRDefault="0063600F" w:rsidP="004D29F0">
      <w:pPr>
        <w:pStyle w:val="BodyText"/>
        <w:numPr>
          <w:ilvl w:val="0"/>
          <w:numId w:val="11"/>
        </w:numPr>
        <w:jc w:val="both"/>
        <w:rPr>
          <w:b w:val="0"/>
          <w:sz w:val="24"/>
        </w:rPr>
      </w:pPr>
      <w:r w:rsidRPr="008F38C2">
        <w:rPr>
          <w:b w:val="0"/>
          <w:sz w:val="24"/>
        </w:rPr>
        <w:t>Ensure the provision of adequate resources to enable the effective implementation of this policy.</w:t>
      </w:r>
    </w:p>
    <w:p w14:paraId="4DCAD014" w14:textId="77777777" w:rsidR="0063600F" w:rsidRPr="007C0266" w:rsidRDefault="0063600F" w:rsidP="004D29F0">
      <w:pPr>
        <w:autoSpaceDE w:val="0"/>
        <w:autoSpaceDN w:val="0"/>
        <w:adjustRightInd w:val="0"/>
        <w:jc w:val="both"/>
        <w:rPr>
          <w:rFonts w:ascii="Arial-BoldMT" w:hAnsi="Arial-BoldMT"/>
          <w:bCs/>
          <w:lang w:val="en-US"/>
        </w:rPr>
      </w:pPr>
    </w:p>
    <w:p w14:paraId="789D5C10" w14:textId="77777777" w:rsidR="002E6032" w:rsidRPr="007C3162" w:rsidRDefault="002E6032" w:rsidP="004D29F0">
      <w:pPr>
        <w:pStyle w:val="BodyText"/>
        <w:jc w:val="both"/>
        <w:rPr>
          <w:bCs w:val="0"/>
          <w:iCs/>
          <w:sz w:val="24"/>
        </w:rPr>
      </w:pPr>
      <w:r w:rsidRPr="007C3162">
        <w:rPr>
          <w:bCs w:val="0"/>
          <w:iCs/>
          <w:sz w:val="24"/>
        </w:rPr>
        <w:t>Managers are expected to:</w:t>
      </w:r>
    </w:p>
    <w:p w14:paraId="47E1D8FC" w14:textId="77777777" w:rsidR="002E6032" w:rsidRPr="007C0266" w:rsidRDefault="002E6032" w:rsidP="004D29F0">
      <w:pPr>
        <w:pStyle w:val="BodyText"/>
        <w:numPr>
          <w:ilvl w:val="0"/>
          <w:numId w:val="8"/>
        </w:numPr>
        <w:jc w:val="both"/>
        <w:rPr>
          <w:b w:val="0"/>
          <w:sz w:val="24"/>
        </w:rPr>
      </w:pPr>
      <w:r w:rsidRPr="007C0266">
        <w:rPr>
          <w:b w:val="0"/>
          <w:sz w:val="24"/>
        </w:rPr>
        <w:t>Ensure appropriate preparation takes place in advance of a new member of staff starting in the workplace.</w:t>
      </w:r>
    </w:p>
    <w:p w14:paraId="3E4E0919" w14:textId="77777777" w:rsidR="002E6032" w:rsidRPr="007C0266" w:rsidRDefault="002E6032" w:rsidP="004D29F0">
      <w:pPr>
        <w:pStyle w:val="BodyText"/>
        <w:numPr>
          <w:ilvl w:val="0"/>
          <w:numId w:val="8"/>
        </w:numPr>
        <w:jc w:val="both"/>
        <w:rPr>
          <w:b w:val="0"/>
          <w:sz w:val="24"/>
        </w:rPr>
      </w:pPr>
      <w:r w:rsidRPr="007C0266">
        <w:rPr>
          <w:b w:val="0"/>
          <w:sz w:val="24"/>
        </w:rPr>
        <w:t>Identify protected time within their diaries to provide a quality and informative induction.</w:t>
      </w:r>
    </w:p>
    <w:p w14:paraId="52BFDDD8" w14:textId="77777777" w:rsidR="00605088" w:rsidRDefault="002E6032" w:rsidP="004D29F0">
      <w:pPr>
        <w:pStyle w:val="BodyText"/>
        <w:numPr>
          <w:ilvl w:val="0"/>
          <w:numId w:val="8"/>
        </w:numPr>
        <w:jc w:val="both"/>
        <w:rPr>
          <w:b w:val="0"/>
          <w:bCs w:val="0"/>
          <w:iCs/>
          <w:sz w:val="24"/>
        </w:rPr>
      </w:pPr>
      <w:r w:rsidRPr="00F23B07">
        <w:rPr>
          <w:b w:val="0"/>
          <w:bCs w:val="0"/>
          <w:iCs/>
          <w:sz w:val="24"/>
        </w:rPr>
        <w:t>Ensure all new employees</w:t>
      </w:r>
      <w:r w:rsidR="00605088">
        <w:rPr>
          <w:b w:val="0"/>
          <w:bCs w:val="0"/>
          <w:iCs/>
          <w:sz w:val="24"/>
        </w:rPr>
        <w:t xml:space="preserve"> commence the </w:t>
      </w:r>
      <w:r w:rsidRPr="00F23B07">
        <w:rPr>
          <w:b w:val="0"/>
          <w:bCs w:val="0"/>
          <w:iCs/>
          <w:sz w:val="24"/>
        </w:rPr>
        <w:t>local induction checklist/activities</w:t>
      </w:r>
      <w:r w:rsidR="00141B56">
        <w:rPr>
          <w:b w:val="0"/>
          <w:bCs w:val="0"/>
          <w:iCs/>
          <w:sz w:val="24"/>
        </w:rPr>
        <w:t xml:space="preserve">, detailed in the Local Induction checklist, </w:t>
      </w:r>
      <w:r w:rsidR="00605088">
        <w:rPr>
          <w:b w:val="0"/>
          <w:bCs w:val="0"/>
          <w:iCs/>
          <w:sz w:val="24"/>
        </w:rPr>
        <w:t>from day one and to be completed by the end of the first month</w:t>
      </w:r>
      <w:r w:rsidR="00005E7B">
        <w:rPr>
          <w:b w:val="0"/>
          <w:bCs w:val="0"/>
          <w:iCs/>
          <w:sz w:val="24"/>
        </w:rPr>
        <w:t xml:space="preserve"> and retain</w:t>
      </w:r>
      <w:r w:rsidR="00810225">
        <w:rPr>
          <w:b w:val="0"/>
          <w:bCs w:val="0"/>
          <w:iCs/>
          <w:sz w:val="24"/>
        </w:rPr>
        <w:t>ed</w:t>
      </w:r>
      <w:r w:rsidR="00605088">
        <w:rPr>
          <w:b w:val="0"/>
          <w:bCs w:val="0"/>
          <w:iCs/>
          <w:sz w:val="24"/>
        </w:rPr>
        <w:t xml:space="preserve"> in </w:t>
      </w:r>
      <w:r w:rsidR="00005E7B">
        <w:rPr>
          <w:b w:val="0"/>
          <w:bCs w:val="0"/>
          <w:iCs/>
          <w:sz w:val="24"/>
        </w:rPr>
        <w:t xml:space="preserve">local </w:t>
      </w:r>
      <w:r w:rsidR="009F16BC">
        <w:rPr>
          <w:b w:val="0"/>
          <w:bCs w:val="0"/>
          <w:iCs/>
          <w:sz w:val="24"/>
        </w:rPr>
        <w:t>personal file.</w:t>
      </w:r>
      <w:r w:rsidR="00141B56">
        <w:rPr>
          <w:b w:val="0"/>
          <w:bCs w:val="0"/>
          <w:iCs/>
          <w:sz w:val="24"/>
        </w:rPr>
        <w:t xml:space="preserve"> (Appendix A)</w:t>
      </w:r>
    </w:p>
    <w:p w14:paraId="25AE988A" w14:textId="77777777" w:rsidR="002E6032" w:rsidRPr="00F23B07" w:rsidRDefault="00BA1640" w:rsidP="004D29F0">
      <w:pPr>
        <w:pStyle w:val="BodyText"/>
        <w:numPr>
          <w:ilvl w:val="0"/>
          <w:numId w:val="8"/>
        </w:numPr>
        <w:jc w:val="both"/>
        <w:rPr>
          <w:b w:val="0"/>
          <w:bCs w:val="0"/>
          <w:iCs/>
          <w:sz w:val="24"/>
        </w:rPr>
      </w:pPr>
      <w:r>
        <w:rPr>
          <w:b w:val="0"/>
          <w:bCs w:val="0"/>
          <w:iCs/>
          <w:sz w:val="24"/>
        </w:rPr>
        <w:t xml:space="preserve">Schedule a </w:t>
      </w:r>
      <w:r w:rsidR="00605088">
        <w:rPr>
          <w:b w:val="0"/>
          <w:bCs w:val="0"/>
          <w:iCs/>
          <w:sz w:val="24"/>
        </w:rPr>
        <w:t xml:space="preserve">three month follow up discussion to ensure compliance with local induction.  </w:t>
      </w:r>
      <w:r w:rsidR="002E6032" w:rsidRPr="00F23B07">
        <w:rPr>
          <w:b w:val="0"/>
          <w:bCs w:val="0"/>
          <w:iCs/>
          <w:sz w:val="24"/>
        </w:rPr>
        <w:t xml:space="preserve"> </w:t>
      </w:r>
    </w:p>
    <w:p w14:paraId="361E9D48" w14:textId="77777777" w:rsidR="004915B4" w:rsidRPr="007C0266" w:rsidRDefault="004915B4" w:rsidP="004D29F0">
      <w:pPr>
        <w:pStyle w:val="BodyText"/>
        <w:numPr>
          <w:ilvl w:val="0"/>
          <w:numId w:val="8"/>
        </w:numPr>
        <w:jc w:val="both"/>
        <w:rPr>
          <w:b w:val="0"/>
          <w:bCs w:val="0"/>
          <w:iCs/>
          <w:sz w:val="24"/>
        </w:rPr>
      </w:pPr>
      <w:r>
        <w:rPr>
          <w:b w:val="0"/>
          <w:iCs/>
          <w:sz w:val="24"/>
        </w:rPr>
        <w:t>P</w:t>
      </w:r>
      <w:r w:rsidRPr="004915B4">
        <w:rPr>
          <w:b w:val="0"/>
          <w:iCs/>
          <w:sz w:val="24"/>
        </w:rPr>
        <w:t xml:space="preserve">rovide information on the </w:t>
      </w:r>
      <w:r w:rsidR="009022EA">
        <w:rPr>
          <w:b w:val="0"/>
          <w:iCs/>
          <w:sz w:val="24"/>
        </w:rPr>
        <w:t xml:space="preserve">starter </w:t>
      </w:r>
      <w:r w:rsidR="00776946">
        <w:rPr>
          <w:b w:val="0"/>
          <w:iCs/>
          <w:sz w:val="24"/>
        </w:rPr>
        <w:t>form</w:t>
      </w:r>
      <w:r w:rsidRPr="004915B4">
        <w:rPr>
          <w:b w:val="0"/>
          <w:iCs/>
          <w:sz w:val="24"/>
        </w:rPr>
        <w:t xml:space="preserve"> to </w:t>
      </w:r>
      <w:r>
        <w:rPr>
          <w:b w:val="0"/>
          <w:iCs/>
          <w:sz w:val="24"/>
        </w:rPr>
        <w:t xml:space="preserve">Workforce Information to </w:t>
      </w:r>
      <w:r w:rsidRPr="004915B4">
        <w:rPr>
          <w:b w:val="0"/>
          <w:iCs/>
          <w:sz w:val="24"/>
        </w:rPr>
        <w:t>confirm local induction has taken place.</w:t>
      </w:r>
    </w:p>
    <w:p w14:paraId="4F84A102" w14:textId="77777777" w:rsidR="002E6032" w:rsidRPr="007C0266" w:rsidRDefault="002E6032" w:rsidP="004D29F0">
      <w:pPr>
        <w:pStyle w:val="BodyText"/>
        <w:numPr>
          <w:ilvl w:val="0"/>
          <w:numId w:val="8"/>
        </w:numPr>
        <w:jc w:val="both"/>
        <w:rPr>
          <w:b w:val="0"/>
          <w:bCs w:val="0"/>
          <w:iCs/>
          <w:sz w:val="24"/>
        </w:rPr>
      </w:pPr>
      <w:r w:rsidRPr="007C0266">
        <w:rPr>
          <w:b w:val="0"/>
          <w:bCs w:val="0"/>
          <w:iCs/>
          <w:sz w:val="24"/>
        </w:rPr>
        <w:lastRenderedPageBreak/>
        <w:t>Ensure that all new staff are familiar with and updated on policies/procedures and guidelines specific to their role and the area in which they are employed.</w:t>
      </w:r>
    </w:p>
    <w:p w14:paraId="2E219901" w14:textId="77777777" w:rsidR="002E6032" w:rsidRPr="007C0266" w:rsidRDefault="002E6032" w:rsidP="004D29F0">
      <w:pPr>
        <w:pStyle w:val="BodyText"/>
        <w:numPr>
          <w:ilvl w:val="0"/>
          <w:numId w:val="8"/>
        </w:numPr>
        <w:jc w:val="both"/>
        <w:rPr>
          <w:b w:val="0"/>
          <w:sz w:val="24"/>
        </w:rPr>
      </w:pPr>
      <w:r w:rsidRPr="007C0266">
        <w:rPr>
          <w:b w:val="0"/>
          <w:bCs w:val="0"/>
          <w:iCs/>
          <w:sz w:val="24"/>
        </w:rPr>
        <w:t>Ensure all staff are provided with protected time to attend any identified induction requirement.</w:t>
      </w:r>
    </w:p>
    <w:p w14:paraId="59F77595" w14:textId="77777777" w:rsidR="002E6032" w:rsidRPr="007C0266" w:rsidRDefault="002E6032" w:rsidP="004D29F0">
      <w:pPr>
        <w:pStyle w:val="BodyText"/>
        <w:numPr>
          <w:ilvl w:val="0"/>
          <w:numId w:val="8"/>
        </w:numPr>
        <w:jc w:val="both"/>
        <w:rPr>
          <w:b w:val="0"/>
          <w:sz w:val="24"/>
        </w:rPr>
      </w:pPr>
      <w:r w:rsidRPr="007C0266">
        <w:rPr>
          <w:b w:val="0"/>
          <w:sz w:val="24"/>
        </w:rPr>
        <w:t>Enable employees to transfer learning from the training into everyday practice</w:t>
      </w:r>
      <w:r w:rsidR="00D75027">
        <w:rPr>
          <w:b w:val="0"/>
          <w:sz w:val="24"/>
        </w:rPr>
        <w:t>.</w:t>
      </w:r>
    </w:p>
    <w:p w14:paraId="0566B424" w14:textId="77777777" w:rsidR="00D66FDD" w:rsidRDefault="002E6032" w:rsidP="004D29F0">
      <w:pPr>
        <w:pStyle w:val="BodyText"/>
        <w:numPr>
          <w:ilvl w:val="0"/>
          <w:numId w:val="8"/>
        </w:numPr>
        <w:jc w:val="both"/>
        <w:rPr>
          <w:b w:val="0"/>
          <w:sz w:val="24"/>
        </w:rPr>
      </w:pPr>
      <w:r w:rsidRPr="005C539A">
        <w:rPr>
          <w:b w:val="0"/>
          <w:sz w:val="24"/>
        </w:rPr>
        <w:t>Arrange training they regard as necessary to meet specific local induction requirements</w:t>
      </w:r>
      <w:r w:rsidR="00D66FDD" w:rsidRPr="005C539A">
        <w:rPr>
          <w:b w:val="0"/>
          <w:sz w:val="24"/>
        </w:rPr>
        <w:t>.</w:t>
      </w:r>
    </w:p>
    <w:p w14:paraId="501988D7" w14:textId="77777777" w:rsidR="00065509" w:rsidRPr="005C539A" w:rsidRDefault="00065509" w:rsidP="004D29F0">
      <w:pPr>
        <w:pStyle w:val="BodyText"/>
        <w:numPr>
          <w:ilvl w:val="0"/>
          <w:numId w:val="8"/>
        </w:numPr>
        <w:jc w:val="both"/>
        <w:rPr>
          <w:b w:val="0"/>
          <w:sz w:val="24"/>
        </w:rPr>
      </w:pPr>
      <w:r>
        <w:rPr>
          <w:b w:val="0"/>
          <w:sz w:val="24"/>
        </w:rPr>
        <w:t>Ensure all staff complete the stat</w:t>
      </w:r>
      <w:r w:rsidR="002F76ED">
        <w:rPr>
          <w:b w:val="0"/>
          <w:sz w:val="24"/>
        </w:rPr>
        <w:t>utory</w:t>
      </w:r>
      <w:r>
        <w:rPr>
          <w:b w:val="0"/>
          <w:sz w:val="24"/>
        </w:rPr>
        <w:t xml:space="preserve"> man</w:t>
      </w:r>
      <w:r w:rsidR="002F76ED">
        <w:rPr>
          <w:b w:val="0"/>
          <w:sz w:val="24"/>
        </w:rPr>
        <w:t>datory</w:t>
      </w:r>
      <w:r>
        <w:rPr>
          <w:b w:val="0"/>
          <w:sz w:val="24"/>
        </w:rPr>
        <w:t xml:space="preserve"> training as required, including Information Governance</w:t>
      </w:r>
      <w:r w:rsidR="00256DC1">
        <w:rPr>
          <w:b w:val="0"/>
          <w:sz w:val="24"/>
        </w:rPr>
        <w:t xml:space="preserve"> within the required timeframes</w:t>
      </w:r>
      <w:r w:rsidR="00810225">
        <w:rPr>
          <w:b w:val="0"/>
          <w:sz w:val="24"/>
        </w:rPr>
        <w:t xml:space="preserve"> (Information Governance must be completed on day one)</w:t>
      </w:r>
      <w:r>
        <w:rPr>
          <w:b w:val="0"/>
          <w:sz w:val="24"/>
        </w:rPr>
        <w:t xml:space="preserve">. </w:t>
      </w:r>
    </w:p>
    <w:p w14:paraId="7EA3900B" w14:textId="77777777" w:rsidR="002E6032" w:rsidRPr="007C0266" w:rsidRDefault="002E6032" w:rsidP="004D29F0">
      <w:pPr>
        <w:pStyle w:val="BodyText"/>
        <w:ind w:left="360"/>
        <w:jc w:val="both"/>
        <w:rPr>
          <w:b w:val="0"/>
          <w:sz w:val="24"/>
        </w:rPr>
      </w:pPr>
    </w:p>
    <w:p w14:paraId="63DA046F" w14:textId="77777777" w:rsidR="00D75027" w:rsidRPr="007C3162" w:rsidRDefault="00D75027" w:rsidP="004D29F0">
      <w:pPr>
        <w:pStyle w:val="BodyText"/>
        <w:jc w:val="both"/>
        <w:rPr>
          <w:sz w:val="24"/>
        </w:rPr>
      </w:pPr>
      <w:r w:rsidRPr="007C3162">
        <w:rPr>
          <w:sz w:val="24"/>
        </w:rPr>
        <w:t xml:space="preserve">Workforce Development </w:t>
      </w:r>
      <w:r w:rsidRPr="007C3162">
        <w:rPr>
          <w:bCs w:val="0"/>
          <w:iCs/>
          <w:sz w:val="24"/>
        </w:rPr>
        <w:t>is expected to:</w:t>
      </w:r>
    </w:p>
    <w:p w14:paraId="3DE8FBB4" w14:textId="77777777" w:rsidR="00D75027" w:rsidRPr="007C0266" w:rsidRDefault="00D75027" w:rsidP="004D29F0">
      <w:pPr>
        <w:pStyle w:val="BodyText"/>
        <w:numPr>
          <w:ilvl w:val="0"/>
          <w:numId w:val="9"/>
        </w:numPr>
        <w:jc w:val="both"/>
        <w:rPr>
          <w:b w:val="0"/>
          <w:sz w:val="24"/>
        </w:rPr>
      </w:pPr>
      <w:r w:rsidRPr="007C0266">
        <w:rPr>
          <w:b w:val="0"/>
          <w:sz w:val="24"/>
        </w:rPr>
        <w:t>Ensure all induction programmes are delivered and evaluated to ensure consistent quality which may include the provision of alternative delivery format to meet the needs of individuals, i.e. providing signers or audio versions at training</w:t>
      </w:r>
      <w:r w:rsidR="00141B56">
        <w:rPr>
          <w:b w:val="0"/>
          <w:sz w:val="24"/>
        </w:rPr>
        <w:t xml:space="preserve"> sessions.</w:t>
      </w:r>
    </w:p>
    <w:p w14:paraId="2E0CF904" w14:textId="77777777" w:rsidR="00D75027" w:rsidRDefault="00BA1640" w:rsidP="004D29F0">
      <w:pPr>
        <w:pStyle w:val="BodyText"/>
        <w:numPr>
          <w:ilvl w:val="0"/>
          <w:numId w:val="9"/>
        </w:numPr>
        <w:jc w:val="both"/>
        <w:rPr>
          <w:b w:val="0"/>
          <w:sz w:val="24"/>
        </w:rPr>
      </w:pPr>
      <w:r>
        <w:rPr>
          <w:b w:val="0"/>
          <w:sz w:val="24"/>
        </w:rPr>
        <w:t>A</w:t>
      </w:r>
      <w:r w:rsidR="00D75027" w:rsidRPr="007C0266">
        <w:rPr>
          <w:b w:val="0"/>
          <w:sz w:val="24"/>
        </w:rPr>
        <w:t>ct upon the evaluation of programmes to constantly improve the learning experience.</w:t>
      </w:r>
    </w:p>
    <w:p w14:paraId="42B9D303" w14:textId="77777777" w:rsidR="008058C7" w:rsidRDefault="008058C7" w:rsidP="004D29F0">
      <w:pPr>
        <w:numPr>
          <w:ilvl w:val="0"/>
          <w:numId w:val="9"/>
        </w:numPr>
        <w:jc w:val="both"/>
        <w:rPr>
          <w:rFonts w:cs="Arial"/>
        </w:rPr>
      </w:pPr>
      <w:r>
        <w:rPr>
          <w:rFonts w:cs="Arial"/>
        </w:rPr>
        <w:t>Work with Subject Matter Experts to monitor course evaluation to inform any training changes</w:t>
      </w:r>
      <w:r w:rsidR="00141B56">
        <w:rPr>
          <w:rFonts w:cs="Arial"/>
        </w:rPr>
        <w:t>.</w:t>
      </w:r>
    </w:p>
    <w:p w14:paraId="6DE0FBA5" w14:textId="77777777" w:rsidR="008058C7" w:rsidRPr="005D160E" w:rsidRDefault="008058C7" w:rsidP="004D29F0">
      <w:pPr>
        <w:numPr>
          <w:ilvl w:val="0"/>
          <w:numId w:val="9"/>
        </w:numPr>
        <w:autoSpaceDE w:val="0"/>
        <w:autoSpaceDN w:val="0"/>
        <w:adjustRightInd w:val="0"/>
        <w:jc w:val="both"/>
        <w:rPr>
          <w:rFonts w:ascii="ArialMT" w:hAnsi="ArialMT"/>
          <w:lang w:val="en-US"/>
        </w:rPr>
      </w:pPr>
      <w:r>
        <w:rPr>
          <w:rFonts w:cs="Arial"/>
        </w:rPr>
        <w:t>On receiving the information from the Workforce Information Team will m</w:t>
      </w:r>
      <w:r w:rsidR="00A81D5B" w:rsidRPr="00CD466F">
        <w:rPr>
          <w:rFonts w:cs="Arial"/>
          <w:lang w:val="en-US"/>
        </w:rPr>
        <w:t>monitor</w:t>
      </w:r>
      <w:r>
        <w:rPr>
          <w:rFonts w:cs="Arial"/>
          <w:lang w:val="en-US"/>
        </w:rPr>
        <w:t xml:space="preserve"> compliance and work with Managers to identify solutions to meet targets</w:t>
      </w:r>
      <w:r w:rsidR="00141B56">
        <w:rPr>
          <w:rFonts w:cs="Arial"/>
          <w:lang w:val="en-US"/>
        </w:rPr>
        <w:t>.</w:t>
      </w:r>
      <w:r>
        <w:rPr>
          <w:rFonts w:cs="Arial"/>
          <w:lang w:val="en-US"/>
        </w:rPr>
        <w:t xml:space="preserve"> </w:t>
      </w:r>
    </w:p>
    <w:p w14:paraId="6B22D5CF" w14:textId="77777777" w:rsidR="008058C7" w:rsidRDefault="008058C7" w:rsidP="004D29F0">
      <w:pPr>
        <w:pStyle w:val="BodyText"/>
        <w:jc w:val="both"/>
        <w:rPr>
          <w:b w:val="0"/>
          <w:sz w:val="24"/>
        </w:rPr>
      </w:pPr>
    </w:p>
    <w:p w14:paraId="3271638E" w14:textId="77777777" w:rsidR="00D75027" w:rsidRDefault="00D75027" w:rsidP="004D29F0">
      <w:pPr>
        <w:pStyle w:val="BodyText"/>
        <w:jc w:val="both"/>
        <w:rPr>
          <w:sz w:val="24"/>
        </w:rPr>
      </w:pPr>
      <w:r w:rsidRPr="007C3162">
        <w:rPr>
          <w:sz w:val="24"/>
        </w:rPr>
        <w:t>Workforce Information</w:t>
      </w:r>
      <w:r w:rsidR="009022EA">
        <w:rPr>
          <w:sz w:val="24"/>
        </w:rPr>
        <w:t xml:space="preserve"> Team is</w:t>
      </w:r>
      <w:r w:rsidRPr="007C3162">
        <w:rPr>
          <w:sz w:val="24"/>
        </w:rPr>
        <w:t xml:space="preserve"> expected to:</w:t>
      </w:r>
    </w:p>
    <w:p w14:paraId="43051414" w14:textId="77777777" w:rsidR="00195DE5" w:rsidRPr="00195DE5" w:rsidRDefault="00195DE5" w:rsidP="004D29F0">
      <w:pPr>
        <w:pStyle w:val="BodyText"/>
        <w:numPr>
          <w:ilvl w:val="0"/>
          <w:numId w:val="24"/>
        </w:numPr>
        <w:jc w:val="both"/>
        <w:rPr>
          <w:b w:val="0"/>
          <w:sz w:val="24"/>
        </w:rPr>
      </w:pPr>
      <w:r w:rsidRPr="008058C7">
        <w:rPr>
          <w:b w:val="0"/>
          <w:sz w:val="24"/>
          <w:lang w:val="en-US"/>
        </w:rPr>
        <w:t xml:space="preserve">Collate </w:t>
      </w:r>
      <w:r>
        <w:rPr>
          <w:b w:val="0"/>
          <w:sz w:val="24"/>
          <w:lang w:val="en-US"/>
        </w:rPr>
        <w:t xml:space="preserve">and maintain records of attendance for </w:t>
      </w:r>
      <w:r w:rsidRPr="008058C7">
        <w:rPr>
          <w:b w:val="0"/>
          <w:sz w:val="24"/>
          <w:lang w:val="en-US"/>
        </w:rPr>
        <w:t>Corporate</w:t>
      </w:r>
      <w:r>
        <w:rPr>
          <w:lang w:val="en-US"/>
        </w:rPr>
        <w:t xml:space="preserve"> </w:t>
      </w:r>
      <w:r w:rsidRPr="008058C7">
        <w:rPr>
          <w:b w:val="0"/>
          <w:sz w:val="24"/>
          <w:lang w:val="en-US"/>
        </w:rPr>
        <w:t>Induction</w:t>
      </w:r>
      <w:r>
        <w:rPr>
          <w:b w:val="0"/>
          <w:sz w:val="24"/>
          <w:lang w:val="en-US"/>
        </w:rPr>
        <w:t xml:space="preserve"> </w:t>
      </w:r>
      <w:r w:rsidRPr="007C0266">
        <w:rPr>
          <w:b w:val="0"/>
          <w:sz w:val="24"/>
        </w:rPr>
        <w:t>and provide information in the agreed format</w:t>
      </w:r>
      <w:r w:rsidR="00141B56">
        <w:rPr>
          <w:b w:val="0"/>
          <w:sz w:val="24"/>
        </w:rPr>
        <w:t>.</w:t>
      </w:r>
      <w:r>
        <w:rPr>
          <w:b w:val="0"/>
          <w:sz w:val="24"/>
        </w:rPr>
        <w:t xml:space="preserve"> </w:t>
      </w:r>
    </w:p>
    <w:p w14:paraId="34E026C5" w14:textId="77777777" w:rsidR="00005E7B" w:rsidRDefault="004915B4" w:rsidP="004D29F0">
      <w:pPr>
        <w:pStyle w:val="BodyText"/>
        <w:numPr>
          <w:ilvl w:val="0"/>
          <w:numId w:val="15"/>
        </w:numPr>
        <w:jc w:val="both"/>
        <w:rPr>
          <w:b w:val="0"/>
          <w:sz w:val="24"/>
        </w:rPr>
      </w:pPr>
      <w:r w:rsidRPr="004915B4">
        <w:rPr>
          <w:b w:val="0"/>
          <w:sz w:val="24"/>
        </w:rPr>
        <w:t xml:space="preserve">On receipt of the </w:t>
      </w:r>
      <w:r w:rsidR="009022EA">
        <w:rPr>
          <w:b w:val="0"/>
          <w:sz w:val="24"/>
        </w:rPr>
        <w:t xml:space="preserve">new starter </w:t>
      </w:r>
      <w:r w:rsidR="00776946">
        <w:rPr>
          <w:b w:val="0"/>
          <w:sz w:val="24"/>
        </w:rPr>
        <w:t>form</w:t>
      </w:r>
      <w:r w:rsidRPr="004915B4">
        <w:rPr>
          <w:b w:val="0"/>
          <w:sz w:val="24"/>
        </w:rPr>
        <w:t>, check this form has been appropriately completed and update ESR accordingly.</w:t>
      </w:r>
      <w:r>
        <w:rPr>
          <w:b w:val="0"/>
          <w:sz w:val="24"/>
        </w:rPr>
        <w:t xml:space="preserve"> </w:t>
      </w:r>
    </w:p>
    <w:p w14:paraId="163C35CD" w14:textId="77777777" w:rsidR="00D75027" w:rsidRDefault="00D75027" w:rsidP="004D29F0">
      <w:pPr>
        <w:pStyle w:val="BodyText"/>
        <w:jc w:val="both"/>
        <w:rPr>
          <w:b w:val="0"/>
          <w:sz w:val="24"/>
        </w:rPr>
      </w:pPr>
    </w:p>
    <w:p w14:paraId="1EE8B1F9" w14:textId="77777777" w:rsidR="00D66FDD" w:rsidRPr="007C3162" w:rsidRDefault="009022EA" w:rsidP="004D29F0">
      <w:pPr>
        <w:pStyle w:val="BodyText"/>
        <w:jc w:val="both"/>
        <w:rPr>
          <w:sz w:val="24"/>
        </w:rPr>
      </w:pPr>
      <w:r>
        <w:rPr>
          <w:sz w:val="24"/>
        </w:rPr>
        <w:t xml:space="preserve">The </w:t>
      </w:r>
      <w:r w:rsidR="00D66FDD" w:rsidRPr="007C3162">
        <w:rPr>
          <w:sz w:val="24"/>
        </w:rPr>
        <w:t>Recruitment</w:t>
      </w:r>
      <w:r>
        <w:rPr>
          <w:sz w:val="24"/>
        </w:rPr>
        <w:t xml:space="preserve"> Team</w:t>
      </w:r>
      <w:r w:rsidR="00D66FDD" w:rsidRPr="007C3162">
        <w:rPr>
          <w:sz w:val="24"/>
        </w:rPr>
        <w:t xml:space="preserve"> is expected to:</w:t>
      </w:r>
    </w:p>
    <w:p w14:paraId="60004F48" w14:textId="77777777" w:rsidR="008E02A1" w:rsidRDefault="008169AF" w:rsidP="004D29F0">
      <w:pPr>
        <w:pStyle w:val="BodyText"/>
        <w:numPr>
          <w:ilvl w:val="0"/>
          <w:numId w:val="9"/>
        </w:numPr>
        <w:jc w:val="both"/>
        <w:rPr>
          <w:b w:val="0"/>
          <w:sz w:val="24"/>
        </w:rPr>
      </w:pPr>
      <w:r>
        <w:rPr>
          <w:b w:val="0"/>
          <w:sz w:val="24"/>
        </w:rPr>
        <w:t xml:space="preserve">Allocate </w:t>
      </w:r>
      <w:r w:rsidR="005C539A">
        <w:rPr>
          <w:b w:val="0"/>
          <w:sz w:val="24"/>
        </w:rPr>
        <w:t>new employees with a</w:t>
      </w:r>
      <w:r w:rsidR="008E02A1">
        <w:rPr>
          <w:b w:val="0"/>
          <w:sz w:val="24"/>
        </w:rPr>
        <w:t>n induction date</w:t>
      </w:r>
      <w:r>
        <w:rPr>
          <w:b w:val="0"/>
          <w:sz w:val="24"/>
        </w:rPr>
        <w:t xml:space="preserve"> and send out a copy of the Staff </w:t>
      </w:r>
      <w:r w:rsidR="00256DC1">
        <w:rPr>
          <w:b w:val="0"/>
          <w:sz w:val="24"/>
        </w:rPr>
        <w:t>Handbook</w:t>
      </w:r>
      <w:r>
        <w:rPr>
          <w:b w:val="0"/>
          <w:sz w:val="24"/>
        </w:rPr>
        <w:t xml:space="preserve"> in advance of commencing employment</w:t>
      </w:r>
      <w:r w:rsidR="00141B56">
        <w:rPr>
          <w:b w:val="0"/>
          <w:sz w:val="24"/>
        </w:rPr>
        <w:t>.</w:t>
      </w:r>
    </w:p>
    <w:p w14:paraId="06EE7558" w14:textId="77777777" w:rsidR="00D75027" w:rsidRDefault="005C539A" w:rsidP="004D29F0">
      <w:pPr>
        <w:pStyle w:val="BodyText"/>
        <w:numPr>
          <w:ilvl w:val="0"/>
          <w:numId w:val="9"/>
        </w:numPr>
        <w:jc w:val="both"/>
        <w:rPr>
          <w:b w:val="0"/>
          <w:sz w:val="24"/>
        </w:rPr>
      </w:pPr>
      <w:r>
        <w:rPr>
          <w:b w:val="0"/>
          <w:sz w:val="24"/>
        </w:rPr>
        <w:t>M</w:t>
      </w:r>
      <w:r w:rsidR="00D75027" w:rsidRPr="007C0266">
        <w:rPr>
          <w:b w:val="0"/>
          <w:sz w:val="24"/>
        </w:rPr>
        <w:t>eet delegate’s access and dietary requirements and consideration should be given to providing a room for prayer or private reflection</w:t>
      </w:r>
      <w:r w:rsidR="00141B56">
        <w:rPr>
          <w:b w:val="0"/>
          <w:sz w:val="24"/>
        </w:rPr>
        <w:t>.</w:t>
      </w:r>
    </w:p>
    <w:p w14:paraId="051871EF" w14:textId="77777777" w:rsidR="00FD3172" w:rsidRDefault="008155C9" w:rsidP="004D29F0">
      <w:pPr>
        <w:pStyle w:val="BodyText"/>
        <w:numPr>
          <w:ilvl w:val="0"/>
          <w:numId w:val="9"/>
        </w:numPr>
        <w:jc w:val="both"/>
        <w:rPr>
          <w:b w:val="0"/>
          <w:sz w:val="24"/>
        </w:rPr>
      </w:pPr>
      <w:r>
        <w:rPr>
          <w:b w:val="0"/>
          <w:sz w:val="24"/>
        </w:rPr>
        <w:t>I</w:t>
      </w:r>
      <w:r w:rsidR="00D75027" w:rsidRPr="007C0266">
        <w:rPr>
          <w:b w:val="0"/>
          <w:sz w:val="24"/>
        </w:rPr>
        <w:t xml:space="preserve">nform managers </w:t>
      </w:r>
      <w:r w:rsidR="00F05498">
        <w:rPr>
          <w:b w:val="0"/>
          <w:sz w:val="24"/>
        </w:rPr>
        <w:t>within 4</w:t>
      </w:r>
      <w:r w:rsidR="00005E7B">
        <w:rPr>
          <w:b w:val="0"/>
          <w:sz w:val="24"/>
        </w:rPr>
        <w:t>8</w:t>
      </w:r>
      <w:r w:rsidR="00F05498">
        <w:rPr>
          <w:b w:val="0"/>
          <w:sz w:val="24"/>
        </w:rPr>
        <w:t xml:space="preserve"> hours </w:t>
      </w:r>
      <w:r w:rsidR="00D75027" w:rsidRPr="007C0266">
        <w:rPr>
          <w:b w:val="0"/>
          <w:sz w:val="24"/>
        </w:rPr>
        <w:t>of non-attendance</w:t>
      </w:r>
      <w:r>
        <w:rPr>
          <w:b w:val="0"/>
          <w:sz w:val="24"/>
        </w:rPr>
        <w:t xml:space="preserve"> at Corporate </w:t>
      </w:r>
      <w:proofErr w:type="gramStart"/>
      <w:r w:rsidR="00A81D5B">
        <w:rPr>
          <w:b w:val="0"/>
          <w:sz w:val="24"/>
        </w:rPr>
        <w:t>Induction</w:t>
      </w:r>
      <w:r w:rsidR="00F05498">
        <w:rPr>
          <w:b w:val="0"/>
          <w:sz w:val="24"/>
        </w:rPr>
        <w:t>,</w:t>
      </w:r>
      <w:r w:rsidR="008169AF">
        <w:rPr>
          <w:b w:val="0"/>
          <w:sz w:val="24"/>
        </w:rPr>
        <w:t xml:space="preserve"> </w:t>
      </w:r>
      <w:r w:rsidR="00D75027" w:rsidRPr="007C0266">
        <w:rPr>
          <w:b w:val="0"/>
          <w:sz w:val="24"/>
        </w:rPr>
        <w:t>and</w:t>
      </w:r>
      <w:proofErr w:type="gramEnd"/>
      <w:r w:rsidR="00D75027" w:rsidRPr="007C0266">
        <w:rPr>
          <w:b w:val="0"/>
          <w:sz w:val="24"/>
        </w:rPr>
        <w:t xml:space="preserve"> </w:t>
      </w:r>
      <w:r w:rsidR="00F05498">
        <w:rPr>
          <w:b w:val="0"/>
          <w:sz w:val="24"/>
        </w:rPr>
        <w:t>re-</w:t>
      </w:r>
      <w:r w:rsidR="008169AF">
        <w:rPr>
          <w:b w:val="0"/>
          <w:sz w:val="24"/>
        </w:rPr>
        <w:t xml:space="preserve">allocate </w:t>
      </w:r>
      <w:r w:rsidR="00F05498">
        <w:rPr>
          <w:b w:val="0"/>
          <w:sz w:val="24"/>
        </w:rPr>
        <w:t xml:space="preserve">and inform the individual of </w:t>
      </w:r>
      <w:r w:rsidR="008169AF">
        <w:rPr>
          <w:b w:val="0"/>
          <w:sz w:val="24"/>
        </w:rPr>
        <w:t>the next available induction date</w:t>
      </w:r>
      <w:r w:rsidR="00141B56">
        <w:rPr>
          <w:b w:val="0"/>
          <w:sz w:val="24"/>
        </w:rPr>
        <w:t>.</w:t>
      </w:r>
      <w:r w:rsidR="008169AF">
        <w:rPr>
          <w:b w:val="0"/>
          <w:sz w:val="24"/>
        </w:rPr>
        <w:t xml:space="preserve"> </w:t>
      </w:r>
    </w:p>
    <w:p w14:paraId="15D7A3CF" w14:textId="77777777" w:rsidR="00D75027" w:rsidRPr="00005E7B" w:rsidRDefault="00BA1640" w:rsidP="004D29F0">
      <w:pPr>
        <w:pStyle w:val="BodyText"/>
        <w:numPr>
          <w:ilvl w:val="0"/>
          <w:numId w:val="9"/>
        </w:numPr>
        <w:jc w:val="both"/>
        <w:rPr>
          <w:b w:val="0"/>
          <w:sz w:val="24"/>
        </w:rPr>
      </w:pPr>
      <w:r>
        <w:rPr>
          <w:b w:val="0"/>
          <w:sz w:val="24"/>
        </w:rPr>
        <w:t>Escalate any f</w:t>
      </w:r>
      <w:r w:rsidR="00005E7B">
        <w:rPr>
          <w:b w:val="0"/>
          <w:sz w:val="24"/>
        </w:rPr>
        <w:t xml:space="preserve">ailure to attend the second time </w:t>
      </w:r>
      <w:r>
        <w:rPr>
          <w:b w:val="0"/>
          <w:sz w:val="24"/>
        </w:rPr>
        <w:t>t</w:t>
      </w:r>
      <w:r w:rsidR="00005E7B">
        <w:rPr>
          <w:b w:val="0"/>
          <w:sz w:val="24"/>
        </w:rPr>
        <w:t>o General Manager level</w:t>
      </w:r>
      <w:r w:rsidR="00141B56">
        <w:rPr>
          <w:b w:val="0"/>
          <w:sz w:val="24"/>
        </w:rPr>
        <w:t>.</w:t>
      </w:r>
    </w:p>
    <w:p w14:paraId="0CB408B4" w14:textId="77777777" w:rsidR="005C539A" w:rsidRDefault="005C539A" w:rsidP="004D29F0">
      <w:pPr>
        <w:pStyle w:val="BodyText"/>
        <w:jc w:val="both"/>
        <w:rPr>
          <w:b w:val="0"/>
          <w:bCs w:val="0"/>
          <w:iCs/>
          <w:sz w:val="24"/>
        </w:rPr>
      </w:pPr>
    </w:p>
    <w:p w14:paraId="71BEA652" w14:textId="77777777" w:rsidR="002E6032" w:rsidRDefault="002E6032" w:rsidP="004D29F0">
      <w:pPr>
        <w:pStyle w:val="BodyText"/>
        <w:jc w:val="both"/>
        <w:rPr>
          <w:bCs w:val="0"/>
          <w:iCs/>
          <w:sz w:val="24"/>
        </w:rPr>
      </w:pPr>
      <w:r w:rsidRPr="007C3162">
        <w:rPr>
          <w:bCs w:val="0"/>
          <w:iCs/>
          <w:sz w:val="24"/>
        </w:rPr>
        <w:t>Employees are expected to take personal responsibility to:</w:t>
      </w:r>
    </w:p>
    <w:p w14:paraId="39FF9C30" w14:textId="77777777" w:rsidR="00A40439" w:rsidRPr="007C3162" w:rsidRDefault="00A40439" w:rsidP="004D29F0">
      <w:pPr>
        <w:numPr>
          <w:ilvl w:val="0"/>
          <w:numId w:val="25"/>
        </w:numPr>
        <w:jc w:val="both"/>
        <w:rPr>
          <w:bCs/>
          <w:iCs/>
        </w:rPr>
      </w:pPr>
      <w:r>
        <w:t>W</w:t>
      </w:r>
      <w:r w:rsidRPr="00D01F88">
        <w:t>ork in concordance with the Leeds Safeguarding Multi-</w:t>
      </w:r>
      <w:proofErr w:type="gramStart"/>
      <w:r w:rsidRPr="00D01F88">
        <w:t>agency</w:t>
      </w:r>
      <w:proofErr w:type="gramEnd"/>
      <w:r w:rsidRPr="00D01F88">
        <w:t xml:space="preserve"> Policies and Procedures and local guidelines in relation to any safeguarding concerns they have for children or adults they are in contact with.</w:t>
      </w:r>
      <w:r>
        <w:t xml:space="preserve"> These can be accessed on the </w:t>
      </w:r>
      <w:r w:rsidR="009F16BC">
        <w:t xml:space="preserve">Trust </w:t>
      </w:r>
      <w:r>
        <w:t>intranet.</w:t>
      </w:r>
    </w:p>
    <w:p w14:paraId="1E17B5C8" w14:textId="77777777" w:rsidR="00DA2E73" w:rsidRDefault="008169AF" w:rsidP="004D29F0">
      <w:pPr>
        <w:pStyle w:val="BodyText"/>
        <w:numPr>
          <w:ilvl w:val="0"/>
          <w:numId w:val="10"/>
        </w:numPr>
        <w:jc w:val="both"/>
        <w:rPr>
          <w:b w:val="0"/>
          <w:sz w:val="24"/>
        </w:rPr>
      </w:pPr>
      <w:r>
        <w:rPr>
          <w:b w:val="0"/>
          <w:sz w:val="24"/>
        </w:rPr>
        <w:t>Complete</w:t>
      </w:r>
      <w:r w:rsidR="002E6032" w:rsidRPr="007C0266">
        <w:rPr>
          <w:b w:val="0"/>
          <w:sz w:val="24"/>
        </w:rPr>
        <w:t xml:space="preserve"> the </w:t>
      </w:r>
      <w:r>
        <w:rPr>
          <w:b w:val="0"/>
          <w:sz w:val="24"/>
        </w:rPr>
        <w:t xml:space="preserve">local and corporate </w:t>
      </w:r>
      <w:r w:rsidR="002E6032" w:rsidRPr="007C0266">
        <w:rPr>
          <w:b w:val="0"/>
          <w:sz w:val="24"/>
        </w:rPr>
        <w:t>induction process</w:t>
      </w:r>
      <w:r w:rsidR="00141B56">
        <w:rPr>
          <w:b w:val="0"/>
          <w:sz w:val="24"/>
        </w:rPr>
        <w:t>.</w:t>
      </w:r>
      <w:r w:rsidR="002E6032" w:rsidRPr="007C0266">
        <w:rPr>
          <w:b w:val="0"/>
          <w:sz w:val="24"/>
        </w:rPr>
        <w:t xml:space="preserve"> </w:t>
      </w:r>
    </w:p>
    <w:p w14:paraId="0EA5730E" w14:textId="77777777" w:rsidR="002E6032" w:rsidRPr="007C0266" w:rsidRDefault="00BA1640" w:rsidP="004D29F0">
      <w:pPr>
        <w:pStyle w:val="BodyText"/>
        <w:numPr>
          <w:ilvl w:val="0"/>
          <w:numId w:val="10"/>
        </w:numPr>
        <w:jc w:val="both"/>
        <w:rPr>
          <w:b w:val="0"/>
          <w:sz w:val="24"/>
        </w:rPr>
      </w:pPr>
      <w:r>
        <w:rPr>
          <w:b w:val="0"/>
          <w:sz w:val="24"/>
        </w:rPr>
        <w:t>I</w:t>
      </w:r>
      <w:r w:rsidR="002E6032" w:rsidRPr="007C0266">
        <w:rPr>
          <w:b w:val="0"/>
          <w:sz w:val="24"/>
        </w:rPr>
        <w:t xml:space="preserve">dentify time within their induction period to read and understand all policies relevant to </w:t>
      </w:r>
      <w:r w:rsidR="008058C7">
        <w:rPr>
          <w:b w:val="0"/>
          <w:sz w:val="24"/>
        </w:rPr>
        <w:t xml:space="preserve">their </w:t>
      </w:r>
      <w:r w:rsidR="008058C7" w:rsidRPr="007C0266">
        <w:rPr>
          <w:b w:val="0"/>
          <w:sz w:val="24"/>
        </w:rPr>
        <w:t>role</w:t>
      </w:r>
      <w:r w:rsidR="002E6032" w:rsidRPr="007C0266">
        <w:rPr>
          <w:b w:val="0"/>
          <w:sz w:val="24"/>
        </w:rPr>
        <w:t xml:space="preserve"> and personal safety.</w:t>
      </w:r>
    </w:p>
    <w:p w14:paraId="7C3B98CE" w14:textId="77777777" w:rsidR="002E6032" w:rsidRPr="007C0266" w:rsidRDefault="00BA1640" w:rsidP="004D29F0">
      <w:pPr>
        <w:pStyle w:val="BodyText"/>
        <w:numPr>
          <w:ilvl w:val="0"/>
          <w:numId w:val="10"/>
        </w:numPr>
        <w:jc w:val="both"/>
        <w:rPr>
          <w:b w:val="0"/>
          <w:sz w:val="24"/>
        </w:rPr>
      </w:pPr>
      <w:r>
        <w:rPr>
          <w:b w:val="0"/>
          <w:sz w:val="24"/>
        </w:rPr>
        <w:t>E</w:t>
      </w:r>
      <w:r w:rsidR="002E6032" w:rsidRPr="007C0266">
        <w:rPr>
          <w:b w:val="0"/>
          <w:sz w:val="24"/>
        </w:rPr>
        <w:t xml:space="preserve">nsure they attend their allocated induction or relevant updates, training and maintain a record of their attendance in their </w:t>
      </w:r>
      <w:r w:rsidR="00D66FDD">
        <w:rPr>
          <w:b w:val="0"/>
          <w:sz w:val="24"/>
        </w:rPr>
        <w:t>portfolio</w:t>
      </w:r>
      <w:r w:rsidR="002E6032" w:rsidRPr="007C0266">
        <w:rPr>
          <w:b w:val="0"/>
          <w:sz w:val="24"/>
        </w:rPr>
        <w:t>.</w:t>
      </w:r>
    </w:p>
    <w:p w14:paraId="156203EF" w14:textId="77777777" w:rsidR="002E6032" w:rsidRPr="007C0266" w:rsidRDefault="002E6032" w:rsidP="004D29F0">
      <w:pPr>
        <w:pStyle w:val="BodyText"/>
        <w:numPr>
          <w:ilvl w:val="0"/>
          <w:numId w:val="10"/>
        </w:numPr>
        <w:jc w:val="both"/>
        <w:rPr>
          <w:b w:val="0"/>
          <w:sz w:val="24"/>
        </w:rPr>
      </w:pPr>
      <w:r w:rsidRPr="007C0266">
        <w:rPr>
          <w:b w:val="0"/>
          <w:sz w:val="24"/>
        </w:rPr>
        <w:t>Ensure that</w:t>
      </w:r>
      <w:r w:rsidR="008169AF">
        <w:rPr>
          <w:b w:val="0"/>
          <w:sz w:val="24"/>
        </w:rPr>
        <w:t xml:space="preserve"> the recruitment team </w:t>
      </w:r>
      <w:r w:rsidRPr="007C0266">
        <w:rPr>
          <w:b w:val="0"/>
          <w:sz w:val="24"/>
        </w:rPr>
        <w:t>are aware of any dietary, access or specific requirements.</w:t>
      </w:r>
    </w:p>
    <w:p w14:paraId="6C3DAD48" w14:textId="77777777" w:rsidR="002E6032" w:rsidRPr="007C0266" w:rsidRDefault="008169AF" w:rsidP="004D29F0">
      <w:pPr>
        <w:pStyle w:val="BodyText"/>
        <w:numPr>
          <w:ilvl w:val="0"/>
          <w:numId w:val="10"/>
        </w:numPr>
        <w:jc w:val="both"/>
        <w:rPr>
          <w:b w:val="0"/>
          <w:sz w:val="24"/>
        </w:rPr>
      </w:pPr>
      <w:r>
        <w:rPr>
          <w:b w:val="0"/>
          <w:sz w:val="24"/>
        </w:rPr>
        <w:t>E</w:t>
      </w:r>
      <w:r w:rsidR="002E6032" w:rsidRPr="007C0266">
        <w:rPr>
          <w:b w:val="0"/>
          <w:sz w:val="24"/>
        </w:rPr>
        <w:t>nsure they report any non-attendance at corporate induction, with reason to their line manager.</w:t>
      </w:r>
    </w:p>
    <w:p w14:paraId="152D8B9C" w14:textId="77777777" w:rsidR="002E6032" w:rsidRPr="007C0266" w:rsidRDefault="008169AF" w:rsidP="004D29F0">
      <w:pPr>
        <w:pStyle w:val="BodyText"/>
        <w:numPr>
          <w:ilvl w:val="0"/>
          <w:numId w:val="10"/>
        </w:numPr>
        <w:jc w:val="both"/>
        <w:rPr>
          <w:b w:val="0"/>
          <w:sz w:val="24"/>
        </w:rPr>
      </w:pPr>
      <w:r>
        <w:rPr>
          <w:b w:val="0"/>
          <w:sz w:val="24"/>
        </w:rPr>
        <w:lastRenderedPageBreak/>
        <w:t xml:space="preserve">Plan and review training with their </w:t>
      </w:r>
      <w:proofErr w:type="gramStart"/>
      <w:r>
        <w:rPr>
          <w:b w:val="0"/>
          <w:sz w:val="24"/>
        </w:rPr>
        <w:t>Manager</w:t>
      </w:r>
      <w:proofErr w:type="gramEnd"/>
      <w:r>
        <w:rPr>
          <w:b w:val="0"/>
          <w:sz w:val="24"/>
        </w:rPr>
        <w:t xml:space="preserve"> that they are required to attend</w:t>
      </w:r>
      <w:r w:rsidR="002E6032" w:rsidRPr="007C0266">
        <w:rPr>
          <w:b w:val="0"/>
          <w:sz w:val="24"/>
        </w:rPr>
        <w:t xml:space="preserve"> as part of their </w:t>
      </w:r>
      <w:r w:rsidR="00256DC1">
        <w:rPr>
          <w:b w:val="0"/>
          <w:sz w:val="24"/>
        </w:rPr>
        <w:t xml:space="preserve">Appraisal. </w:t>
      </w:r>
    </w:p>
    <w:p w14:paraId="0F519B3E" w14:textId="77777777" w:rsidR="002E6032" w:rsidRDefault="002E6032" w:rsidP="004D29F0">
      <w:pPr>
        <w:pStyle w:val="BodyText"/>
        <w:numPr>
          <w:ilvl w:val="0"/>
          <w:numId w:val="10"/>
        </w:numPr>
        <w:jc w:val="both"/>
        <w:rPr>
          <w:b w:val="0"/>
          <w:sz w:val="24"/>
        </w:rPr>
      </w:pPr>
      <w:r w:rsidRPr="007C0266">
        <w:rPr>
          <w:b w:val="0"/>
          <w:sz w:val="24"/>
        </w:rPr>
        <w:t xml:space="preserve">Complete the relevant </w:t>
      </w:r>
      <w:r w:rsidR="00D75027">
        <w:rPr>
          <w:b w:val="0"/>
          <w:sz w:val="24"/>
        </w:rPr>
        <w:t xml:space="preserve">attendance </w:t>
      </w:r>
      <w:r w:rsidRPr="007C0266">
        <w:rPr>
          <w:b w:val="0"/>
          <w:sz w:val="24"/>
        </w:rPr>
        <w:t>documentation.</w:t>
      </w:r>
    </w:p>
    <w:p w14:paraId="48BD5C82" w14:textId="77777777" w:rsidR="008058C7" w:rsidRPr="00D460EB" w:rsidRDefault="002F76ED" w:rsidP="004D29F0">
      <w:pPr>
        <w:pStyle w:val="BodyText"/>
        <w:numPr>
          <w:ilvl w:val="0"/>
          <w:numId w:val="10"/>
        </w:numPr>
        <w:jc w:val="both"/>
        <w:rPr>
          <w:b w:val="0"/>
          <w:sz w:val="24"/>
        </w:rPr>
      </w:pPr>
      <w:r>
        <w:rPr>
          <w:b w:val="0"/>
          <w:sz w:val="24"/>
        </w:rPr>
        <w:t>C</w:t>
      </w:r>
      <w:r w:rsidR="001B1184">
        <w:rPr>
          <w:b w:val="0"/>
          <w:sz w:val="24"/>
        </w:rPr>
        <w:t xml:space="preserve">omplete </w:t>
      </w:r>
      <w:r w:rsidR="00ED247C">
        <w:rPr>
          <w:b w:val="0"/>
          <w:sz w:val="24"/>
        </w:rPr>
        <w:t>Statutory and Mandatory</w:t>
      </w:r>
      <w:r w:rsidR="001B1184">
        <w:rPr>
          <w:b w:val="0"/>
          <w:sz w:val="24"/>
        </w:rPr>
        <w:t xml:space="preserve"> training, including Information Governance as required. </w:t>
      </w:r>
    </w:p>
    <w:p w14:paraId="2392CFE7" w14:textId="77777777" w:rsidR="002E6032" w:rsidRPr="007C0266" w:rsidRDefault="002E6032" w:rsidP="004D29F0">
      <w:pPr>
        <w:autoSpaceDE w:val="0"/>
        <w:autoSpaceDN w:val="0"/>
        <w:adjustRightInd w:val="0"/>
        <w:jc w:val="both"/>
        <w:rPr>
          <w:rFonts w:ascii="ArialMT" w:hAnsi="ArialMT"/>
          <w:lang w:val="en-US"/>
        </w:rPr>
      </w:pPr>
    </w:p>
    <w:p w14:paraId="523EA13E" w14:textId="77777777" w:rsidR="00022551" w:rsidRDefault="00872C6D" w:rsidP="00E838A9">
      <w:pPr>
        <w:pStyle w:val="Heading6"/>
        <w:numPr>
          <w:ilvl w:val="0"/>
          <w:numId w:val="5"/>
        </w:numPr>
        <w:spacing w:before="0" w:after="0"/>
        <w:ind w:hanging="264"/>
        <w:rPr>
          <w:rFonts w:ascii="Arial" w:hAnsi="Arial" w:cs="Arial"/>
          <w:sz w:val="24"/>
          <w:szCs w:val="24"/>
        </w:rPr>
      </w:pPr>
      <w:r>
        <w:rPr>
          <w:rFonts w:ascii="Arial" w:hAnsi="Arial" w:cs="Arial"/>
          <w:sz w:val="24"/>
          <w:szCs w:val="24"/>
        </w:rPr>
        <w:t xml:space="preserve">       </w:t>
      </w:r>
      <w:r w:rsidR="00022551" w:rsidRPr="009B70FF">
        <w:rPr>
          <w:rFonts w:ascii="Arial" w:hAnsi="Arial" w:cs="Arial"/>
          <w:sz w:val="24"/>
          <w:szCs w:val="24"/>
        </w:rPr>
        <w:t xml:space="preserve">Equality </w:t>
      </w:r>
      <w:r w:rsidR="00A73989">
        <w:rPr>
          <w:rFonts w:ascii="Arial" w:hAnsi="Arial" w:cs="Arial"/>
          <w:sz w:val="24"/>
          <w:szCs w:val="24"/>
        </w:rPr>
        <w:t>Analysis</w:t>
      </w:r>
    </w:p>
    <w:p w14:paraId="47BC9693" w14:textId="77777777" w:rsidR="00141B56" w:rsidRPr="009B70FF" w:rsidRDefault="00141B56" w:rsidP="004D29F0">
      <w:pPr>
        <w:tabs>
          <w:tab w:val="left" w:pos="900"/>
        </w:tabs>
        <w:jc w:val="both"/>
        <w:rPr>
          <w:rFonts w:cs="Arial"/>
        </w:rPr>
      </w:pPr>
      <w:r w:rsidRPr="009B70FF">
        <w:rPr>
          <w:rFonts w:cs="Arial"/>
        </w:rPr>
        <w:t xml:space="preserve">LCH aims to design and implement services, policies and measures that meet the diverse needs of its population and workforce, ensuring none are placed at a disadvantage over others. </w:t>
      </w:r>
    </w:p>
    <w:p w14:paraId="28E95115" w14:textId="77777777" w:rsidR="00141B56" w:rsidRDefault="00141B56" w:rsidP="004D29F0">
      <w:pPr>
        <w:jc w:val="both"/>
        <w:rPr>
          <w:rFonts w:cs="Arial"/>
        </w:rPr>
      </w:pPr>
    </w:p>
    <w:p w14:paraId="19D857A4" w14:textId="77777777" w:rsidR="00141B56" w:rsidRPr="009B70FF" w:rsidRDefault="00141B56" w:rsidP="004D29F0">
      <w:pPr>
        <w:jc w:val="both"/>
        <w:rPr>
          <w:rFonts w:cs="Arial"/>
        </w:rPr>
      </w:pPr>
      <w:r w:rsidRPr="009B70FF">
        <w:rPr>
          <w:rFonts w:cs="Arial"/>
        </w:rPr>
        <w:t xml:space="preserve">LCH is subject to the equality duty as set out in the Equality Act 2010 and </w:t>
      </w:r>
      <w:r w:rsidR="00BA1640">
        <w:rPr>
          <w:rFonts w:cs="Arial"/>
        </w:rPr>
        <w:t xml:space="preserve">must </w:t>
      </w:r>
      <w:r w:rsidRPr="009B70FF">
        <w:rPr>
          <w:rFonts w:cs="Arial"/>
        </w:rPr>
        <w:t>pay “due regard” for the need to:</w:t>
      </w:r>
    </w:p>
    <w:p w14:paraId="1BA6ED39" w14:textId="77777777" w:rsidR="00141B56" w:rsidRPr="009B70FF" w:rsidRDefault="00141B56" w:rsidP="004D29F0">
      <w:pPr>
        <w:jc w:val="both"/>
        <w:rPr>
          <w:rFonts w:cs="Arial"/>
        </w:rPr>
      </w:pPr>
    </w:p>
    <w:p w14:paraId="6DE7517C" w14:textId="77777777" w:rsidR="00141B56" w:rsidRPr="009B70FF" w:rsidRDefault="00141B56" w:rsidP="00E838A9">
      <w:pPr>
        <w:numPr>
          <w:ilvl w:val="0"/>
          <w:numId w:val="2"/>
        </w:numPr>
        <w:spacing w:line="276" w:lineRule="auto"/>
        <w:ind w:left="363"/>
        <w:jc w:val="both"/>
        <w:rPr>
          <w:rFonts w:cs="Arial"/>
        </w:rPr>
      </w:pPr>
      <w:r w:rsidRPr="009B70FF">
        <w:rPr>
          <w:rFonts w:cs="Arial"/>
        </w:rPr>
        <w:t xml:space="preserve">Eliminate unlawful discrimination, harassment and victimisation </w:t>
      </w:r>
    </w:p>
    <w:p w14:paraId="5E2E0193" w14:textId="77777777" w:rsidR="00141B56" w:rsidRPr="009B70FF" w:rsidRDefault="00141B56" w:rsidP="00E838A9">
      <w:pPr>
        <w:numPr>
          <w:ilvl w:val="0"/>
          <w:numId w:val="2"/>
        </w:numPr>
        <w:spacing w:line="276" w:lineRule="auto"/>
        <w:ind w:left="363"/>
        <w:jc w:val="both"/>
        <w:rPr>
          <w:rFonts w:cs="Arial"/>
        </w:rPr>
      </w:pPr>
      <w:r w:rsidRPr="009B70FF">
        <w:rPr>
          <w:rFonts w:cs="Arial"/>
        </w:rPr>
        <w:t>Advance equality of opportunity and foster good relations between people who share a protected characteristic and those who do not</w:t>
      </w:r>
    </w:p>
    <w:p w14:paraId="25FF443D" w14:textId="77777777" w:rsidR="00141B56" w:rsidRPr="009B70FF" w:rsidRDefault="00141B56" w:rsidP="004D29F0">
      <w:pPr>
        <w:spacing w:line="276" w:lineRule="auto"/>
        <w:jc w:val="both"/>
        <w:rPr>
          <w:rFonts w:cs="Arial"/>
        </w:rPr>
      </w:pPr>
    </w:p>
    <w:p w14:paraId="4CE997D9" w14:textId="77777777" w:rsidR="00141B56" w:rsidRPr="009B70FF" w:rsidRDefault="00141B56" w:rsidP="004D29F0">
      <w:pPr>
        <w:spacing w:line="276" w:lineRule="auto"/>
        <w:jc w:val="both"/>
        <w:rPr>
          <w:rFonts w:cs="Arial"/>
        </w:rPr>
      </w:pPr>
      <w:r w:rsidRPr="009B70FF">
        <w:rPr>
          <w:rFonts w:cs="Arial"/>
        </w:rPr>
        <w:t xml:space="preserve">Due regard for advancing equality involves: </w:t>
      </w:r>
    </w:p>
    <w:p w14:paraId="387348CF" w14:textId="77777777" w:rsidR="00141B56" w:rsidRPr="009B70FF" w:rsidRDefault="00141B56" w:rsidP="00E838A9">
      <w:pPr>
        <w:numPr>
          <w:ilvl w:val="0"/>
          <w:numId w:val="3"/>
        </w:numPr>
        <w:spacing w:line="276" w:lineRule="auto"/>
        <w:ind w:left="363"/>
        <w:jc w:val="both"/>
        <w:rPr>
          <w:rFonts w:cs="Arial"/>
        </w:rPr>
      </w:pPr>
      <w:r w:rsidRPr="009B70FF">
        <w:rPr>
          <w:rFonts w:cs="Arial"/>
        </w:rPr>
        <w:t>Removing or minimising disadvantages suffered by people due to their protected characteristics</w:t>
      </w:r>
    </w:p>
    <w:p w14:paraId="39BCF308" w14:textId="77777777" w:rsidR="00141B56" w:rsidRPr="009B70FF" w:rsidRDefault="00141B56" w:rsidP="00E838A9">
      <w:pPr>
        <w:numPr>
          <w:ilvl w:val="0"/>
          <w:numId w:val="3"/>
        </w:numPr>
        <w:spacing w:line="276" w:lineRule="auto"/>
        <w:ind w:left="363"/>
        <w:jc w:val="both"/>
        <w:rPr>
          <w:rFonts w:cs="Arial"/>
        </w:rPr>
      </w:pPr>
      <w:r w:rsidRPr="009B70FF">
        <w:rPr>
          <w:rFonts w:cs="Arial"/>
        </w:rPr>
        <w:t xml:space="preserve">Taking steps to meet the needs of people from protected groups where these are different from the needs of other people </w:t>
      </w:r>
    </w:p>
    <w:p w14:paraId="20C45ED6" w14:textId="77777777" w:rsidR="00141B56" w:rsidRDefault="00141B56" w:rsidP="004D29F0">
      <w:pPr>
        <w:pStyle w:val="Default"/>
        <w:jc w:val="both"/>
      </w:pPr>
    </w:p>
    <w:p w14:paraId="287704EC" w14:textId="77777777" w:rsidR="00141B56" w:rsidRDefault="00141B56" w:rsidP="004D29F0">
      <w:pPr>
        <w:pStyle w:val="default0"/>
        <w:jc w:val="both"/>
        <w:rPr>
          <w:color w:val="000080"/>
          <w:sz w:val="20"/>
          <w:szCs w:val="20"/>
        </w:rPr>
      </w:pPr>
      <w:r>
        <w:t xml:space="preserve">The Trust has paid due regard to the Equality Act and duties therein by the completion of the Equality Analysis Screening Tool, Appendix </w:t>
      </w:r>
      <w:r w:rsidR="00384030">
        <w:t>D</w:t>
      </w:r>
      <w:r>
        <w:t xml:space="preserve">. The screening revealed that the Policy is of </w:t>
      </w:r>
      <w:r w:rsidR="00803A7D">
        <w:t xml:space="preserve">low impact </w:t>
      </w:r>
      <w:r>
        <w:t xml:space="preserve">to equality and as such </w:t>
      </w:r>
      <w:r w:rsidR="00803A7D">
        <w:t xml:space="preserve">did not </w:t>
      </w:r>
      <w:r>
        <w:t>require</w:t>
      </w:r>
      <w:r w:rsidR="00803A7D">
        <w:t xml:space="preserve"> an</w:t>
      </w:r>
      <w:r>
        <w:t xml:space="preserve"> Equality Analysis. </w:t>
      </w:r>
    </w:p>
    <w:p w14:paraId="790488A7" w14:textId="77777777" w:rsidR="00923B46" w:rsidRDefault="00923B46" w:rsidP="004D29F0">
      <w:pPr>
        <w:autoSpaceDE w:val="0"/>
        <w:autoSpaceDN w:val="0"/>
        <w:adjustRightInd w:val="0"/>
        <w:jc w:val="both"/>
        <w:rPr>
          <w:b/>
          <w:bCs/>
        </w:rPr>
      </w:pPr>
    </w:p>
    <w:p w14:paraId="3DFB7457" w14:textId="77777777" w:rsidR="00DC5740" w:rsidRPr="00FD3172" w:rsidRDefault="00DC5740" w:rsidP="004D29F0">
      <w:pPr>
        <w:autoSpaceDE w:val="0"/>
        <w:autoSpaceDN w:val="0"/>
        <w:adjustRightInd w:val="0"/>
        <w:jc w:val="both"/>
        <w:rPr>
          <w:b/>
          <w:bCs/>
          <w:color w:val="FF0000"/>
        </w:rPr>
      </w:pPr>
      <w:r>
        <w:rPr>
          <w:b/>
          <w:bCs/>
        </w:rPr>
        <w:t>6</w:t>
      </w:r>
      <w:r w:rsidRPr="007C0266">
        <w:rPr>
          <w:b/>
          <w:bCs/>
        </w:rPr>
        <w:t xml:space="preserve"> </w:t>
      </w:r>
      <w:r w:rsidRPr="007C0266">
        <w:rPr>
          <w:b/>
          <w:bCs/>
        </w:rPr>
        <w:tab/>
      </w:r>
      <w:r w:rsidRPr="003D299E">
        <w:rPr>
          <w:b/>
          <w:bCs/>
        </w:rPr>
        <w:t>Corporate Induction</w:t>
      </w:r>
      <w:r w:rsidR="00AA207F">
        <w:rPr>
          <w:b/>
          <w:bCs/>
        </w:rPr>
        <w:t xml:space="preserve"> </w:t>
      </w:r>
    </w:p>
    <w:p w14:paraId="72AB093D" w14:textId="77777777" w:rsidR="00D66FDD" w:rsidRDefault="00AA207F" w:rsidP="004D29F0">
      <w:pPr>
        <w:autoSpaceDE w:val="0"/>
        <w:autoSpaceDN w:val="0"/>
        <w:adjustRightInd w:val="0"/>
        <w:jc w:val="both"/>
        <w:rPr>
          <w:bCs/>
        </w:rPr>
      </w:pPr>
      <w:r>
        <w:rPr>
          <w:bCs/>
        </w:rPr>
        <w:t xml:space="preserve">Attendance at </w:t>
      </w:r>
      <w:r w:rsidR="00DC5740" w:rsidRPr="007C0266">
        <w:rPr>
          <w:bCs/>
        </w:rPr>
        <w:t xml:space="preserve">corporate induction is mandatory for </w:t>
      </w:r>
      <w:r w:rsidR="00497AAF">
        <w:rPr>
          <w:bCs/>
        </w:rPr>
        <w:t xml:space="preserve">all </w:t>
      </w:r>
      <w:r w:rsidR="00DC5740" w:rsidRPr="007C0266">
        <w:rPr>
          <w:bCs/>
        </w:rPr>
        <w:t>staff</w:t>
      </w:r>
      <w:r w:rsidR="00497AAF">
        <w:rPr>
          <w:bCs/>
        </w:rPr>
        <w:t xml:space="preserve"> employed by the Trust</w:t>
      </w:r>
      <w:r w:rsidR="00DC5740" w:rsidRPr="007C0266">
        <w:rPr>
          <w:bCs/>
        </w:rPr>
        <w:t xml:space="preserve"> and must be undertaken within </w:t>
      </w:r>
      <w:r w:rsidR="00F54DD5" w:rsidRPr="00F54DD5">
        <w:rPr>
          <w:bCs/>
        </w:rPr>
        <w:t xml:space="preserve">eight weeks </w:t>
      </w:r>
      <w:r w:rsidR="00DC5740" w:rsidRPr="00F54DD5">
        <w:rPr>
          <w:bCs/>
        </w:rPr>
        <w:t>of employment</w:t>
      </w:r>
      <w:r w:rsidR="00DC5740" w:rsidRPr="007C0266">
        <w:rPr>
          <w:bCs/>
        </w:rPr>
        <w:t xml:space="preserve">. This </w:t>
      </w:r>
      <w:r w:rsidR="008D43F5">
        <w:rPr>
          <w:bCs/>
        </w:rPr>
        <w:t>is</w:t>
      </w:r>
      <w:r w:rsidR="00DC5740" w:rsidRPr="007C0266">
        <w:rPr>
          <w:bCs/>
        </w:rPr>
        <w:t xml:space="preserve"> supported by a Staff </w:t>
      </w:r>
      <w:r w:rsidR="004D08CC">
        <w:rPr>
          <w:bCs/>
        </w:rPr>
        <w:t>Handbook</w:t>
      </w:r>
      <w:r w:rsidR="00D460EB">
        <w:rPr>
          <w:bCs/>
        </w:rPr>
        <w:t xml:space="preserve"> </w:t>
      </w:r>
      <w:r w:rsidR="008D43F5">
        <w:rPr>
          <w:bCs/>
        </w:rPr>
        <w:t xml:space="preserve">which is </w:t>
      </w:r>
      <w:r w:rsidR="00D66FDD">
        <w:rPr>
          <w:bCs/>
        </w:rPr>
        <w:t>issued to staff prior to appointment</w:t>
      </w:r>
      <w:r w:rsidR="008058C7">
        <w:rPr>
          <w:bCs/>
        </w:rPr>
        <w:t>.</w:t>
      </w:r>
    </w:p>
    <w:p w14:paraId="268E6EFC" w14:textId="77777777" w:rsidR="00D66FDD" w:rsidRDefault="00D66FDD" w:rsidP="004D29F0">
      <w:pPr>
        <w:autoSpaceDE w:val="0"/>
        <w:autoSpaceDN w:val="0"/>
        <w:adjustRightInd w:val="0"/>
        <w:jc w:val="both"/>
        <w:rPr>
          <w:bCs/>
        </w:rPr>
      </w:pPr>
    </w:p>
    <w:p w14:paraId="41447CE8" w14:textId="77777777" w:rsidR="008E02A1" w:rsidRPr="007C0266" w:rsidRDefault="008E02A1" w:rsidP="004D29F0">
      <w:pPr>
        <w:autoSpaceDE w:val="0"/>
        <w:autoSpaceDN w:val="0"/>
        <w:adjustRightInd w:val="0"/>
        <w:jc w:val="both"/>
        <w:rPr>
          <w:bCs/>
        </w:rPr>
      </w:pPr>
      <w:r>
        <w:rPr>
          <w:bCs/>
        </w:rPr>
        <w:t>Th</w:t>
      </w:r>
      <w:r w:rsidR="00497AAF">
        <w:rPr>
          <w:bCs/>
        </w:rPr>
        <w:t xml:space="preserve">is Corporate </w:t>
      </w:r>
      <w:r>
        <w:rPr>
          <w:bCs/>
        </w:rPr>
        <w:t xml:space="preserve">programme is designed to meet the different learning needs of new </w:t>
      </w:r>
      <w:proofErr w:type="gramStart"/>
      <w:r>
        <w:rPr>
          <w:bCs/>
        </w:rPr>
        <w:t>employees</w:t>
      </w:r>
      <w:proofErr w:type="gramEnd"/>
      <w:r>
        <w:rPr>
          <w:bCs/>
        </w:rPr>
        <w:t xml:space="preserve"> and this is reflected in the activities / sessions delivered throughout the programme</w:t>
      </w:r>
      <w:r w:rsidR="008D43F5">
        <w:rPr>
          <w:bCs/>
        </w:rPr>
        <w:t xml:space="preserve"> and is reviewed regularly to reflect current priorities</w:t>
      </w:r>
      <w:r>
        <w:rPr>
          <w:bCs/>
        </w:rPr>
        <w:t>.</w:t>
      </w:r>
    </w:p>
    <w:p w14:paraId="7B78B56E" w14:textId="77777777" w:rsidR="00DC5740" w:rsidRDefault="00DC5740" w:rsidP="004D29F0">
      <w:pPr>
        <w:autoSpaceDE w:val="0"/>
        <w:autoSpaceDN w:val="0"/>
        <w:adjustRightInd w:val="0"/>
        <w:jc w:val="both"/>
      </w:pPr>
    </w:p>
    <w:p w14:paraId="60D54567" w14:textId="77777777" w:rsidR="008D43F5" w:rsidRDefault="008D43F5" w:rsidP="004D29F0">
      <w:pPr>
        <w:autoSpaceDE w:val="0"/>
        <w:autoSpaceDN w:val="0"/>
        <w:adjustRightInd w:val="0"/>
        <w:jc w:val="both"/>
      </w:pPr>
      <w:r>
        <w:t>In addition, new employees are required to undertake Statutory and M</w:t>
      </w:r>
      <w:r w:rsidRPr="007C0266">
        <w:t xml:space="preserve">andatory </w:t>
      </w:r>
      <w:r>
        <w:t xml:space="preserve">training relevant to their role, within 3 months of their commencement of employment with the Trust.  </w:t>
      </w:r>
      <w:r w:rsidR="00ED247C">
        <w:t xml:space="preserve">Information Governance Statutory and Mandatory Training must be completed </w:t>
      </w:r>
      <w:r w:rsidR="002F76ED">
        <w:t>on the first day</w:t>
      </w:r>
      <w:r w:rsidR="00ED247C">
        <w:t xml:space="preserve"> of commencing employment. </w:t>
      </w:r>
      <w:r w:rsidR="00497AAF">
        <w:t>Further details of this can be found on the Trust Statutory and Mandatory Training Policy (including Training Needs Analysis) via the Intranet</w:t>
      </w:r>
      <w:r w:rsidR="004D29F0">
        <w:t>.</w:t>
      </w:r>
    </w:p>
    <w:p w14:paraId="70D477C7" w14:textId="77777777" w:rsidR="008D43F5" w:rsidRPr="007C0266" w:rsidRDefault="008D43F5" w:rsidP="004D29F0">
      <w:pPr>
        <w:autoSpaceDE w:val="0"/>
        <w:autoSpaceDN w:val="0"/>
        <w:adjustRightInd w:val="0"/>
        <w:jc w:val="both"/>
      </w:pPr>
    </w:p>
    <w:p w14:paraId="2203F4B2" w14:textId="77777777" w:rsidR="007C208D" w:rsidRDefault="0070277C" w:rsidP="004D29F0">
      <w:pPr>
        <w:autoSpaceDE w:val="0"/>
        <w:autoSpaceDN w:val="0"/>
        <w:adjustRightInd w:val="0"/>
        <w:jc w:val="both"/>
        <w:rPr>
          <w:bCs/>
        </w:rPr>
      </w:pPr>
      <w:r>
        <w:rPr>
          <w:bCs/>
        </w:rPr>
        <w:t>S</w:t>
      </w:r>
      <w:r w:rsidRPr="007C0266">
        <w:rPr>
          <w:bCs/>
        </w:rPr>
        <w:t xml:space="preserve">taff returning to work after a long period of absence, i.e. </w:t>
      </w:r>
      <w:proofErr w:type="gramStart"/>
      <w:r w:rsidRPr="007C0266">
        <w:rPr>
          <w:bCs/>
        </w:rPr>
        <w:t>long term</w:t>
      </w:r>
      <w:proofErr w:type="gramEnd"/>
      <w:r w:rsidRPr="007C0266">
        <w:rPr>
          <w:bCs/>
        </w:rPr>
        <w:t xml:space="preserve"> sick (longer than 9 months; maternity leave; following secondment to another organisation; following career break), </w:t>
      </w:r>
      <w:r>
        <w:rPr>
          <w:bCs/>
        </w:rPr>
        <w:t xml:space="preserve">are not required to attend the Corporate </w:t>
      </w:r>
      <w:proofErr w:type="gramStart"/>
      <w:r>
        <w:rPr>
          <w:bCs/>
        </w:rPr>
        <w:t>Induction day</w:t>
      </w:r>
      <w:proofErr w:type="gramEnd"/>
      <w:r>
        <w:rPr>
          <w:bCs/>
        </w:rPr>
        <w:t xml:space="preserve">.  However, </w:t>
      </w:r>
      <w:r w:rsidRPr="007C0266">
        <w:rPr>
          <w:bCs/>
        </w:rPr>
        <w:t>it</w:t>
      </w:r>
      <w:r>
        <w:rPr>
          <w:bCs/>
        </w:rPr>
        <w:t xml:space="preserve"> </w:t>
      </w:r>
      <w:r w:rsidRPr="007C0266">
        <w:rPr>
          <w:bCs/>
        </w:rPr>
        <w:t xml:space="preserve">is </w:t>
      </w:r>
      <w:r>
        <w:rPr>
          <w:bCs/>
        </w:rPr>
        <w:t>imperative that all statutory and mandatory training relevant to role is completed within the first three months of return</w:t>
      </w:r>
      <w:r w:rsidR="004D29F0">
        <w:rPr>
          <w:bCs/>
        </w:rPr>
        <w:t>.</w:t>
      </w:r>
    </w:p>
    <w:p w14:paraId="0CCF1D9E" w14:textId="77777777" w:rsidR="00482307" w:rsidRDefault="00482307" w:rsidP="00482307">
      <w:pPr>
        <w:autoSpaceDE w:val="0"/>
        <w:autoSpaceDN w:val="0"/>
        <w:adjustRightInd w:val="0"/>
        <w:jc w:val="both"/>
      </w:pPr>
    </w:p>
    <w:p w14:paraId="00AFFEC9" w14:textId="77777777" w:rsidR="007C208D" w:rsidRPr="00482307" w:rsidRDefault="00482307" w:rsidP="00E838A9">
      <w:pPr>
        <w:numPr>
          <w:ilvl w:val="0"/>
          <w:numId w:val="28"/>
        </w:numPr>
        <w:autoSpaceDE w:val="0"/>
        <w:autoSpaceDN w:val="0"/>
        <w:adjustRightInd w:val="0"/>
        <w:ind w:hanging="588"/>
        <w:jc w:val="both"/>
        <w:rPr>
          <w:b/>
          <w:bCs/>
        </w:rPr>
      </w:pPr>
      <w:r w:rsidRPr="00482307">
        <w:rPr>
          <w:b/>
        </w:rPr>
        <w:tab/>
      </w:r>
      <w:r w:rsidR="00DC5740" w:rsidRPr="00482307">
        <w:rPr>
          <w:b/>
          <w:bCs/>
        </w:rPr>
        <w:t>Local Induction</w:t>
      </w:r>
      <w:r w:rsidR="007C208D" w:rsidRPr="00482307">
        <w:rPr>
          <w:b/>
          <w:bCs/>
        </w:rPr>
        <w:t xml:space="preserve"> for all </w:t>
      </w:r>
      <w:r w:rsidR="00005E7B" w:rsidRPr="00482307">
        <w:rPr>
          <w:b/>
          <w:bCs/>
        </w:rPr>
        <w:t xml:space="preserve">staff </w:t>
      </w:r>
      <w:r w:rsidR="007C208D" w:rsidRPr="00482307">
        <w:rPr>
          <w:b/>
          <w:bCs/>
        </w:rPr>
        <w:t xml:space="preserve">employed </w:t>
      </w:r>
      <w:r w:rsidR="00005E7B" w:rsidRPr="00482307">
        <w:rPr>
          <w:b/>
          <w:bCs/>
        </w:rPr>
        <w:t>by the Trust</w:t>
      </w:r>
    </w:p>
    <w:p w14:paraId="7ACE03F6" w14:textId="77777777" w:rsidR="00720125" w:rsidRPr="007C0266" w:rsidRDefault="00720125" w:rsidP="004D29F0">
      <w:pPr>
        <w:autoSpaceDE w:val="0"/>
        <w:autoSpaceDN w:val="0"/>
        <w:adjustRightInd w:val="0"/>
        <w:jc w:val="both"/>
      </w:pPr>
      <w:r w:rsidRPr="007C0266">
        <w:lastRenderedPageBreak/>
        <w:t xml:space="preserve">Line managers have the primary responsibility for inducting new members of staff </w:t>
      </w:r>
      <w:r>
        <w:t xml:space="preserve">and reorientation for returners </w:t>
      </w:r>
      <w:r w:rsidRPr="007C0266">
        <w:t>into their team. They are in the best position to identify local induction needs and monitor support and encourage the progress of a new member of staff, including those “acting up” or internally promoted.</w:t>
      </w:r>
      <w:r>
        <w:t xml:space="preserve"> A checklist</w:t>
      </w:r>
      <w:r w:rsidR="004D29F0">
        <w:t xml:space="preserve"> (</w:t>
      </w:r>
      <w:r>
        <w:t xml:space="preserve">Appendix </w:t>
      </w:r>
      <w:r w:rsidR="004D29F0">
        <w:t xml:space="preserve">A) </w:t>
      </w:r>
      <w:r>
        <w:t>also p</w:t>
      </w:r>
      <w:r w:rsidRPr="007C0266">
        <w:t>rovide</w:t>
      </w:r>
      <w:r>
        <w:t>s</w:t>
      </w:r>
      <w:r w:rsidRPr="007C0266">
        <w:t xml:space="preserve"> an opportunity for local services to add specific service criteria</w:t>
      </w:r>
      <w:r>
        <w:t>.</w:t>
      </w:r>
      <w:r w:rsidRPr="007C0266">
        <w:t xml:space="preserve"> </w:t>
      </w:r>
    </w:p>
    <w:p w14:paraId="4C7AF53F" w14:textId="77777777" w:rsidR="007C208D" w:rsidRDefault="007C208D" w:rsidP="004D29F0">
      <w:pPr>
        <w:autoSpaceDE w:val="0"/>
        <w:autoSpaceDN w:val="0"/>
        <w:adjustRightInd w:val="0"/>
        <w:jc w:val="both"/>
        <w:rPr>
          <w:b/>
          <w:bCs/>
        </w:rPr>
      </w:pPr>
    </w:p>
    <w:p w14:paraId="241F4117" w14:textId="77777777" w:rsidR="00CF1BED" w:rsidRDefault="00CF1BED" w:rsidP="004D29F0">
      <w:pPr>
        <w:autoSpaceDE w:val="0"/>
        <w:autoSpaceDN w:val="0"/>
        <w:adjustRightInd w:val="0"/>
        <w:jc w:val="both"/>
        <w:rPr>
          <w:bCs/>
        </w:rPr>
      </w:pPr>
      <w:r>
        <w:rPr>
          <w:bCs/>
        </w:rPr>
        <w:t xml:space="preserve">Process for ensuring that all employed staff complete local induction </w:t>
      </w:r>
    </w:p>
    <w:p w14:paraId="5E10C29B" w14:textId="77777777" w:rsidR="00CF1BED" w:rsidRDefault="00CF1BED" w:rsidP="004D29F0">
      <w:pPr>
        <w:autoSpaceDE w:val="0"/>
        <w:autoSpaceDN w:val="0"/>
        <w:adjustRightInd w:val="0"/>
        <w:jc w:val="both"/>
        <w:rPr>
          <w:b/>
          <w:bCs/>
        </w:rPr>
      </w:pPr>
    </w:p>
    <w:p w14:paraId="44069770" w14:textId="77777777" w:rsidR="00D52D30" w:rsidRDefault="00D52D30" w:rsidP="004D29F0">
      <w:pPr>
        <w:numPr>
          <w:ilvl w:val="0"/>
          <w:numId w:val="19"/>
        </w:numPr>
        <w:autoSpaceDE w:val="0"/>
        <w:autoSpaceDN w:val="0"/>
        <w:adjustRightInd w:val="0"/>
        <w:jc w:val="both"/>
        <w:rPr>
          <w:bCs/>
        </w:rPr>
      </w:pPr>
      <w:r w:rsidRPr="00D52D30">
        <w:rPr>
          <w:bCs/>
        </w:rPr>
        <w:t xml:space="preserve">It is the </w:t>
      </w:r>
      <w:r>
        <w:rPr>
          <w:bCs/>
        </w:rPr>
        <w:t xml:space="preserve">responsibility of the line manager to ensure each new employee receives a local induction, when they start in post.   The local induction checklist (Appendix </w:t>
      </w:r>
      <w:r w:rsidR="004D29F0">
        <w:rPr>
          <w:bCs/>
        </w:rPr>
        <w:t>A</w:t>
      </w:r>
      <w:r>
        <w:rPr>
          <w:bCs/>
        </w:rPr>
        <w:t>) should commence from day one and be completed by the end of the first month, and a signed copy reta</w:t>
      </w:r>
      <w:r w:rsidR="004D29F0">
        <w:rPr>
          <w:bCs/>
        </w:rPr>
        <w:t>ined in the local personal file.</w:t>
      </w:r>
      <w:r>
        <w:rPr>
          <w:bCs/>
        </w:rPr>
        <w:t xml:space="preserve"> </w:t>
      </w:r>
    </w:p>
    <w:p w14:paraId="4BEC8971" w14:textId="77777777" w:rsidR="00D52D30" w:rsidRDefault="00D52D30" w:rsidP="004D29F0">
      <w:pPr>
        <w:numPr>
          <w:ilvl w:val="0"/>
          <w:numId w:val="19"/>
        </w:numPr>
        <w:autoSpaceDE w:val="0"/>
        <w:autoSpaceDN w:val="0"/>
        <w:adjustRightInd w:val="0"/>
        <w:jc w:val="both"/>
        <w:rPr>
          <w:bCs/>
        </w:rPr>
      </w:pPr>
      <w:r>
        <w:rPr>
          <w:bCs/>
        </w:rPr>
        <w:t>The manager should ensure that a three month follow up discussion is scheduled to take place with the new member of staff to ensure member of staff has been lo</w:t>
      </w:r>
      <w:r w:rsidR="004D29F0">
        <w:rPr>
          <w:bCs/>
        </w:rPr>
        <w:t>cally inducted to the workplace.</w:t>
      </w:r>
      <w:r>
        <w:rPr>
          <w:bCs/>
        </w:rPr>
        <w:t xml:space="preserve"> </w:t>
      </w:r>
    </w:p>
    <w:p w14:paraId="4C618127" w14:textId="77777777" w:rsidR="008A24DB" w:rsidRDefault="008A24DB" w:rsidP="004D29F0">
      <w:pPr>
        <w:numPr>
          <w:ilvl w:val="0"/>
          <w:numId w:val="19"/>
        </w:numPr>
        <w:autoSpaceDE w:val="0"/>
        <w:autoSpaceDN w:val="0"/>
        <w:adjustRightInd w:val="0"/>
        <w:jc w:val="both"/>
        <w:rPr>
          <w:bCs/>
        </w:rPr>
      </w:pPr>
      <w:r>
        <w:rPr>
          <w:bCs/>
        </w:rPr>
        <w:t xml:space="preserve">The manager will provide information on the </w:t>
      </w:r>
      <w:r w:rsidR="009022EA">
        <w:rPr>
          <w:bCs/>
        </w:rPr>
        <w:t>new starter documentation</w:t>
      </w:r>
      <w:r>
        <w:rPr>
          <w:bCs/>
        </w:rPr>
        <w:t xml:space="preserve"> to confirm </w:t>
      </w:r>
      <w:r w:rsidR="00810225">
        <w:rPr>
          <w:bCs/>
        </w:rPr>
        <w:t xml:space="preserve">a </w:t>
      </w:r>
      <w:r>
        <w:rPr>
          <w:bCs/>
        </w:rPr>
        <w:t>local induction has taken place.</w:t>
      </w:r>
    </w:p>
    <w:p w14:paraId="53A48B7C" w14:textId="77777777" w:rsidR="00A21FBF" w:rsidRDefault="00A21FBF" w:rsidP="004D29F0">
      <w:pPr>
        <w:autoSpaceDE w:val="0"/>
        <w:autoSpaceDN w:val="0"/>
        <w:adjustRightInd w:val="0"/>
        <w:jc w:val="both"/>
        <w:rPr>
          <w:bCs/>
        </w:rPr>
      </w:pPr>
    </w:p>
    <w:p w14:paraId="6A87F779" w14:textId="77777777" w:rsidR="00DC5740" w:rsidRPr="00D460EB" w:rsidRDefault="00DC5740" w:rsidP="004D29F0">
      <w:pPr>
        <w:autoSpaceDE w:val="0"/>
        <w:autoSpaceDN w:val="0"/>
        <w:adjustRightInd w:val="0"/>
        <w:jc w:val="both"/>
      </w:pPr>
      <w:r w:rsidRPr="007C0266">
        <w:rPr>
          <w:bCs/>
        </w:rPr>
        <w:t>The checklist is</w:t>
      </w:r>
      <w:r w:rsidR="00F54DD5">
        <w:rPr>
          <w:bCs/>
        </w:rPr>
        <w:t xml:space="preserve"> also</w:t>
      </w:r>
      <w:r w:rsidRPr="007C0266">
        <w:rPr>
          <w:bCs/>
        </w:rPr>
        <w:t xml:space="preserve"> appropriate to use to re-orientate staff returning to work after a long period of absence, i.e. </w:t>
      </w:r>
      <w:proofErr w:type="gramStart"/>
      <w:r w:rsidRPr="007C0266">
        <w:rPr>
          <w:bCs/>
        </w:rPr>
        <w:t>long term</w:t>
      </w:r>
      <w:proofErr w:type="gramEnd"/>
      <w:r w:rsidRPr="007C0266">
        <w:rPr>
          <w:bCs/>
        </w:rPr>
        <w:t xml:space="preserve"> sick (longer than 9 months; maternity leave; following secondment to another organisation; following career break), it is recommended to use this </w:t>
      </w:r>
      <w:r w:rsidR="00F54DD5">
        <w:rPr>
          <w:bCs/>
        </w:rPr>
        <w:t>check</w:t>
      </w:r>
      <w:r w:rsidRPr="007C0266">
        <w:rPr>
          <w:bCs/>
        </w:rPr>
        <w:t xml:space="preserve">list as a structured </w:t>
      </w:r>
      <w:r w:rsidR="000625CB">
        <w:rPr>
          <w:bCs/>
        </w:rPr>
        <w:t xml:space="preserve">and consistent </w:t>
      </w:r>
      <w:r w:rsidRPr="007C0266">
        <w:rPr>
          <w:bCs/>
        </w:rPr>
        <w:t>approach</w:t>
      </w:r>
      <w:r w:rsidR="000625CB">
        <w:rPr>
          <w:bCs/>
        </w:rPr>
        <w:t>.</w:t>
      </w:r>
    </w:p>
    <w:p w14:paraId="7D2DDE94" w14:textId="77777777" w:rsidR="007C3162" w:rsidRDefault="007C3162" w:rsidP="004D29F0">
      <w:pPr>
        <w:pStyle w:val="BodyText"/>
        <w:jc w:val="both"/>
        <w:rPr>
          <w:sz w:val="24"/>
        </w:rPr>
      </w:pPr>
    </w:p>
    <w:p w14:paraId="63C0DD1B" w14:textId="77777777" w:rsidR="00D8468A" w:rsidRPr="00D8468A" w:rsidRDefault="00D8468A" w:rsidP="003D299E">
      <w:pPr>
        <w:pStyle w:val="BodyText"/>
        <w:rPr>
          <w:sz w:val="24"/>
        </w:rPr>
      </w:pPr>
      <w:r w:rsidRPr="00D8468A">
        <w:rPr>
          <w:sz w:val="24"/>
        </w:rPr>
        <w:t>Local Induction for Agency</w:t>
      </w:r>
      <w:r w:rsidR="003D299E">
        <w:rPr>
          <w:sz w:val="24"/>
        </w:rPr>
        <w:t xml:space="preserve"> </w:t>
      </w:r>
      <w:r w:rsidRPr="00D8468A">
        <w:rPr>
          <w:sz w:val="24"/>
        </w:rPr>
        <w:t>/</w:t>
      </w:r>
      <w:r w:rsidR="003D299E">
        <w:rPr>
          <w:sz w:val="24"/>
        </w:rPr>
        <w:t xml:space="preserve"> </w:t>
      </w:r>
      <w:r w:rsidR="00477611">
        <w:rPr>
          <w:sz w:val="24"/>
        </w:rPr>
        <w:t>Independent Contractors</w:t>
      </w:r>
      <w:r w:rsidR="003D299E">
        <w:rPr>
          <w:sz w:val="24"/>
        </w:rPr>
        <w:t xml:space="preserve"> </w:t>
      </w:r>
      <w:r w:rsidR="00AB2DB7">
        <w:rPr>
          <w:sz w:val="24"/>
        </w:rPr>
        <w:t>/</w:t>
      </w:r>
      <w:r w:rsidR="003D299E">
        <w:rPr>
          <w:sz w:val="24"/>
        </w:rPr>
        <w:t xml:space="preserve"> </w:t>
      </w:r>
      <w:r w:rsidR="00AB2DB7">
        <w:rPr>
          <w:sz w:val="24"/>
        </w:rPr>
        <w:t>Honorary Contract</w:t>
      </w:r>
      <w:r w:rsidR="003D299E">
        <w:rPr>
          <w:sz w:val="24"/>
        </w:rPr>
        <w:t xml:space="preserve"> holders</w:t>
      </w:r>
      <w:r w:rsidR="00AB2DB7">
        <w:rPr>
          <w:sz w:val="24"/>
        </w:rPr>
        <w:t xml:space="preserve"> </w:t>
      </w:r>
      <w:r w:rsidR="003D299E">
        <w:rPr>
          <w:sz w:val="24"/>
        </w:rPr>
        <w:t>/ Placements</w:t>
      </w:r>
    </w:p>
    <w:p w14:paraId="78EF530F" w14:textId="77777777" w:rsidR="00F41FC9" w:rsidRDefault="003D299E" w:rsidP="00D85F9D">
      <w:pPr>
        <w:pStyle w:val="BodyText"/>
        <w:rPr>
          <w:b w:val="0"/>
          <w:sz w:val="24"/>
        </w:rPr>
      </w:pPr>
      <w:r>
        <w:rPr>
          <w:b w:val="0"/>
          <w:sz w:val="24"/>
        </w:rPr>
        <w:t>Managers recruiting a</w:t>
      </w:r>
      <w:r w:rsidRPr="00A92FA4">
        <w:rPr>
          <w:b w:val="0"/>
          <w:sz w:val="24"/>
        </w:rPr>
        <w:t>gency/</w:t>
      </w:r>
      <w:r w:rsidR="00F41FC9">
        <w:rPr>
          <w:b w:val="0"/>
          <w:sz w:val="24"/>
        </w:rPr>
        <w:t>independent contractors</w:t>
      </w:r>
      <w:r w:rsidR="00D85F9D">
        <w:rPr>
          <w:b w:val="0"/>
          <w:sz w:val="24"/>
        </w:rPr>
        <w:t>/</w:t>
      </w:r>
      <w:r w:rsidR="008C1983">
        <w:rPr>
          <w:b w:val="0"/>
          <w:sz w:val="24"/>
        </w:rPr>
        <w:t>h</w:t>
      </w:r>
      <w:r w:rsidR="00D85F9D" w:rsidRPr="00D85F9D">
        <w:rPr>
          <w:b w:val="0"/>
          <w:sz w:val="24"/>
        </w:rPr>
        <w:t>onorary Contract holders/</w:t>
      </w:r>
      <w:r w:rsidR="008C1983">
        <w:rPr>
          <w:b w:val="0"/>
          <w:sz w:val="24"/>
        </w:rPr>
        <w:t>p</w:t>
      </w:r>
      <w:r w:rsidR="00D85F9D" w:rsidRPr="00D85F9D">
        <w:rPr>
          <w:b w:val="0"/>
          <w:sz w:val="24"/>
        </w:rPr>
        <w:t>lacements</w:t>
      </w:r>
      <w:r w:rsidR="00D85F9D">
        <w:rPr>
          <w:b w:val="0"/>
          <w:sz w:val="24"/>
        </w:rPr>
        <w:t xml:space="preserve"> </w:t>
      </w:r>
      <w:r>
        <w:rPr>
          <w:b w:val="0"/>
          <w:sz w:val="24"/>
        </w:rPr>
        <w:t>must consider the length of the assignment and undertake a risk assessment to determine the statutory and mandatory training relevant to the role. If the worker is due to be with the Trust longer than 3 months, all statutory and mandatory training relevant to role must be completed.</w:t>
      </w:r>
      <w:r w:rsidRPr="00A92FA4">
        <w:rPr>
          <w:b w:val="0"/>
          <w:sz w:val="24"/>
        </w:rPr>
        <w:t xml:space="preserve"> </w:t>
      </w:r>
      <w:r w:rsidR="00F41FC9">
        <w:rPr>
          <w:b w:val="0"/>
          <w:sz w:val="24"/>
        </w:rPr>
        <w:t xml:space="preserve">Regardless of length of service, Information Governance training must be completed by all employees on their first day. </w:t>
      </w:r>
    </w:p>
    <w:p w14:paraId="10526921" w14:textId="77777777" w:rsidR="00740BA1" w:rsidRDefault="00710807" w:rsidP="00D85F9D">
      <w:pPr>
        <w:pStyle w:val="BodyText"/>
        <w:rPr>
          <w:b w:val="0"/>
          <w:sz w:val="24"/>
        </w:rPr>
      </w:pPr>
      <w:r>
        <w:rPr>
          <w:b w:val="0"/>
          <w:sz w:val="24"/>
        </w:rPr>
        <w:t>The</w:t>
      </w:r>
      <w:r w:rsidR="00F41FC9">
        <w:rPr>
          <w:b w:val="0"/>
          <w:sz w:val="24"/>
        </w:rPr>
        <w:t xml:space="preserve"> </w:t>
      </w:r>
      <w:r>
        <w:rPr>
          <w:b w:val="0"/>
          <w:sz w:val="24"/>
        </w:rPr>
        <w:t xml:space="preserve">local </w:t>
      </w:r>
      <w:r w:rsidR="00F41FC9">
        <w:rPr>
          <w:b w:val="0"/>
          <w:sz w:val="24"/>
        </w:rPr>
        <w:t>induction checklist (Appendix A)</w:t>
      </w:r>
      <w:r w:rsidR="00DC5740" w:rsidRPr="007C0266">
        <w:rPr>
          <w:b w:val="0"/>
          <w:sz w:val="24"/>
        </w:rPr>
        <w:t xml:space="preserve"> </w:t>
      </w:r>
      <w:r w:rsidR="00642FAE">
        <w:rPr>
          <w:b w:val="0"/>
          <w:sz w:val="24"/>
        </w:rPr>
        <w:t>must be completed and a copy kept locally for any audit inspections.</w:t>
      </w:r>
    </w:p>
    <w:p w14:paraId="4497C212" w14:textId="77777777" w:rsidR="004D29F0" w:rsidRDefault="004D29F0" w:rsidP="00D460EB">
      <w:pPr>
        <w:pStyle w:val="BodyText"/>
        <w:jc w:val="both"/>
        <w:rPr>
          <w:b w:val="0"/>
          <w:sz w:val="24"/>
        </w:rPr>
      </w:pPr>
    </w:p>
    <w:p w14:paraId="0CFD1764" w14:textId="77777777" w:rsidR="00A21FBF" w:rsidRPr="00D460EB" w:rsidRDefault="00A21FBF" w:rsidP="00A21FBF">
      <w:pPr>
        <w:pStyle w:val="BodyText"/>
        <w:rPr>
          <w:b w:val="0"/>
          <w:sz w:val="24"/>
        </w:rPr>
      </w:pPr>
      <w:r w:rsidRPr="001B5EDD">
        <w:rPr>
          <w:sz w:val="24"/>
        </w:rPr>
        <w:t>Placements (Healthcare Students)</w:t>
      </w:r>
    </w:p>
    <w:p w14:paraId="64770B8D" w14:textId="77777777" w:rsidR="00A21FBF" w:rsidRPr="001B5EDD" w:rsidRDefault="00A21FBF" w:rsidP="00A21FBF">
      <w:pPr>
        <w:contextualSpacing/>
        <w:jc w:val="both"/>
        <w:rPr>
          <w:rFonts w:ascii="Tahoma" w:hAnsi="Tahoma" w:cs="Tahoma"/>
          <w:color w:val="000000"/>
          <w:sz w:val="20"/>
          <w:szCs w:val="20"/>
        </w:rPr>
      </w:pPr>
      <w:r w:rsidRPr="001B5EDD">
        <w:rPr>
          <w:rFonts w:cs="Arial"/>
          <w:color w:val="000000"/>
        </w:rPr>
        <w:t>Under the Learning and Development Agreement drawn up between the Strategic Health Authority, healthcare providers and education providers it is agreed that Universities will provide statutory and mandatory training required by pre-registration students. The type of training and content is agreed in partnership with healthcare provider organisations. The exception to this is those undertaking the Open University programme where their employer will provide training. The student will be seconded to this course and as such they remain an employee of </w:t>
      </w:r>
      <w:proofErr w:type="gramStart"/>
      <w:r w:rsidRPr="001B5EDD">
        <w:rPr>
          <w:rFonts w:cs="Arial"/>
          <w:color w:val="000000"/>
        </w:rPr>
        <w:t>LCH</w:t>
      </w:r>
      <w:proofErr w:type="gramEnd"/>
      <w:r w:rsidRPr="001B5EDD">
        <w:rPr>
          <w:rFonts w:cs="Arial"/>
          <w:color w:val="000000"/>
        </w:rPr>
        <w:t xml:space="preserve"> and their training needs will be included under the statutory and mandatory provision and reporting as for all staff.</w:t>
      </w:r>
    </w:p>
    <w:p w14:paraId="46031137" w14:textId="77777777" w:rsidR="00A21FBF" w:rsidRPr="001B5EDD" w:rsidRDefault="00A21FBF" w:rsidP="00A21FBF">
      <w:pPr>
        <w:contextualSpacing/>
        <w:jc w:val="both"/>
        <w:rPr>
          <w:rFonts w:ascii="Tahoma" w:hAnsi="Tahoma" w:cs="Tahoma"/>
          <w:color w:val="000000"/>
          <w:sz w:val="20"/>
          <w:szCs w:val="20"/>
        </w:rPr>
      </w:pPr>
    </w:p>
    <w:p w14:paraId="7EB84185" w14:textId="77777777" w:rsidR="00A21FBF" w:rsidRPr="001B5EDD" w:rsidRDefault="00A21FBF" w:rsidP="00A21FBF">
      <w:pPr>
        <w:contextualSpacing/>
        <w:jc w:val="both"/>
        <w:rPr>
          <w:rFonts w:ascii="Tahoma" w:hAnsi="Tahoma" w:cs="Tahoma"/>
          <w:color w:val="000000"/>
          <w:sz w:val="20"/>
          <w:szCs w:val="20"/>
        </w:rPr>
      </w:pPr>
      <w:r w:rsidRPr="001B5EDD">
        <w:rPr>
          <w:rFonts w:cs="Arial"/>
          <w:color w:val="000000"/>
        </w:rPr>
        <w:t>Those undertaking post-registration courses and on placement within LCH will normally be our own employees and will be covered under the relevant section of this policy. Any post registration student not employed by us will be issued an honorary contract and their statutory and mandatory training provision will be covered under that section of this policy.</w:t>
      </w:r>
    </w:p>
    <w:p w14:paraId="7DB683A6" w14:textId="77777777" w:rsidR="00A21FBF" w:rsidRPr="001B5EDD" w:rsidRDefault="00A21FBF" w:rsidP="00A21FBF">
      <w:pPr>
        <w:contextualSpacing/>
        <w:jc w:val="both"/>
        <w:rPr>
          <w:rFonts w:ascii="Tahoma" w:hAnsi="Tahoma" w:cs="Tahoma"/>
          <w:color w:val="000000"/>
          <w:sz w:val="20"/>
          <w:szCs w:val="20"/>
        </w:rPr>
      </w:pPr>
    </w:p>
    <w:p w14:paraId="5DE56CB7" w14:textId="77777777" w:rsidR="00A21FBF" w:rsidRPr="001B5EDD" w:rsidRDefault="00A21FBF" w:rsidP="00A21FBF">
      <w:pPr>
        <w:contextualSpacing/>
        <w:jc w:val="both"/>
        <w:rPr>
          <w:rFonts w:ascii="Tahoma" w:hAnsi="Tahoma" w:cs="Tahoma"/>
          <w:color w:val="000000"/>
          <w:sz w:val="20"/>
          <w:szCs w:val="20"/>
        </w:rPr>
      </w:pPr>
      <w:r w:rsidRPr="001B5EDD">
        <w:rPr>
          <w:rFonts w:cs="Arial"/>
          <w:color w:val="000000"/>
        </w:rPr>
        <w:t xml:space="preserve">In all cases the induction into the workplace received by the student will cover relevant issues specific to that area e.g. fire procedures. This is included in the student’s placement profile and is therefore monitored through the University quality assurance processes. </w:t>
      </w:r>
    </w:p>
    <w:p w14:paraId="45889A99" w14:textId="77777777" w:rsidR="00A21FBF" w:rsidRDefault="00A21FBF" w:rsidP="00A21FBF">
      <w:pPr>
        <w:jc w:val="both"/>
        <w:rPr>
          <w:rFonts w:cs="Arial"/>
          <w:b/>
          <w:color w:val="000000"/>
        </w:rPr>
      </w:pPr>
    </w:p>
    <w:p w14:paraId="249FAB90" w14:textId="77777777" w:rsidR="00A21FBF" w:rsidRPr="001B5EDD" w:rsidRDefault="00A21FBF" w:rsidP="00A21FBF">
      <w:pPr>
        <w:jc w:val="both"/>
        <w:rPr>
          <w:rFonts w:cs="Arial"/>
          <w:b/>
          <w:color w:val="000000"/>
        </w:rPr>
      </w:pPr>
      <w:r w:rsidRPr="001B5EDD">
        <w:rPr>
          <w:rFonts w:cs="Arial"/>
          <w:b/>
          <w:color w:val="000000"/>
        </w:rPr>
        <w:t>Students subsequently employed</w:t>
      </w:r>
    </w:p>
    <w:p w14:paraId="1C856DD6" w14:textId="77777777" w:rsidR="00A21FBF" w:rsidRPr="001B5EDD" w:rsidRDefault="00A21FBF" w:rsidP="00A21FBF">
      <w:pPr>
        <w:contextualSpacing/>
        <w:jc w:val="both"/>
        <w:rPr>
          <w:rFonts w:ascii="Tahoma" w:hAnsi="Tahoma" w:cs="Tahoma"/>
          <w:b/>
          <w:color w:val="000000"/>
          <w:sz w:val="20"/>
          <w:szCs w:val="20"/>
        </w:rPr>
      </w:pPr>
      <w:r w:rsidRPr="001B5EDD">
        <w:rPr>
          <w:rFonts w:cs="Arial"/>
          <w:color w:val="000000"/>
        </w:rPr>
        <w:t xml:space="preserve">Mandatory training that is undertaken at </w:t>
      </w:r>
      <w:proofErr w:type="gramStart"/>
      <w:r w:rsidRPr="001B5EDD">
        <w:rPr>
          <w:rFonts w:cs="Arial"/>
          <w:color w:val="000000"/>
        </w:rPr>
        <w:t>University</w:t>
      </w:r>
      <w:proofErr w:type="gramEnd"/>
      <w:r w:rsidRPr="001B5EDD">
        <w:rPr>
          <w:rFonts w:cs="Arial"/>
          <w:color w:val="000000"/>
        </w:rPr>
        <w:t xml:space="preserve"> that is valid and current (i.e. in date) should be considered as accredited prior learning (APL).  </w:t>
      </w:r>
    </w:p>
    <w:p w14:paraId="45D358E6" w14:textId="77777777" w:rsidR="00740BA1" w:rsidRDefault="00F05498" w:rsidP="004D29F0">
      <w:pPr>
        <w:pStyle w:val="ListParagraph"/>
        <w:ind w:left="0"/>
        <w:jc w:val="both"/>
      </w:pPr>
      <w:r>
        <w:rPr>
          <w:b/>
        </w:rPr>
        <w:t xml:space="preserve"> </w:t>
      </w:r>
    </w:p>
    <w:p w14:paraId="58064532" w14:textId="77777777" w:rsidR="006D711C" w:rsidRDefault="008E40F4" w:rsidP="004D29F0">
      <w:pPr>
        <w:spacing w:line="276" w:lineRule="auto"/>
        <w:jc w:val="both"/>
        <w:rPr>
          <w:b/>
        </w:rPr>
      </w:pPr>
      <w:r>
        <w:rPr>
          <w:rFonts w:cs="Arial"/>
          <w:b/>
        </w:rPr>
        <w:t>8</w:t>
      </w:r>
      <w:r w:rsidR="00DC5740" w:rsidRPr="00DC5740">
        <w:rPr>
          <w:rFonts w:cs="Arial"/>
          <w:b/>
        </w:rPr>
        <w:tab/>
      </w:r>
      <w:r w:rsidR="006D711C" w:rsidRPr="00DC5740">
        <w:rPr>
          <w:b/>
        </w:rPr>
        <w:t>Training</w:t>
      </w:r>
      <w:r w:rsidR="006D711C">
        <w:rPr>
          <w:b/>
        </w:rPr>
        <w:t xml:space="preserve"> Needs</w:t>
      </w:r>
    </w:p>
    <w:p w14:paraId="0399809C" w14:textId="77777777" w:rsidR="00883107" w:rsidRPr="007C0266" w:rsidRDefault="00883107" w:rsidP="004D29F0">
      <w:pPr>
        <w:jc w:val="both"/>
      </w:pPr>
      <w:r w:rsidRPr="007C0266">
        <w:t>A</w:t>
      </w:r>
      <w:r w:rsidR="00CF3181">
        <w:t xml:space="preserve">ny statutory or mandatory training identified as part of the Corporate Induction Programme which requires amending to take account of changes in legislation or organisational need </w:t>
      </w:r>
      <w:r w:rsidRPr="007C0266">
        <w:t>will be</w:t>
      </w:r>
      <w:r w:rsidR="00CF3181">
        <w:t xml:space="preserve"> agreed at the Quality, Governance and Risk Committee </w:t>
      </w:r>
      <w:r w:rsidRPr="007C0266">
        <w:t>using the standard proformas which have been designed to provide a full understanding of the programme content, staff groups required to attend, expected numbers of staff per year and resource requirements (including finances).  The appendices to this policy may be amended to meet the changing requirements of the Trust but the principles of this policy will remain</w:t>
      </w:r>
      <w:r w:rsidR="00CF3181">
        <w:t xml:space="preserve"> and will therefore not require subsequent ratification by the Remuneration Committee.</w:t>
      </w:r>
    </w:p>
    <w:p w14:paraId="32E7944C" w14:textId="77777777" w:rsidR="00883107" w:rsidRDefault="00883107" w:rsidP="004D29F0">
      <w:pPr>
        <w:autoSpaceDE w:val="0"/>
        <w:autoSpaceDN w:val="0"/>
        <w:adjustRightInd w:val="0"/>
        <w:jc w:val="both"/>
      </w:pPr>
    </w:p>
    <w:p w14:paraId="79310737" w14:textId="77777777" w:rsidR="00872C6D" w:rsidRDefault="00A72C5A" w:rsidP="004D29F0">
      <w:pPr>
        <w:autoSpaceDE w:val="0"/>
        <w:autoSpaceDN w:val="0"/>
        <w:adjustRightInd w:val="0"/>
        <w:jc w:val="both"/>
      </w:pPr>
      <w:r>
        <w:t xml:space="preserve">Staff are </w:t>
      </w:r>
      <w:r w:rsidR="006D711C" w:rsidRPr="006D711C">
        <w:t>directed to th</w:t>
      </w:r>
      <w:r>
        <w:t>e</w:t>
      </w:r>
      <w:r w:rsidR="006D711C" w:rsidRPr="006D711C">
        <w:t xml:space="preserve"> </w:t>
      </w:r>
      <w:r>
        <w:t xml:space="preserve">LCH </w:t>
      </w:r>
      <w:r w:rsidRPr="006D711C">
        <w:t>Statutory and Mandatory Training</w:t>
      </w:r>
      <w:r w:rsidR="004D29F0">
        <w:t xml:space="preserve"> Policy</w:t>
      </w:r>
      <w:r w:rsidRPr="006D711C">
        <w:t xml:space="preserve"> </w:t>
      </w:r>
      <w:r w:rsidR="00CF3181">
        <w:t>(including Training Needs Analysis</w:t>
      </w:r>
      <w:r w:rsidR="004D29F0">
        <w:t>)</w:t>
      </w:r>
      <w:r w:rsidR="005D160E">
        <w:t xml:space="preserve">.  Details can be found on the </w:t>
      </w:r>
      <w:r w:rsidR="004D29F0">
        <w:t xml:space="preserve">Trust </w:t>
      </w:r>
      <w:r w:rsidR="005D160E">
        <w:t>I</w:t>
      </w:r>
      <w:r w:rsidR="00125BED">
        <w:t>ntranet</w:t>
      </w:r>
      <w:r w:rsidR="004D29F0">
        <w:t>.</w:t>
      </w:r>
    </w:p>
    <w:p w14:paraId="68EEC07D" w14:textId="77777777" w:rsidR="00482307" w:rsidRDefault="00482307" w:rsidP="004D29F0">
      <w:pPr>
        <w:autoSpaceDE w:val="0"/>
        <w:autoSpaceDN w:val="0"/>
        <w:adjustRightInd w:val="0"/>
        <w:jc w:val="both"/>
      </w:pPr>
    </w:p>
    <w:p w14:paraId="2A5B70D3" w14:textId="77777777" w:rsidR="00482307" w:rsidRPr="00482307" w:rsidRDefault="00A168F9" w:rsidP="004D29F0">
      <w:pPr>
        <w:autoSpaceDE w:val="0"/>
        <w:autoSpaceDN w:val="0"/>
        <w:adjustRightInd w:val="0"/>
        <w:jc w:val="both"/>
        <w:rPr>
          <w:b/>
        </w:rPr>
      </w:pPr>
      <w:r>
        <w:rPr>
          <w:b/>
        </w:rPr>
        <w:t>9</w:t>
      </w:r>
      <w:r w:rsidR="00482307" w:rsidRPr="00482307">
        <w:rPr>
          <w:b/>
        </w:rPr>
        <w:tab/>
        <w:t>Monitoring of Compliance and Effectiveness</w:t>
      </w:r>
    </w:p>
    <w:p w14:paraId="11041A55" w14:textId="77777777" w:rsidR="00A168F9" w:rsidRDefault="00A168F9" w:rsidP="004D29F0">
      <w:pPr>
        <w:autoSpaceDE w:val="0"/>
        <w:autoSpaceDN w:val="0"/>
        <w:adjustRightInd w:val="0"/>
        <w:jc w:val="both"/>
        <w:rPr>
          <w:b/>
        </w:rPr>
      </w:pPr>
    </w:p>
    <w:p w14:paraId="6572F3E3" w14:textId="77777777" w:rsidR="00482307" w:rsidRPr="00482307" w:rsidRDefault="00482307" w:rsidP="004D29F0">
      <w:pPr>
        <w:autoSpaceDE w:val="0"/>
        <w:autoSpaceDN w:val="0"/>
        <w:adjustRightInd w:val="0"/>
        <w:jc w:val="both"/>
        <w:rPr>
          <w:b/>
        </w:rPr>
      </w:pPr>
      <w:r w:rsidRPr="00482307">
        <w:rPr>
          <w:b/>
        </w:rPr>
        <w:t>Corporate and Local Induction for all staff employed by the Trust</w:t>
      </w:r>
    </w:p>
    <w:p w14:paraId="06033079" w14:textId="77777777" w:rsidR="00482307" w:rsidRDefault="00482307" w:rsidP="004D29F0">
      <w:pPr>
        <w:autoSpaceDE w:val="0"/>
        <w:autoSpaceDN w:val="0"/>
        <w:adjustRightInd w:val="0"/>
        <w:jc w:val="both"/>
      </w:pPr>
      <w:r>
        <w:t>It is mandatory for all staff employed by the Trust to attend the comprehensive Corporate Induction Programme, within 8 weeks of employment and to participate in their Local Induction.  There are robust processes and procedures in place to ensure compliance with this Policy.</w:t>
      </w:r>
    </w:p>
    <w:p w14:paraId="43673FBD" w14:textId="77777777" w:rsidR="00482307" w:rsidRDefault="00482307" w:rsidP="004D29F0">
      <w:pPr>
        <w:autoSpaceDE w:val="0"/>
        <w:autoSpaceDN w:val="0"/>
        <w:adjustRightInd w:val="0"/>
        <w:jc w:val="both"/>
      </w:pPr>
    </w:p>
    <w:p w14:paraId="6B050ED3" w14:textId="77777777" w:rsidR="00A168F9" w:rsidRPr="00A168F9" w:rsidRDefault="00A168F9" w:rsidP="00A168F9">
      <w:pPr>
        <w:rPr>
          <w:b/>
          <w:szCs w:val="22"/>
        </w:rPr>
      </w:pPr>
      <w:r w:rsidRPr="00A168F9">
        <w:rPr>
          <w:b/>
        </w:rPr>
        <w:t xml:space="preserve">Local Induction for </w:t>
      </w:r>
      <w:r w:rsidRPr="00A168F9">
        <w:rPr>
          <w:b/>
          <w:szCs w:val="22"/>
        </w:rPr>
        <w:t>agency</w:t>
      </w:r>
      <w:r w:rsidR="008C1983">
        <w:rPr>
          <w:b/>
          <w:szCs w:val="22"/>
        </w:rPr>
        <w:t xml:space="preserve"> </w:t>
      </w:r>
      <w:r w:rsidRPr="00A168F9">
        <w:rPr>
          <w:b/>
          <w:szCs w:val="22"/>
        </w:rPr>
        <w:t>/</w:t>
      </w:r>
      <w:r w:rsidR="008C1983">
        <w:rPr>
          <w:b/>
          <w:szCs w:val="22"/>
        </w:rPr>
        <w:t xml:space="preserve"> </w:t>
      </w:r>
      <w:r w:rsidR="00F41FC9">
        <w:rPr>
          <w:b/>
          <w:szCs w:val="22"/>
        </w:rPr>
        <w:t>independent contractors</w:t>
      </w:r>
      <w:r w:rsidR="008C1983">
        <w:rPr>
          <w:b/>
          <w:szCs w:val="22"/>
        </w:rPr>
        <w:t xml:space="preserve"> </w:t>
      </w:r>
      <w:r w:rsidRPr="00A168F9">
        <w:rPr>
          <w:b/>
          <w:szCs w:val="22"/>
        </w:rPr>
        <w:t>/</w:t>
      </w:r>
      <w:r w:rsidR="008C1983">
        <w:rPr>
          <w:b/>
          <w:szCs w:val="22"/>
        </w:rPr>
        <w:t xml:space="preserve"> </w:t>
      </w:r>
      <w:r w:rsidRPr="00A168F9">
        <w:rPr>
          <w:b/>
          <w:szCs w:val="22"/>
        </w:rPr>
        <w:t>honorary contract</w:t>
      </w:r>
      <w:r w:rsidR="008C1983">
        <w:rPr>
          <w:b/>
          <w:szCs w:val="22"/>
        </w:rPr>
        <w:t xml:space="preserve"> </w:t>
      </w:r>
      <w:r w:rsidRPr="00A168F9">
        <w:rPr>
          <w:b/>
          <w:szCs w:val="22"/>
        </w:rPr>
        <w:t>holders</w:t>
      </w:r>
      <w:r w:rsidR="008C1983">
        <w:rPr>
          <w:b/>
          <w:szCs w:val="22"/>
        </w:rPr>
        <w:t xml:space="preserve"> </w:t>
      </w:r>
      <w:r w:rsidRPr="00A168F9">
        <w:rPr>
          <w:b/>
          <w:szCs w:val="22"/>
        </w:rPr>
        <w:t>/</w:t>
      </w:r>
      <w:r w:rsidR="008C1983">
        <w:rPr>
          <w:b/>
          <w:szCs w:val="22"/>
        </w:rPr>
        <w:t xml:space="preserve"> </w:t>
      </w:r>
      <w:r w:rsidRPr="00A168F9">
        <w:rPr>
          <w:b/>
          <w:szCs w:val="22"/>
        </w:rPr>
        <w:t>placements</w:t>
      </w:r>
    </w:p>
    <w:p w14:paraId="3C169456" w14:textId="77777777" w:rsidR="00A168F9" w:rsidRDefault="00A168F9" w:rsidP="00A168F9">
      <w:pPr>
        <w:autoSpaceDE w:val="0"/>
        <w:autoSpaceDN w:val="0"/>
        <w:adjustRightInd w:val="0"/>
        <w:jc w:val="both"/>
      </w:pPr>
      <w:r>
        <w:t xml:space="preserve">Whilst it is not mandatory for these categories of staff to attend the </w:t>
      </w:r>
      <w:r w:rsidR="00F41FC9">
        <w:t>corporate induction programme</w:t>
      </w:r>
      <w:r>
        <w:t xml:space="preserve">, they must participate in the </w:t>
      </w:r>
      <w:r w:rsidR="00F41FC9">
        <w:t xml:space="preserve">local induction </w:t>
      </w:r>
      <w:r>
        <w:t>process designed specifically for them. There are robust processes and procedures in place to ensure compliance with this Policy.</w:t>
      </w:r>
    </w:p>
    <w:p w14:paraId="49457F6F" w14:textId="77777777" w:rsidR="00022551" w:rsidRPr="009B70FF" w:rsidRDefault="00482307" w:rsidP="004D29F0">
      <w:pPr>
        <w:pStyle w:val="Heading6"/>
        <w:spacing w:after="0"/>
        <w:rPr>
          <w:rFonts w:ascii="Arial" w:hAnsi="Arial" w:cs="Arial"/>
          <w:bCs w:val="0"/>
          <w:sz w:val="24"/>
          <w:szCs w:val="24"/>
        </w:rPr>
      </w:pPr>
      <w:r>
        <w:rPr>
          <w:rFonts w:ascii="Arial" w:hAnsi="Arial" w:cs="Arial"/>
          <w:bCs w:val="0"/>
          <w:sz w:val="24"/>
          <w:szCs w:val="24"/>
        </w:rPr>
        <w:t>10</w:t>
      </w:r>
      <w:r w:rsidR="00DC5740">
        <w:rPr>
          <w:rFonts w:ascii="Arial" w:hAnsi="Arial" w:cs="Arial"/>
          <w:bCs w:val="0"/>
          <w:sz w:val="24"/>
          <w:szCs w:val="24"/>
        </w:rPr>
        <w:tab/>
      </w:r>
      <w:r w:rsidR="00022551" w:rsidRPr="009B70FF">
        <w:rPr>
          <w:rFonts w:ascii="Arial" w:hAnsi="Arial" w:cs="Arial"/>
          <w:bCs w:val="0"/>
          <w:sz w:val="24"/>
          <w:szCs w:val="24"/>
        </w:rPr>
        <w:t>Ratification and approval process</w:t>
      </w:r>
    </w:p>
    <w:p w14:paraId="0A369726" w14:textId="77777777" w:rsidR="006A67B0" w:rsidRPr="006B3FB0" w:rsidRDefault="006A67B0" w:rsidP="004D29F0">
      <w:pPr>
        <w:pStyle w:val="Heading6"/>
        <w:spacing w:before="0" w:after="0"/>
        <w:rPr>
          <w:rFonts w:ascii="Arial" w:hAnsi="Arial" w:cs="Arial"/>
          <w:b w:val="0"/>
          <w:bCs w:val="0"/>
          <w:sz w:val="24"/>
          <w:szCs w:val="24"/>
        </w:rPr>
      </w:pPr>
      <w:r w:rsidRPr="006B3FB0">
        <w:rPr>
          <w:rFonts w:ascii="Arial" w:hAnsi="Arial" w:cs="Arial"/>
          <w:b w:val="0"/>
          <w:bCs w:val="0"/>
          <w:sz w:val="24"/>
          <w:szCs w:val="24"/>
        </w:rPr>
        <w:t xml:space="preserve">This policy will be consulted on by </w:t>
      </w:r>
      <w:r w:rsidR="00061751">
        <w:rPr>
          <w:rFonts w:ascii="Arial" w:hAnsi="Arial" w:cs="Arial"/>
          <w:b w:val="0"/>
          <w:bCs w:val="0"/>
          <w:sz w:val="24"/>
          <w:szCs w:val="24"/>
        </w:rPr>
        <w:t>Subject Matter Experts/General Managers/</w:t>
      </w:r>
      <w:r w:rsidR="00F01EDB">
        <w:rPr>
          <w:rFonts w:ascii="Arial" w:hAnsi="Arial" w:cs="Arial"/>
          <w:b w:val="0"/>
          <w:bCs w:val="0"/>
          <w:sz w:val="24"/>
          <w:szCs w:val="24"/>
        </w:rPr>
        <w:t xml:space="preserve">Staff </w:t>
      </w:r>
      <w:proofErr w:type="gramStart"/>
      <w:r w:rsidR="00F01EDB">
        <w:rPr>
          <w:rFonts w:ascii="Arial" w:hAnsi="Arial" w:cs="Arial"/>
          <w:b w:val="0"/>
          <w:bCs w:val="0"/>
          <w:sz w:val="24"/>
          <w:szCs w:val="24"/>
        </w:rPr>
        <w:t>side</w:t>
      </w:r>
      <w:r w:rsidR="00A83A7F">
        <w:rPr>
          <w:rFonts w:ascii="Arial" w:hAnsi="Arial" w:cs="Arial"/>
          <w:b w:val="0"/>
          <w:bCs w:val="0"/>
          <w:sz w:val="24"/>
          <w:szCs w:val="24"/>
        </w:rPr>
        <w:t>,</w:t>
      </w:r>
      <w:r w:rsidR="00061751">
        <w:rPr>
          <w:rFonts w:ascii="Arial" w:hAnsi="Arial" w:cs="Arial"/>
          <w:b w:val="0"/>
          <w:bCs w:val="0"/>
          <w:sz w:val="24"/>
          <w:szCs w:val="24"/>
        </w:rPr>
        <w:t xml:space="preserve">   </w:t>
      </w:r>
      <w:proofErr w:type="gramEnd"/>
      <w:r w:rsidR="00061751">
        <w:rPr>
          <w:rFonts w:ascii="Arial" w:hAnsi="Arial" w:cs="Arial"/>
          <w:b w:val="0"/>
          <w:bCs w:val="0"/>
          <w:sz w:val="24"/>
          <w:szCs w:val="24"/>
        </w:rPr>
        <w:t xml:space="preserve">  </w:t>
      </w:r>
      <w:r w:rsidR="00A83A7F">
        <w:rPr>
          <w:rFonts w:ascii="Arial" w:hAnsi="Arial" w:cs="Arial"/>
          <w:b w:val="0"/>
          <w:bCs w:val="0"/>
          <w:sz w:val="24"/>
          <w:szCs w:val="24"/>
        </w:rPr>
        <w:t xml:space="preserve">and </w:t>
      </w:r>
      <w:r>
        <w:rPr>
          <w:rFonts w:ascii="Arial" w:hAnsi="Arial" w:cs="Arial"/>
          <w:b w:val="0"/>
          <w:bCs w:val="0"/>
          <w:sz w:val="24"/>
          <w:szCs w:val="24"/>
        </w:rPr>
        <w:t xml:space="preserve">approved by the </w:t>
      </w:r>
      <w:r w:rsidRPr="006B3FB0">
        <w:rPr>
          <w:rFonts w:ascii="Arial" w:hAnsi="Arial" w:cs="Arial"/>
          <w:b w:val="0"/>
          <w:sz w:val="24"/>
          <w:szCs w:val="24"/>
        </w:rPr>
        <w:t>J</w:t>
      </w:r>
      <w:r>
        <w:rPr>
          <w:rFonts w:ascii="Arial" w:hAnsi="Arial" w:cs="Arial"/>
          <w:b w:val="0"/>
          <w:sz w:val="24"/>
          <w:szCs w:val="24"/>
        </w:rPr>
        <w:t xml:space="preserve">oint </w:t>
      </w:r>
      <w:r w:rsidRPr="006B3FB0">
        <w:rPr>
          <w:rFonts w:ascii="Arial" w:hAnsi="Arial" w:cs="Arial"/>
          <w:b w:val="0"/>
          <w:sz w:val="24"/>
          <w:szCs w:val="24"/>
        </w:rPr>
        <w:t>N</w:t>
      </w:r>
      <w:r>
        <w:rPr>
          <w:rFonts w:ascii="Arial" w:hAnsi="Arial" w:cs="Arial"/>
          <w:b w:val="0"/>
          <w:sz w:val="24"/>
          <w:szCs w:val="24"/>
        </w:rPr>
        <w:t xml:space="preserve">egotiating </w:t>
      </w:r>
      <w:r w:rsidRPr="006B3FB0">
        <w:rPr>
          <w:rFonts w:ascii="Arial" w:hAnsi="Arial" w:cs="Arial"/>
          <w:b w:val="0"/>
          <w:sz w:val="24"/>
          <w:szCs w:val="24"/>
        </w:rPr>
        <w:t>C</w:t>
      </w:r>
      <w:r>
        <w:rPr>
          <w:rFonts w:ascii="Arial" w:hAnsi="Arial" w:cs="Arial"/>
          <w:b w:val="0"/>
          <w:sz w:val="24"/>
          <w:szCs w:val="24"/>
        </w:rPr>
        <w:t>onsultative Forum (JNCF)</w:t>
      </w:r>
      <w:r w:rsidRPr="006B3FB0">
        <w:rPr>
          <w:rFonts w:ascii="Arial" w:hAnsi="Arial" w:cs="Arial"/>
          <w:b w:val="0"/>
          <w:sz w:val="24"/>
          <w:szCs w:val="24"/>
        </w:rPr>
        <w:t xml:space="preserve"> and</w:t>
      </w:r>
      <w:r w:rsidRPr="006B3FB0">
        <w:rPr>
          <w:rFonts w:ascii="Arial" w:hAnsi="Arial" w:cs="Arial"/>
          <w:b w:val="0"/>
          <w:bCs w:val="0"/>
          <w:sz w:val="24"/>
          <w:szCs w:val="24"/>
        </w:rPr>
        <w:t xml:space="preserve"> ratified by the R</w:t>
      </w:r>
      <w:r>
        <w:rPr>
          <w:rFonts w:ascii="Arial" w:hAnsi="Arial" w:cs="Arial"/>
          <w:b w:val="0"/>
          <w:bCs w:val="0"/>
          <w:sz w:val="24"/>
          <w:szCs w:val="24"/>
        </w:rPr>
        <w:t xml:space="preserve">emuneration </w:t>
      </w:r>
      <w:r w:rsidRPr="006B3FB0">
        <w:rPr>
          <w:rFonts w:ascii="Arial" w:hAnsi="Arial" w:cs="Arial"/>
          <w:b w:val="0"/>
          <w:bCs w:val="0"/>
          <w:sz w:val="24"/>
          <w:szCs w:val="24"/>
        </w:rPr>
        <w:t xml:space="preserve">Committee on behalf of the Board. </w:t>
      </w:r>
    </w:p>
    <w:p w14:paraId="6B514DC4" w14:textId="77777777" w:rsidR="00022551" w:rsidRPr="009B70FF" w:rsidRDefault="00022551" w:rsidP="004D29F0">
      <w:pPr>
        <w:pStyle w:val="Heading6"/>
        <w:spacing w:before="0" w:after="0"/>
        <w:rPr>
          <w:rFonts w:ascii="Arial" w:hAnsi="Arial" w:cs="Arial"/>
          <w:bCs w:val="0"/>
          <w:sz w:val="24"/>
          <w:szCs w:val="24"/>
        </w:rPr>
      </w:pPr>
    </w:p>
    <w:p w14:paraId="2921448D" w14:textId="77777777" w:rsidR="00022551" w:rsidRPr="009B70FF" w:rsidRDefault="00DC5740" w:rsidP="004D29F0">
      <w:pPr>
        <w:pStyle w:val="Heading6"/>
        <w:spacing w:before="0" w:after="0"/>
        <w:rPr>
          <w:rFonts w:ascii="Arial" w:hAnsi="Arial" w:cs="Arial"/>
          <w:bCs w:val="0"/>
          <w:sz w:val="24"/>
          <w:szCs w:val="24"/>
        </w:rPr>
      </w:pPr>
      <w:r>
        <w:rPr>
          <w:rFonts w:ascii="Arial" w:hAnsi="Arial" w:cs="Arial"/>
          <w:bCs w:val="0"/>
          <w:sz w:val="24"/>
          <w:szCs w:val="24"/>
        </w:rPr>
        <w:t>1</w:t>
      </w:r>
      <w:r w:rsidR="00482307">
        <w:rPr>
          <w:rFonts w:ascii="Arial" w:hAnsi="Arial" w:cs="Arial"/>
          <w:bCs w:val="0"/>
          <w:sz w:val="24"/>
          <w:szCs w:val="24"/>
        </w:rPr>
        <w:t>1</w:t>
      </w:r>
      <w:r>
        <w:rPr>
          <w:rFonts w:ascii="Arial" w:hAnsi="Arial" w:cs="Arial"/>
          <w:bCs w:val="0"/>
          <w:sz w:val="24"/>
          <w:szCs w:val="24"/>
        </w:rPr>
        <w:tab/>
      </w:r>
      <w:r w:rsidR="00022551" w:rsidRPr="009B70FF">
        <w:rPr>
          <w:rFonts w:ascii="Arial" w:hAnsi="Arial" w:cs="Arial"/>
          <w:bCs w:val="0"/>
          <w:sz w:val="24"/>
          <w:szCs w:val="24"/>
        </w:rPr>
        <w:t>Dissemination and Implementation</w:t>
      </w:r>
    </w:p>
    <w:p w14:paraId="7C4FA1DF" w14:textId="77777777" w:rsidR="006A67B0" w:rsidRDefault="006A67B0" w:rsidP="004D29F0">
      <w:pPr>
        <w:pStyle w:val="Default"/>
        <w:jc w:val="both"/>
        <w:rPr>
          <w:color w:val="auto"/>
        </w:rPr>
      </w:pPr>
      <w:r>
        <w:rPr>
          <w:color w:val="auto"/>
        </w:rPr>
        <w:t>The Workforce Directorate are responsible for the d</w:t>
      </w:r>
      <w:r w:rsidRPr="00D557CC">
        <w:rPr>
          <w:color w:val="auto"/>
        </w:rPr>
        <w:t>issemination of this policy</w:t>
      </w:r>
      <w:r>
        <w:rPr>
          <w:color w:val="auto"/>
        </w:rPr>
        <w:t xml:space="preserve"> through the </w:t>
      </w:r>
      <w:r w:rsidRPr="00D557CC">
        <w:rPr>
          <w:color w:val="auto"/>
        </w:rPr>
        <w:t>Trust intranet</w:t>
      </w:r>
      <w:r>
        <w:rPr>
          <w:color w:val="auto"/>
        </w:rPr>
        <w:t xml:space="preserve"> and Community Talk</w:t>
      </w:r>
      <w:r w:rsidRPr="00D557CC">
        <w:rPr>
          <w:color w:val="auto"/>
        </w:rPr>
        <w:t xml:space="preserve">. </w:t>
      </w:r>
    </w:p>
    <w:p w14:paraId="1601E140" w14:textId="77777777" w:rsidR="006A67B0" w:rsidRDefault="006A67B0" w:rsidP="004D29F0">
      <w:pPr>
        <w:pStyle w:val="Default"/>
        <w:jc w:val="both"/>
        <w:rPr>
          <w:color w:val="auto"/>
        </w:rPr>
      </w:pPr>
    </w:p>
    <w:p w14:paraId="612B03D4" w14:textId="77777777" w:rsidR="006A67B0" w:rsidRDefault="006A67B0" w:rsidP="004D29F0">
      <w:pPr>
        <w:jc w:val="both"/>
      </w:pPr>
      <w:r>
        <w:t xml:space="preserve">Implementation will </w:t>
      </w:r>
      <w:r w:rsidR="00497DF3">
        <w:t xml:space="preserve">require </w:t>
      </w:r>
      <w:r>
        <w:t>all parties recognised in this policy undertaking their identified responsibilities.</w:t>
      </w:r>
    </w:p>
    <w:p w14:paraId="4A3EC2F8" w14:textId="77777777" w:rsidR="009E479D" w:rsidRDefault="009E479D" w:rsidP="004D29F0">
      <w:pPr>
        <w:jc w:val="both"/>
      </w:pPr>
    </w:p>
    <w:p w14:paraId="64CA6D99" w14:textId="77777777" w:rsidR="009E479D" w:rsidRDefault="009E479D" w:rsidP="004D29F0">
      <w:pPr>
        <w:jc w:val="both"/>
      </w:pPr>
    </w:p>
    <w:p w14:paraId="44DB67B0" w14:textId="77777777" w:rsidR="009E479D" w:rsidRDefault="009E479D" w:rsidP="004D29F0">
      <w:pPr>
        <w:jc w:val="both"/>
      </w:pPr>
    </w:p>
    <w:p w14:paraId="3025B45D" w14:textId="77777777" w:rsidR="009E479D" w:rsidRDefault="009E479D" w:rsidP="004D29F0">
      <w:pPr>
        <w:jc w:val="both"/>
        <w:rPr>
          <w:color w:val="FF0000"/>
        </w:rPr>
      </w:pPr>
    </w:p>
    <w:p w14:paraId="31851D11" w14:textId="77777777" w:rsidR="009E479D" w:rsidRDefault="00DC5740" w:rsidP="009E479D">
      <w:pPr>
        <w:pStyle w:val="Heading6"/>
        <w:spacing w:before="0" w:after="0"/>
        <w:rPr>
          <w:rFonts w:ascii="Arial" w:hAnsi="Arial" w:cs="Arial"/>
          <w:bCs w:val="0"/>
          <w:sz w:val="24"/>
          <w:szCs w:val="24"/>
        </w:rPr>
      </w:pPr>
      <w:r>
        <w:rPr>
          <w:rFonts w:ascii="Arial" w:hAnsi="Arial" w:cs="Arial"/>
          <w:bCs w:val="0"/>
          <w:sz w:val="24"/>
          <w:szCs w:val="24"/>
        </w:rPr>
        <w:t>1</w:t>
      </w:r>
      <w:r w:rsidR="00482307">
        <w:rPr>
          <w:rFonts w:ascii="Arial" w:hAnsi="Arial" w:cs="Arial"/>
          <w:bCs w:val="0"/>
          <w:sz w:val="24"/>
          <w:szCs w:val="24"/>
        </w:rPr>
        <w:t>2</w:t>
      </w:r>
      <w:r>
        <w:rPr>
          <w:rFonts w:ascii="Arial" w:hAnsi="Arial" w:cs="Arial"/>
          <w:bCs w:val="0"/>
          <w:sz w:val="24"/>
          <w:szCs w:val="24"/>
        </w:rPr>
        <w:tab/>
      </w:r>
      <w:r w:rsidR="00022551" w:rsidRPr="009B70FF">
        <w:rPr>
          <w:rFonts w:ascii="Arial" w:hAnsi="Arial" w:cs="Arial"/>
          <w:bCs w:val="0"/>
          <w:sz w:val="24"/>
          <w:szCs w:val="24"/>
        </w:rPr>
        <w:t>Review arrangements</w:t>
      </w:r>
    </w:p>
    <w:p w14:paraId="5AB8E160" w14:textId="77777777" w:rsidR="00D460EB" w:rsidRPr="009E479D" w:rsidRDefault="00A83A7F" w:rsidP="009E479D">
      <w:pPr>
        <w:pStyle w:val="Heading6"/>
        <w:spacing w:before="0" w:after="0"/>
        <w:rPr>
          <w:rFonts w:ascii="Arial" w:hAnsi="Arial" w:cs="Arial"/>
          <w:bCs w:val="0"/>
          <w:sz w:val="24"/>
          <w:szCs w:val="24"/>
        </w:rPr>
      </w:pPr>
      <w:r w:rsidRPr="009E479D">
        <w:rPr>
          <w:rFonts w:ascii="Arial" w:hAnsi="Arial" w:cs="Arial"/>
          <w:b w:val="0"/>
          <w:sz w:val="24"/>
          <w:szCs w:val="24"/>
          <w:lang w:val="en-US"/>
        </w:rPr>
        <w:t xml:space="preserve">This policy will be reviewed by the Workforce Team, as a minimum within three years of approval or sooner if amendments are required due to changes in legislation or </w:t>
      </w:r>
      <w:proofErr w:type="spellStart"/>
      <w:r w:rsidRPr="009E479D">
        <w:rPr>
          <w:rFonts w:ascii="Arial" w:hAnsi="Arial" w:cs="Arial"/>
          <w:b w:val="0"/>
          <w:sz w:val="24"/>
          <w:szCs w:val="24"/>
          <w:lang w:val="en-US"/>
        </w:rPr>
        <w:t>organisational</w:t>
      </w:r>
      <w:proofErr w:type="spellEnd"/>
      <w:r w:rsidRPr="009E479D">
        <w:rPr>
          <w:rFonts w:ascii="Arial" w:hAnsi="Arial" w:cs="Arial"/>
          <w:b w:val="0"/>
          <w:sz w:val="24"/>
          <w:szCs w:val="24"/>
          <w:lang w:val="en-US"/>
        </w:rPr>
        <w:t xml:space="preserve"> need.  </w:t>
      </w:r>
    </w:p>
    <w:p w14:paraId="01AB15AB" w14:textId="77777777" w:rsidR="00022551" w:rsidRPr="009B70FF" w:rsidRDefault="00D460EB" w:rsidP="004D29F0">
      <w:pPr>
        <w:pStyle w:val="Heading6"/>
        <w:spacing w:after="0"/>
        <w:rPr>
          <w:rFonts w:ascii="Arial" w:hAnsi="Arial" w:cs="Arial"/>
          <w:bCs w:val="0"/>
          <w:sz w:val="24"/>
          <w:szCs w:val="24"/>
        </w:rPr>
      </w:pPr>
      <w:r>
        <w:rPr>
          <w:rFonts w:ascii="Arial" w:hAnsi="Arial" w:cs="Arial"/>
          <w:bCs w:val="0"/>
          <w:sz w:val="24"/>
          <w:szCs w:val="24"/>
        </w:rPr>
        <w:lastRenderedPageBreak/>
        <w:t>13</w:t>
      </w:r>
      <w:r>
        <w:rPr>
          <w:rFonts w:ascii="Arial" w:hAnsi="Arial" w:cs="Arial"/>
          <w:bCs w:val="0"/>
          <w:sz w:val="24"/>
          <w:szCs w:val="24"/>
        </w:rPr>
        <w:tab/>
      </w:r>
      <w:r w:rsidR="00022551" w:rsidRPr="009B70FF">
        <w:rPr>
          <w:rFonts w:ascii="Arial" w:hAnsi="Arial" w:cs="Arial"/>
          <w:bCs w:val="0"/>
          <w:sz w:val="24"/>
          <w:szCs w:val="24"/>
        </w:rPr>
        <w:t>References</w:t>
      </w:r>
    </w:p>
    <w:p w14:paraId="1B6AE2EB" w14:textId="77777777" w:rsidR="006D7BB6" w:rsidRDefault="006D7BB6" w:rsidP="004D29F0">
      <w:pPr>
        <w:jc w:val="both"/>
      </w:pPr>
      <w:r>
        <w:t xml:space="preserve">Up to date legislation and guidance relevant to this policy can be found on the Statutory and Mandatory </w:t>
      </w:r>
      <w:r w:rsidR="00CC1303">
        <w:t>Training Needs Analysis</w:t>
      </w:r>
      <w:r>
        <w:t xml:space="preserve">. To view the live statutory and mandatory training </w:t>
      </w:r>
      <w:r w:rsidR="00A83A7F">
        <w:t>needs analysis</w:t>
      </w:r>
      <w:r w:rsidR="00F01EDB">
        <w:t>, refer</w:t>
      </w:r>
      <w:r>
        <w:t xml:space="preserve"> to the Trust’s intranet site.</w:t>
      </w:r>
    </w:p>
    <w:p w14:paraId="6E9001C6" w14:textId="77777777" w:rsidR="006D7BB6" w:rsidRDefault="006D7BB6" w:rsidP="004D29F0">
      <w:pPr>
        <w:jc w:val="both"/>
      </w:pPr>
    </w:p>
    <w:p w14:paraId="25A106D0" w14:textId="77777777" w:rsidR="00022551" w:rsidRPr="009B70FF" w:rsidRDefault="008E40F4" w:rsidP="004D29F0">
      <w:pPr>
        <w:pStyle w:val="Header"/>
        <w:tabs>
          <w:tab w:val="clear" w:pos="4153"/>
          <w:tab w:val="clear" w:pos="8306"/>
          <w:tab w:val="left" w:pos="720"/>
        </w:tabs>
        <w:jc w:val="both"/>
        <w:rPr>
          <w:rFonts w:cs="Arial"/>
          <w:b/>
        </w:rPr>
      </w:pPr>
      <w:r>
        <w:rPr>
          <w:rFonts w:cs="Arial"/>
          <w:b/>
        </w:rPr>
        <w:t>1</w:t>
      </w:r>
      <w:r w:rsidR="00482307">
        <w:rPr>
          <w:rFonts w:cs="Arial"/>
          <w:b/>
        </w:rPr>
        <w:t>4</w:t>
      </w:r>
      <w:r w:rsidR="00DC5740">
        <w:rPr>
          <w:rFonts w:cs="Arial"/>
          <w:b/>
        </w:rPr>
        <w:tab/>
      </w:r>
      <w:r w:rsidR="00022551" w:rsidRPr="009B70FF">
        <w:rPr>
          <w:rFonts w:cs="Arial"/>
          <w:b/>
        </w:rPr>
        <w:t>Associated documents</w:t>
      </w:r>
    </w:p>
    <w:p w14:paraId="2D8F1309" w14:textId="77777777" w:rsidR="00497DF3" w:rsidRDefault="00497DF3" w:rsidP="004D29F0">
      <w:pPr>
        <w:jc w:val="both"/>
      </w:pPr>
      <w:r>
        <w:t xml:space="preserve">Statutory and Mandatory </w:t>
      </w:r>
      <w:r w:rsidR="00F01EDB">
        <w:t>Training Policy</w:t>
      </w:r>
      <w:r w:rsidR="00A83A7F">
        <w:t xml:space="preserve"> (Including Training Needs Analysis)</w:t>
      </w:r>
    </w:p>
    <w:p w14:paraId="64D9FFF5" w14:textId="77777777" w:rsidR="00497DF3" w:rsidRPr="004027D4" w:rsidRDefault="00497DF3" w:rsidP="004D29F0">
      <w:pPr>
        <w:jc w:val="both"/>
      </w:pPr>
      <w:r w:rsidRPr="004027D4">
        <w:t xml:space="preserve">Personal Development Policy </w:t>
      </w:r>
    </w:p>
    <w:p w14:paraId="1A3D42FB" w14:textId="77777777" w:rsidR="00A83A7F" w:rsidRDefault="00A83A7F" w:rsidP="004D29F0">
      <w:pPr>
        <w:jc w:val="both"/>
      </w:pPr>
    </w:p>
    <w:p w14:paraId="3B3F5D04" w14:textId="77777777" w:rsidR="003D299E" w:rsidRDefault="003D299E" w:rsidP="004D29F0">
      <w:pPr>
        <w:pStyle w:val="ListParagraph"/>
        <w:jc w:val="both"/>
      </w:pPr>
    </w:p>
    <w:p w14:paraId="08E04763" w14:textId="77777777" w:rsidR="003D299E" w:rsidRPr="000F6B79" w:rsidRDefault="003D299E" w:rsidP="003D299E">
      <w:pPr>
        <w:autoSpaceDE w:val="0"/>
        <w:autoSpaceDN w:val="0"/>
        <w:adjustRightInd w:val="0"/>
        <w:jc w:val="right"/>
      </w:pPr>
      <w:r>
        <w:br w:type="column"/>
      </w:r>
      <w:r w:rsidR="00C93EE6">
        <w:rPr>
          <w:b/>
          <w:noProof/>
          <w:sz w:val="32"/>
          <w:szCs w:val="32"/>
        </w:rPr>
        <w:lastRenderedPageBreak/>
        <mc:AlternateContent>
          <mc:Choice Requires="wps">
            <w:drawing>
              <wp:anchor distT="0" distB="0" distL="114300" distR="114300" simplePos="0" relativeHeight="251654144" behindDoc="0" locked="0" layoutInCell="1" allowOverlap="1" wp14:anchorId="1DD3A4BA" wp14:editId="5B634517">
                <wp:simplePos x="0" y="0"/>
                <wp:positionH relativeFrom="column">
                  <wp:posOffset>5574030</wp:posOffset>
                </wp:positionH>
                <wp:positionV relativeFrom="paragraph">
                  <wp:posOffset>-511175</wp:posOffset>
                </wp:positionV>
                <wp:extent cx="2352675" cy="457200"/>
                <wp:effectExtent l="0" t="0" r="1905" b="1270"/>
                <wp:wrapNone/>
                <wp:docPr id="464"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61BE" w14:textId="77777777" w:rsidR="009022EA" w:rsidRDefault="009022EA" w:rsidP="003D299E">
                            <w:r>
                              <w:t>Appendix A</w:t>
                            </w:r>
                          </w:p>
                          <w:p w14:paraId="38D675B7" w14:textId="77777777" w:rsidR="009022EA" w:rsidRDefault="009022EA" w:rsidP="003D299E"/>
                          <w:p w14:paraId="166EB018" w14:textId="77777777" w:rsidR="009022EA" w:rsidRDefault="009022EA" w:rsidP="003D29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3A4BA" id="_x0000_t202" coordsize="21600,21600" o:spt="202" path="m,l,21600r21600,l21600,xe">
                <v:stroke joinstyle="miter"/>
                <v:path gradientshapeok="t" o:connecttype="rect"/>
              </v:shapetype>
              <v:shape id="Text Box 387" o:spid="_x0000_s1026" type="#_x0000_t202" style="position:absolute;left:0;text-align:left;margin-left:438.9pt;margin-top:-40.25pt;width:185.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" filled="f" stroked="f">
                <v:textbox>
                  <w:txbxContent>
                    <w:p w14:paraId="117461BE" w14:textId="77777777" w:rsidR="009022EA" w:rsidRDefault="009022EA" w:rsidP="003D299E">
                      <w:r>
                        <w:t>Appendix A</w:t>
                      </w:r>
                    </w:p>
                    <w:p w14:paraId="38D675B7" w14:textId="77777777" w:rsidR="009022EA" w:rsidRDefault="009022EA" w:rsidP="003D299E"/>
                    <w:p w14:paraId="166EB018" w14:textId="77777777" w:rsidR="009022EA" w:rsidRDefault="009022EA" w:rsidP="003D299E"/>
                  </w:txbxContent>
                </v:textbox>
              </v:shape>
            </w:pict>
          </mc:Fallback>
        </mc:AlternateContent>
      </w:r>
    </w:p>
    <w:p w14:paraId="1F1F47C8" w14:textId="77777777" w:rsidR="006867E8" w:rsidRDefault="00C93EE6">
      <w:pPr>
        <w:autoSpaceDE w:val="0"/>
        <w:autoSpaceDN w:val="0"/>
        <w:adjustRightInd w:val="0"/>
        <w:jc w:val="center"/>
        <w:rPr>
          <w:b/>
          <w:sz w:val="32"/>
          <w:szCs w:val="32"/>
        </w:rPr>
      </w:pPr>
      <w:r>
        <w:rPr>
          <w:b/>
          <w:noProof/>
          <w:sz w:val="32"/>
          <w:szCs w:val="32"/>
        </w:rPr>
        <w:drawing>
          <wp:anchor distT="0" distB="0" distL="114300" distR="114300" simplePos="0" relativeHeight="251653120" behindDoc="0" locked="0" layoutInCell="1" allowOverlap="1" wp14:anchorId="0A5E752D" wp14:editId="64C1EF73">
            <wp:simplePos x="0" y="0"/>
            <wp:positionH relativeFrom="column">
              <wp:posOffset>2207895</wp:posOffset>
            </wp:positionH>
            <wp:positionV relativeFrom="paragraph">
              <wp:posOffset>-241300</wp:posOffset>
            </wp:positionV>
            <wp:extent cx="4305300" cy="514350"/>
            <wp:effectExtent l="0" t="0" r="0" b="0"/>
            <wp:wrapNone/>
            <wp:docPr id="386" name="Picture 386" descr="Leeds Community Healthcare NHS Trus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Leeds Community Healthcare NHS Trust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17A95" w14:textId="77777777" w:rsidR="004B56F0" w:rsidRPr="004B56F0" w:rsidRDefault="004B56F0" w:rsidP="004B56F0">
      <w:pPr>
        <w:keepNext/>
        <w:spacing w:before="240" w:after="60"/>
        <w:jc w:val="center"/>
        <w:outlineLvl w:val="0"/>
        <w:rPr>
          <w:rFonts w:cs="Arial"/>
          <w:b/>
          <w:bCs/>
          <w:kern w:val="32"/>
        </w:rPr>
      </w:pPr>
      <w:r w:rsidRPr="004B56F0">
        <w:rPr>
          <w:rFonts w:cs="Arial"/>
          <w:b/>
          <w:bCs/>
          <w:kern w:val="32"/>
        </w:rPr>
        <w:t>LOCAL INDUCTION CHECKLIST – PART A (ALL STAFF)</w:t>
      </w:r>
    </w:p>
    <w:p w14:paraId="4F985F13" w14:textId="77777777" w:rsidR="004B56F0" w:rsidRPr="004B56F0" w:rsidRDefault="004B56F0" w:rsidP="004B56F0">
      <w:pPr>
        <w:rPr>
          <w:rFonts w:cs="Arial"/>
        </w:rPr>
      </w:pPr>
    </w:p>
    <w:p w14:paraId="2384378B" w14:textId="77777777" w:rsidR="004B56F0" w:rsidRPr="004B56F0" w:rsidRDefault="004B56F0" w:rsidP="004B56F0">
      <w:pPr>
        <w:rPr>
          <w:rFonts w:cs="Arial"/>
        </w:rPr>
      </w:pPr>
      <w:r w:rsidRPr="004B56F0">
        <w:rPr>
          <w:rFonts w:cs="Arial"/>
          <w:u w:val="single"/>
        </w:rPr>
        <w:t>Clinical staff</w:t>
      </w:r>
      <w:r w:rsidRPr="004B56F0">
        <w:rPr>
          <w:rFonts w:cs="Arial"/>
        </w:rPr>
        <w:t xml:space="preserve"> to also complete Part B</w:t>
      </w:r>
    </w:p>
    <w:p w14:paraId="22538898" w14:textId="77777777" w:rsidR="004B56F0" w:rsidRPr="004B56F0" w:rsidRDefault="004B56F0" w:rsidP="004B56F0">
      <w:pPr>
        <w:rPr>
          <w:rFonts w:cs="Arial"/>
        </w:rPr>
      </w:pPr>
    </w:p>
    <w:p w14:paraId="79ABF26D" w14:textId="77777777" w:rsidR="004B56F0" w:rsidRPr="004B56F0" w:rsidRDefault="004B56F0" w:rsidP="004B56F0">
      <w:pPr>
        <w:rPr>
          <w:rFonts w:cs="Arial"/>
          <w:b/>
          <w:sz w:val="20"/>
        </w:rPr>
      </w:pPr>
      <w:r w:rsidRPr="004B56F0">
        <w:rPr>
          <w:rFonts w:cs="Arial"/>
          <w:b/>
          <w:sz w:val="20"/>
          <w:u w:val="single"/>
        </w:rPr>
        <w:t>Note for manager</w:t>
      </w:r>
      <w:r w:rsidRPr="004B56F0">
        <w:rPr>
          <w:rFonts w:cs="Arial"/>
          <w:b/>
          <w:sz w:val="20"/>
        </w:rPr>
        <w:t>: A copy of the completed and signed checklist may be requested at any time, so please ensure the checklist is kept locally in a secure place.</w:t>
      </w:r>
    </w:p>
    <w:p w14:paraId="54803D2D" w14:textId="77777777" w:rsidR="004B56F0" w:rsidRPr="004B56F0" w:rsidRDefault="004B56F0" w:rsidP="004B56F0">
      <w:pPr>
        <w:pBdr>
          <w:top w:val="single" w:sz="4" w:space="3" w:color="auto"/>
          <w:left w:val="single" w:sz="4" w:space="4" w:color="auto"/>
          <w:bottom w:val="single" w:sz="4" w:space="1" w:color="auto"/>
          <w:right w:val="single" w:sz="4" w:space="4" w:color="auto"/>
        </w:pBdr>
        <w:tabs>
          <w:tab w:val="left" w:pos="-1440"/>
          <w:tab w:val="left" w:pos="-720"/>
        </w:tabs>
        <w:suppressAutoHyphens/>
        <w:spacing w:before="90"/>
        <w:jc w:val="center"/>
        <w:rPr>
          <w:rFonts w:cs="Arial"/>
          <w:spacing w:val="-2"/>
          <w:sz w:val="20"/>
        </w:rPr>
      </w:pPr>
      <w:r w:rsidRPr="004B56F0">
        <w:rPr>
          <w:rFonts w:cs="Arial"/>
          <w:spacing w:val="-2"/>
          <w:sz w:val="20"/>
        </w:rPr>
        <w:tab/>
      </w:r>
      <w:r w:rsidRPr="004B56F0">
        <w:rPr>
          <w:rFonts w:cs="Arial"/>
          <w:spacing w:val="-2"/>
          <w:sz w:val="20"/>
        </w:rPr>
        <w:tab/>
      </w:r>
      <w:r w:rsidRPr="004B56F0">
        <w:rPr>
          <w:rFonts w:cs="Arial"/>
          <w:spacing w:val="-2"/>
          <w:sz w:val="20"/>
        </w:rPr>
        <w:tab/>
      </w:r>
      <w:r w:rsidRPr="004B56F0">
        <w:rPr>
          <w:rFonts w:cs="Arial"/>
          <w:spacing w:val="-2"/>
          <w:sz w:val="20"/>
        </w:rPr>
        <w:tab/>
      </w:r>
      <w:r w:rsidRPr="004B56F0">
        <w:rPr>
          <w:rFonts w:cs="Arial"/>
          <w:spacing w:val="-2"/>
          <w:sz w:val="20"/>
        </w:rPr>
        <w:tab/>
      </w:r>
      <w:r w:rsidRPr="004B56F0">
        <w:rPr>
          <w:rFonts w:cs="Arial"/>
          <w:spacing w:val="-2"/>
          <w:sz w:val="20"/>
        </w:rPr>
        <w:tab/>
      </w:r>
      <w:r w:rsidRPr="004B56F0">
        <w:rPr>
          <w:rFonts w:cs="Arial"/>
          <w:spacing w:val="-2"/>
          <w:sz w:val="20"/>
        </w:rPr>
        <w:tab/>
      </w:r>
      <w:r w:rsidRPr="004B56F0">
        <w:rPr>
          <w:rFonts w:cs="Arial"/>
          <w:spacing w:val="-2"/>
          <w:sz w:val="20"/>
        </w:rPr>
        <w:fldChar w:fldCharType="begin"/>
      </w:r>
      <w:r w:rsidRPr="004B56F0">
        <w:rPr>
          <w:rFonts w:cs="Arial"/>
          <w:spacing w:val="-2"/>
          <w:sz w:val="20"/>
        </w:rPr>
        <w:instrText xml:space="preserve">PRIVATE </w:instrText>
      </w:r>
      <w:r w:rsidRPr="004B56F0">
        <w:rPr>
          <w:rFonts w:cs="Arial"/>
          <w:spacing w:val="-2"/>
          <w:sz w:val="20"/>
        </w:rPr>
        <w:fldChar w:fldCharType="end"/>
      </w:r>
    </w:p>
    <w:p w14:paraId="56B7D1AB" w14:textId="77777777" w:rsidR="004B56F0" w:rsidRPr="004B56F0" w:rsidRDefault="004B56F0" w:rsidP="004B56F0">
      <w:pPr>
        <w:pBdr>
          <w:top w:val="single" w:sz="4" w:space="3" w:color="auto"/>
          <w:left w:val="single" w:sz="4" w:space="4" w:color="auto"/>
          <w:bottom w:val="single" w:sz="4" w:space="1" w:color="auto"/>
          <w:right w:val="single" w:sz="4" w:space="4" w:color="auto"/>
        </w:pBdr>
        <w:tabs>
          <w:tab w:val="left" w:pos="-1440"/>
          <w:tab w:val="left" w:pos="-720"/>
        </w:tabs>
        <w:suppressAutoHyphens/>
        <w:rPr>
          <w:rFonts w:cs="Arial"/>
          <w:b/>
          <w:spacing w:val="-2"/>
          <w:sz w:val="20"/>
        </w:rPr>
      </w:pPr>
      <w:proofErr w:type="gramStart"/>
      <w:r w:rsidRPr="004B56F0">
        <w:rPr>
          <w:rFonts w:cs="Arial"/>
          <w:b/>
          <w:spacing w:val="-2"/>
          <w:sz w:val="20"/>
        </w:rPr>
        <w:t>Name:.......................................................</w:t>
      </w:r>
      <w:r>
        <w:rPr>
          <w:rFonts w:cs="Arial"/>
          <w:b/>
          <w:spacing w:val="-2"/>
          <w:sz w:val="20"/>
        </w:rPr>
        <w:t>...............................</w:t>
      </w:r>
      <w:proofErr w:type="gramEnd"/>
      <w:r w:rsidRPr="004B56F0">
        <w:rPr>
          <w:rFonts w:cs="Arial"/>
          <w:b/>
          <w:spacing w:val="-2"/>
          <w:sz w:val="20"/>
        </w:rPr>
        <w:t xml:space="preserve">Job </w:t>
      </w:r>
      <w:proofErr w:type="gramStart"/>
      <w:r w:rsidRPr="004B56F0">
        <w:rPr>
          <w:rFonts w:cs="Arial"/>
          <w:b/>
          <w:spacing w:val="-2"/>
          <w:sz w:val="20"/>
        </w:rPr>
        <w:t>title:…</w:t>
      </w:r>
      <w:proofErr w:type="gramEnd"/>
      <w:r w:rsidRPr="004B56F0">
        <w:rPr>
          <w:rFonts w:cs="Arial"/>
          <w:b/>
          <w:spacing w:val="-2"/>
          <w:sz w:val="20"/>
        </w:rPr>
        <w:t xml:space="preserve">…………………………………………… </w:t>
      </w:r>
    </w:p>
    <w:p w14:paraId="64F383A8" w14:textId="77777777" w:rsidR="004B56F0" w:rsidRPr="004B56F0" w:rsidRDefault="004B56F0" w:rsidP="004B56F0">
      <w:pPr>
        <w:pBdr>
          <w:top w:val="single" w:sz="4" w:space="3" w:color="auto"/>
          <w:left w:val="single" w:sz="4" w:space="4" w:color="auto"/>
          <w:bottom w:val="single" w:sz="4" w:space="1" w:color="auto"/>
          <w:right w:val="single" w:sz="4" w:space="4" w:color="auto"/>
        </w:pBdr>
        <w:tabs>
          <w:tab w:val="left" w:pos="-1440"/>
          <w:tab w:val="left" w:pos="-720"/>
        </w:tabs>
        <w:suppressAutoHyphens/>
        <w:jc w:val="center"/>
        <w:rPr>
          <w:rFonts w:cs="Arial"/>
          <w:b/>
          <w:spacing w:val="-2"/>
          <w:sz w:val="20"/>
        </w:rPr>
      </w:pPr>
    </w:p>
    <w:p w14:paraId="6D0EAB81" w14:textId="77777777" w:rsidR="004B56F0" w:rsidRPr="004B56F0" w:rsidRDefault="004B56F0" w:rsidP="004B56F0">
      <w:pPr>
        <w:pBdr>
          <w:top w:val="single" w:sz="4" w:space="3" w:color="auto"/>
          <w:left w:val="single" w:sz="4" w:space="4" w:color="auto"/>
          <w:bottom w:val="single" w:sz="4" w:space="1" w:color="auto"/>
          <w:right w:val="single" w:sz="4" w:space="4" w:color="auto"/>
        </w:pBdr>
        <w:tabs>
          <w:tab w:val="left" w:pos="-1440"/>
          <w:tab w:val="left" w:pos="-720"/>
        </w:tabs>
        <w:suppressAutoHyphens/>
        <w:rPr>
          <w:rFonts w:cs="Arial"/>
          <w:b/>
          <w:spacing w:val="-2"/>
          <w:sz w:val="20"/>
        </w:rPr>
      </w:pPr>
      <w:r w:rsidRPr="004B56F0">
        <w:rPr>
          <w:rFonts w:cs="Arial"/>
          <w:b/>
          <w:spacing w:val="-2"/>
          <w:sz w:val="20"/>
        </w:rPr>
        <w:t>Team/</w:t>
      </w:r>
      <w:proofErr w:type="gramStart"/>
      <w:r w:rsidRPr="004B56F0">
        <w:rPr>
          <w:rFonts w:cs="Arial"/>
          <w:b/>
          <w:spacing w:val="-2"/>
          <w:sz w:val="20"/>
        </w:rPr>
        <w:t>Department:..................................</w:t>
      </w:r>
      <w:r>
        <w:rPr>
          <w:rFonts w:cs="Arial"/>
          <w:b/>
          <w:spacing w:val="-2"/>
          <w:sz w:val="20"/>
        </w:rPr>
        <w:t>...............................</w:t>
      </w:r>
      <w:proofErr w:type="gramEnd"/>
      <w:r w:rsidRPr="004B56F0">
        <w:rPr>
          <w:rFonts w:cs="Arial"/>
          <w:b/>
          <w:spacing w:val="-2"/>
          <w:sz w:val="20"/>
        </w:rPr>
        <w:t>Start date: ……………………………………………</w:t>
      </w:r>
    </w:p>
    <w:p w14:paraId="66D66E25" w14:textId="77777777" w:rsidR="004B56F0" w:rsidRPr="004B56F0" w:rsidRDefault="004B56F0" w:rsidP="004B56F0">
      <w:pPr>
        <w:pBdr>
          <w:top w:val="single" w:sz="4" w:space="3" w:color="auto"/>
          <w:left w:val="single" w:sz="4" w:space="4" w:color="auto"/>
          <w:bottom w:val="single" w:sz="4" w:space="1" w:color="auto"/>
          <w:right w:val="single" w:sz="4" w:space="4" w:color="auto"/>
        </w:pBdr>
        <w:tabs>
          <w:tab w:val="left" w:pos="-1440"/>
          <w:tab w:val="left" w:pos="-720"/>
        </w:tabs>
        <w:suppressAutoHyphens/>
        <w:jc w:val="center"/>
        <w:rPr>
          <w:rFonts w:cs="Arial"/>
          <w:spacing w:val="-2"/>
          <w:sz w:val="20"/>
          <w:u w:val="single"/>
        </w:rPr>
      </w:pPr>
    </w:p>
    <w:p w14:paraId="4B4C6C10" w14:textId="77777777" w:rsidR="004B56F0" w:rsidRPr="004B56F0" w:rsidRDefault="004B56F0" w:rsidP="004B56F0">
      <w:pPr>
        <w:rPr>
          <w:rFonts w:cs="Arial"/>
          <w:b/>
          <w:bCs/>
          <w:sz w:val="20"/>
          <w:lang w:eastAsia="en-US"/>
        </w:rPr>
      </w:pPr>
    </w:p>
    <w:p w14:paraId="4DDA8DDC" w14:textId="77777777" w:rsidR="004B56F0" w:rsidRPr="004B56F0" w:rsidRDefault="004B56F0" w:rsidP="004B56F0">
      <w:pPr>
        <w:jc w:val="both"/>
        <w:rPr>
          <w:rFonts w:cs="Arial"/>
          <w:b/>
          <w:bCs/>
          <w:sz w:val="20"/>
          <w:lang w:eastAsia="en-US"/>
        </w:rPr>
      </w:pPr>
      <w:r w:rsidRPr="004B56F0">
        <w:rPr>
          <w:rFonts w:cs="Arial"/>
          <w:b/>
          <w:bCs/>
          <w:sz w:val="20"/>
          <w:lang w:eastAsia="en-US"/>
        </w:rPr>
        <w:t>The following checklist provides you with information to support you in your role and supports the local/departmental induction arranged by your manager. Please ensure that each item is signed as it is completed, you and your manager should then sign and date the checklist.</w:t>
      </w:r>
    </w:p>
    <w:p w14:paraId="548107EA" w14:textId="77777777" w:rsidR="004B56F0" w:rsidRPr="004B56F0" w:rsidRDefault="004B56F0" w:rsidP="004B56F0">
      <w:pPr>
        <w:jc w:val="both"/>
        <w:rPr>
          <w:rFonts w:cs="Arial"/>
          <w:b/>
          <w:bCs/>
          <w:sz w:val="20"/>
          <w:lang w:eastAsia="en-US"/>
        </w:rPr>
      </w:pPr>
    </w:p>
    <w:p w14:paraId="7519716C" w14:textId="77777777" w:rsidR="004B56F0" w:rsidRPr="004B56F0" w:rsidRDefault="004B56F0" w:rsidP="004B56F0">
      <w:pPr>
        <w:numPr>
          <w:ilvl w:val="0"/>
          <w:numId w:val="29"/>
        </w:numPr>
        <w:spacing w:after="120"/>
        <w:jc w:val="both"/>
        <w:rPr>
          <w:rFonts w:cs="Arial"/>
          <w:bCs/>
          <w:sz w:val="20"/>
          <w:szCs w:val="20"/>
          <w:lang w:eastAsia="en-US"/>
        </w:rPr>
      </w:pPr>
      <w:r w:rsidRPr="004B56F0">
        <w:rPr>
          <w:rFonts w:cs="Arial"/>
          <w:bCs/>
          <w:sz w:val="20"/>
          <w:szCs w:val="20"/>
          <w:lang w:eastAsia="en-US"/>
        </w:rPr>
        <w:t>Dependant on role, you should not work unsupervised until you have completed your induction.</w:t>
      </w:r>
    </w:p>
    <w:p w14:paraId="6C213F22" w14:textId="77777777" w:rsidR="004B56F0" w:rsidRPr="004B56F0" w:rsidRDefault="004B56F0" w:rsidP="004B56F0">
      <w:pPr>
        <w:numPr>
          <w:ilvl w:val="0"/>
          <w:numId w:val="29"/>
        </w:numPr>
        <w:spacing w:after="120"/>
        <w:jc w:val="both"/>
        <w:rPr>
          <w:rFonts w:cs="Arial"/>
          <w:bCs/>
          <w:sz w:val="20"/>
          <w:szCs w:val="20"/>
          <w:lang w:eastAsia="en-US"/>
        </w:rPr>
      </w:pPr>
      <w:r w:rsidRPr="004B56F0">
        <w:rPr>
          <w:rFonts w:cs="Arial"/>
          <w:bCs/>
          <w:sz w:val="20"/>
          <w:szCs w:val="20"/>
          <w:lang w:eastAsia="en-US"/>
        </w:rPr>
        <w:t xml:space="preserve">Once your induction has been completed, a copy of this checklist must be retained by you and your manager.  </w:t>
      </w:r>
    </w:p>
    <w:p w14:paraId="527FE1C7" w14:textId="77777777" w:rsidR="004B56F0" w:rsidRPr="004B56F0" w:rsidRDefault="004B56F0" w:rsidP="004B56F0">
      <w:pPr>
        <w:numPr>
          <w:ilvl w:val="0"/>
          <w:numId w:val="29"/>
        </w:numPr>
        <w:tabs>
          <w:tab w:val="left" w:pos="-1440"/>
          <w:tab w:val="left" w:pos="-720"/>
        </w:tabs>
        <w:suppressAutoHyphens/>
        <w:jc w:val="both"/>
        <w:rPr>
          <w:rFonts w:cs="Arial"/>
          <w:b/>
          <w:sz w:val="20"/>
          <w:szCs w:val="20"/>
          <w:u w:val="single"/>
        </w:rPr>
      </w:pPr>
      <w:r w:rsidRPr="004B56F0">
        <w:rPr>
          <w:rFonts w:cs="Arial"/>
          <w:sz w:val="20"/>
          <w:szCs w:val="20"/>
        </w:rPr>
        <w:t xml:space="preserve">To enable us to record that you have had your local induction, your </w:t>
      </w:r>
      <w:proofErr w:type="gramStart"/>
      <w:r w:rsidRPr="004B56F0">
        <w:rPr>
          <w:rFonts w:cs="Arial"/>
          <w:sz w:val="20"/>
          <w:szCs w:val="20"/>
        </w:rPr>
        <w:t>Manager</w:t>
      </w:r>
      <w:proofErr w:type="gramEnd"/>
      <w:r w:rsidRPr="004B56F0">
        <w:rPr>
          <w:rFonts w:cs="Arial"/>
          <w:sz w:val="20"/>
          <w:szCs w:val="20"/>
        </w:rPr>
        <w:t xml:space="preserve"> should record this on the </w:t>
      </w:r>
      <w:r w:rsidR="009022EA">
        <w:rPr>
          <w:rFonts w:cs="Arial"/>
          <w:sz w:val="20"/>
          <w:szCs w:val="20"/>
        </w:rPr>
        <w:t>new starter form</w:t>
      </w:r>
      <w:r w:rsidRPr="004B56F0">
        <w:rPr>
          <w:rFonts w:cs="Arial"/>
          <w:sz w:val="20"/>
          <w:szCs w:val="20"/>
        </w:rPr>
        <w:t xml:space="preserve">. </w:t>
      </w:r>
    </w:p>
    <w:p w14:paraId="0F0574D3" w14:textId="77777777" w:rsidR="004B56F0" w:rsidRPr="004B56F0" w:rsidRDefault="004B56F0" w:rsidP="004B56F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2277"/>
      </w:tblGrid>
      <w:tr w:rsidR="004B56F0" w:rsidRPr="004B56F0" w14:paraId="1CF1B8E6" w14:textId="77777777" w:rsidTr="00DF0783">
        <w:trPr>
          <w:tblHeader/>
        </w:trPr>
        <w:tc>
          <w:tcPr>
            <w:tcW w:w="8046" w:type="dxa"/>
            <w:shd w:val="clear" w:color="auto" w:fill="D9D9D9"/>
            <w:vAlign w:val="center"/>
          </w:tcPr>
          <w:p w14:paraId="5F5F7AD9" w14:textId="77777777" w:rsidR="004B56F0" w:rsidRPr="004B56F0" w:rsidRDefault="004B56F0" w:rsidP="004B56F0">
            <w:pPr>
              <w:rPr>
                <w:rFonts w:cs="Arial"/>
                <w:b/>
              </w:rPr>
            </w:pPr>
            <w:r w:rsidRPr="004B56F0">
              <w:rPr>
                <w:rFonts w:cs="Arial"/>
                <w:b/>
              </w:rPr>
              <w:t>Before start date – Manager preparation</w:t>
            </w:r>
          </w:p>
        </w:tc>
        <w:tc>
          <w:tcPr>
            <w:tcW w:w="2410" w:type="dxa"/>
            <w:shd w:val="clear" w:color="auto" w:fill="D9D9D9"/>
            <w:vAlign w:val="center"/>
          </w:tcPr>
          <w:p w14:paraId="6CF8B983" w14:textId="77777777" w:rsidR="004B56F0" w:rsidRPr="004B56F0" w:rsidRDefault="004B56F0" w:rsidP="004B56F0">
            <w:pPr>
              <w:jc w:val="center"/>
              <w:rPr>
                <w:rFonts w:cs="Arial"/>
                <w:b/>
                <w:sz w:val="20"/>
                <w:szCs w:val="20"/>
              </w:rPr>
            </w:pPr>
            <w:r w:rsidRPr="004B56F0">
              <w:rPr>
                <w:rFonts w:cs="Arial"/>
                <w:b/>
                <w:sz w:val="20"/>
                <w:szCs w:val="20"/>
              </w:rPr>
              <w:t>Initial by manager when completed</w:t>
            </w:r>
          </w:p>
        </w:tc>
      </w:tr>
      <w:tr w:rsidR="004B56F0" w:rsidRPr="004B56F0" w14:paraId="401504AA" w14:textId="77777777" w:rsidTr="00DF0783">
        <w:tc>
          <w:tcPr>
            <w:tcW w:w="8046" w:type="dxa"/>
          </w:tcPr>
          <w:p w14:paraId="004F0F06" w14:textId="77777777" w:rsidR="004B56F0" w:rsidRPr="004B56F0" w:rsidRDefault="004B56F0" w:rsidP="004B56F0">
            <w:pPr>
              <w:autoSpaceDE w:val="0"/>
              <w:autoSpaceDN w:val="0"/>
              <w:adjustRightInd w:val="0"/>
              <w:spacing w:before="120" w:after="120"/>
              <w:rPr>
                <w:rFonts w:cs="Arial"/>
                <w:sz w:val="20"/>
                <w:szCs w:val="20"/>
              </w:rPr>
            </w:pPr>
            <w:r w:rsidRPr="004B56F0">
              <w:rPr>
                <w:rFonts w:cs="Arial"/>
                <w:sz w:val="20"/>
                <w:szCs w:val="20"/>
              </w:rPr>
              <w:t xml:space="preserve">Workstation/place equipped.  IT working (Informatics form on Elsie </w:t>
            </w:r>
            <w:hyperlink r:id="rId12" w:history="1">
              <w:r w:rsidRPr="004B56F0">
                <w:rPr>
                  <w:rFonts w:cs="Arial"/>
                  <w:color w:val="4F81BD"/>
                  <w:sz w:val="20"/>
                  <w:szCs w:val="20"/>
                  <w:u w:val="single"/>
                </w:rPr>
                <w:t>click here</w:t>
              </w:r>
            </w:hyperlink>
            <w:r w:rsidRPr="004B56F0">
              <w:rPr>
                <w:rFonts w:cs="Arial"/>
                <w:sz w:val="20"/>
                <w:szCs w:val="20"/>
              </w:rPr>
              <w:t>)</w:t>
            </w:r>
          </w:p>
        </w:tc>
        <w:tc>
          <w:tcPr>
            <w:tcW w:w="2410" w:type="dxa"/>
          </w:tcPr>
          <w:p w14:paraId="740006E2" w14:textId="77777777" w:rsidR="004B56F0" w:rsidRPr="004B56F0" w:rsidRDefault="004B56F0" w:rsidP="004B56F0">
            <w:pPr>
              <w:spacing w:before="120"/>
              <w:rPr>
                <w:rFonts w:cs="Arial"/>
                <w:sz w:val="20"/>
                <w:szCs w:val="20"/>
              </w:rPr>
            </w:pPr>
          </w:p>
        </w:tc>
      </w:tr>
      <w:tr w:rsidR="004B56F0" w:rsidRPr="004B56F0" w14:paraId="42A96F7D" w14:textId="77777777" w:rsidTr="00DF0783">
        <w:tc>
          <w:tcPr>
            <w:tcW w:w="8046" w:type="dxa"/>
            <w:tcBorders>
              <w:bottom w:val="single" w:sz="4" w:space="0" w:color="auto"/>
            </w:tcBorders>
          </w:tcPr>
          <w:p w14:paraId="0160B9AA" w14:textId="77777777" w:rsidR="004B56F0" w:rsidRPr="004B56F0" w:rsidRDefault="004B56F0" w:rsidP="004B56F0">
            <w:pPr>
              <w:spacing w:before="120" w:after="120"/>
              <w:rPr>
                <w:rFonts w:cs="Arial"/>
                <w:sz w:val="20"/>
                <w:szCs w:val="20"/>
              </w:rPr>
            </w:pPr>
            <w:r w:rsidRPr="004B56F0">
              <w:rPr>
                <w:rFonts w:cs="Arial"/>
                <w:sz w:val="20"/>
                <w:szCs w:val="20"/>
              </w:rPr>
              <w:t xml:space="preserve">Register for computer access by completing the NUA01 New User application form.  The form is available on Elsie </w:t>
            </w:r>
            <w:hyperlink r:id="rId13" w:history="1">
              <w:r w:rsidRPr="004B56F0">
                <w:rPr>
                  <w:rFonts w:cs="Arial"/>
                  <w:color w:val="4F81BD"/>
                  <w:sz w:val="20"/>
                  <w:szCs w:val="20"/>
                  <w:u w:val="single"/>
                </w:rPr>
                <w:t>click here</w:t>
              </w:r>
            </w:hyperlink>
          </w:p>
          <w:p w14:paraId="76BF624E" w14:textId="77777777" w:rsidR="004B56F0" w:rsidRPr="004B56F0" w:rsidRDefault="004B56F0" w:rsidP="004B56F0">
            <w:pPr>
              <w:autoSpaceDE w:val="0"/>
              <w:autoSpaceDN w:val="0"/>
              <w:adjustRightInd w:val="0"/>
              <w:spacing w:before="120" w:after="120"/>
              <w:rPr>
                <w:rFonts w:cs="Arial"/>
                <w:sz w:val="20"/>
                <w:szCs w:val="20"/>
              </w:rPr>
            </w:pPr>
            <w:r w:rsidRPr="004B56F0">
              <w:rPr>
                <w:rFonts w:cs="Arial"/>
                <w:sz w:val="20"/>
                <w:szCs w:val="20"/>
              </w:rPr>
              <w:t xml:space="preserve">IT department will contact line manager with </w:t>
            </w:r>
            <w:proofErr w:type="gramStart"/>
            <w:r w:rsidRPr="004B56F0">
              <w:rPr>
                <w:rFonts w:cs="Arial"/>
                <w:sz w:val="20"/>
                <w:szCs w:val="20"/>
              </w:rPr>
              <w:t>user name</w:t>
            </w:r>
            <w:proofErr w:type="gramEnd"/>
            <w:r w:rsidRPr="004B56F0">
              <w:rPr>
                <w:rFonts w:cs="Arial"/>
                <w:sz w:val="20"/>
                <w:szCs w:val="20"/>
              </w:rPr>
              <w:t xml:space="preserve"> and password for new starter</w:t>
            </w:r>
          </w:p>
        </w:tc>
        <w:tc>
          <w:tcPr>
            <w:tcW w:w="2410" w:type="dxa"/>
            <w:tcBorders>
              <w:bottom w:val="single" w:sz="4" w:space="0" w:color="auto"/>
            </w:tcBorders>
          </w:tcPr>
          <w:p w14:paraId="272B4958" w14:textId="77777777" w:rsidR="004B56F0" w:rsidRPr="004B56F0" w:rsidRDefault="004B56F0" w:rsidP="004B56F0">
            <w:pPr>
              <w:spacing w:before="120"/>
              <w:rPr>
                <w:rFonts w:cs="Arial"/>
                <w:sz w:val="20"/>
                <w:szCs w:val="20"/>
              </w:rPr>
            </w:pPr>
          </w:p>
        </w:tc>
      </w:tr>
      <w:tr w:rsidR="004B56F0" w:rsidRPr="004B56F0" w14:paraId="2110C8F7" w14:textId="77777777" w:rsidTr="00DF0783">
        <w:tc>
          <w:tcPr>
            <w:tcW w:w="8046" w:type="dxa"/>
          </w:tcPr>
          <w:p w14:paraId="7926E2ED" w14:textId="77777777" w:rsidR="004B56F0" w:rsidRPr="004B56F0" w:rsidRDefault="004B56F0" w:rsidP="004B56F0">
            <w:pPr>
              <w:spacing w:before="120" w:after="120"/>
              <w:rPr>
                <w:rFonts w:cs="Arial"/>
                <w:sz w:val="20"/>
                <w:szCs w:val="20"/>
              </w:rPr>
            </w:pPr>
            <w:r w:rsidRPr="004B56F0">
              <w:rPr>
                <w:rFonts w:cs="Arial"/>
                <w:sz w:val="20"/>
                <w:szCs w:val="20"/>
              </w:rPr>
              <w:t>Inform Team of new employee details, including start date, name, job role</w:t>
            </w:r>
          </w:p>
        </w:tc>
        <w:tc>
          <w:tcPr>
            <w:tcW w:w="2410" w:type="dxa"/>
          </w:tcPr>
          <w:p w14:paraId="63DC9A1A" w14:textId="77777777" w:rsidR="004B56F0" w:rsidRPr="004B56F0" w:rsidRDefault="004B56F0" w:rsidP="004B56F0">
            <w:pPr>
              <w:spacing w:before="120"/>
              <w:rPr>
                <w:rFonts w:cs="Arial"/>
                <w:sz w:val="20"/>
                <w:szCs w:val="20"/>
              </w:rPr>
            </w:pPr>
          </w:p>
        </w:tc>
      </w:tr>
      <w:tr w:rsidR="004B56F0" w:rsidRPr="004B56F0" w14:paraId="235FBA1A" w14:textId="77777777" w:rsidTr="00DF0783">
        <w:tc>
          <w:tcPr>
            <w:tcW w:w="8046" w:type="dxa"/>
          </w:tcPr>
          <w:p w14:paraId="1BFA6654" w14:textId="77777777" w:rsidR="004B56F0" w:rsidRPr="004B56F0" w:rsidRDefault="004B56F0" w:rsidP="004B56F0">
            <w:pPr>
              <w:spacing w:before="120" w:after="120"/>
              <w:rPr>
                <w:rFonts w:cs="Arial"/>
                <w:sz w:val="20"/>
                <w:szCs w:val="20"/>
              </w:rPr>
            </w:pPr>
            <w:r w:rsidRPr="004B56F0">
              <w:rPr>
                <w:rFonts w:cs="Arial"/>
                <w:sz w:val="20"/>
                <w:szCs w:val="20"/>
              </w:rPr>
              <w:t>Book appropriate time in diary for first day to go through induction essential areas</w:t>
            </w:r>
          </w:p>
        </w:tc>
        <w:tc>
          <w:tcPr>
            <w:tcW w:w="2410" w:type="dxa"/>
          </w:tcPr>
          <w:p w14:paraId="703459A3" w14:textId="77777777" w:rsidR="004B56F0" w:rsidRPr="004B56F0" w:rsidRDefault="004B56F0" w:rsidP="004B56F0">
            <w:pPr>
              <w:spacing w:before="120"/>
              <w:rPr>
                <w:rFonts w:cs="Arial"/>
                <w:sz w:val="20"/>
                <w:szCs w:val="20"/>
              </w:rPr>
            </w:pPr>
          </w:p>
        </w:tc>
      </w:tr>
      <w:tr w:rsidR="004B56F0" w:rsidRPr="004B56F0" w14:paraId="2B09D92F" w14:textId="77777777" w:rsidTr="00DF0783">
        <w:tc>
          <w:tcPr>
            <w:tcW w:w="8046" w:type="dxa"/>
          </w:tcPr>
          <w:p w14:paraId="2A7342E6" w14:textId="77777777" w:rsidR="004B56F0" w:rsidRPr="004B56F0" w:rsidRDefault="004B56F0" w:rsidP="004B56F0">
            <w:pPr>
              <w:spacing w:before="120" w:after="120"/>
              <w:rPr>
                <w:rFonts w:cs="Arial"/>
                <w:sz w:val="20"/>
                <w:szCs w:val="20"/>
              </w:rPr>
            </w:pPr>
            <w:r w:rsidRPr="004B56F0">
              <w:rPr>
                <w:rFonts w:cs="Arial"/>
                <w:sz w:val="20"/>
                <w:szCs w:val="20"/>
              </w:rPr>
              <w:t>Order mobile phone if relevant to role.</w:t>
            </w:r>
          </w:p>
        </w:tc>
        <w:tc>
          <w:tcPr>
            <w:tcW w:w="2410" w:type="dxa"/>
          </w:tcPr>
          <w:p w14:paraId="22DA4806" w14:textId="77777777" w:rsidR="004B56F0" w:rsidRPr="004B56F0" w:rsidRDefault="004B56F0" w:rsidP="004B56F0">
            <w:pPr>
              <w:spacing w:before="120"/>
              <w:rPr>
                <w:rFonts w:cs="Arial"/>
                <w:sz w:val="20"/>
                <w:szCs w:val="20"/>
              </w:rPr>
            </w:pPr>
          </w:p>
        </w:tc>
      </w:tr>
    </w:tbl>
    <w:p w14:paraId="33DDB319" w14:textId="77777777" w:rsidR="004B56F0" w:rsidRPr="004B56F0" w:rsidRDefault="004B56F0" w:rsidP="004B56F0">
      <w:pPr>
        <w:autoSpaceDE w:val="0"/>
        <w:autoSpaceDN w:val="0"/>
        <w:adjustRightInd w:val="0"/>
        <w:rPr>
          <w:rFonts w:cs="Arial"/>
          <w:b/>
          <w:sz w:val="20"/>
          <w:szCs w:val="20"/>
        </w:rPr>
      </w:pPr>
    </w:p>
    <w:p w14:paraId="5B2C8372" w14:textId="77777777" w:rsidR="004B56F0" w:rsidRPr="004B56F0" w:rsidRDefault="004B56F0" w:rsidP="004B56F0">
      <w:pPr>
        <w:autoSpaceDE w:val="0"/>
        <w:autoSpaceDN w:val="0"/>
        <w:adjustRightInd w:val="0"/>
        <w:rPr>
          <w:rFonts w:cs="Arial"/>
          <w:sz w:val="20"/>
          <w:szCs w:val="20"/>
        </w:rPr>
      </w:pPr>
      <w:r w:rsidRPr="004B56F0">
        <w:rPr>
          <w:rFonts w:cs="Arial"/>
          <w:b/>
          <w:sz w:val="20"/>
          <w:szCs w:val="20"/>
        </w:rPr>
        <w:t>Reception and welcome on first day by Manager</w:t>
      </w:r>
    </w:p>
    <w:p w14:paraId="55BBA38D"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Introduce new employee to colleagues and work area. Include:</w:t>
      </w:r>
    </w:p>
    <w:p w14:paraId="1A7E2AB9" w14:textId="77777777" w:rsidR="004B56F0" w:rsidRPr="004B56F0" w:rsidRDefault="004B56F0" w:rsidP="004B56F0">
      <w:pPr>
        <w:autoSpaceDE w:val="0"/>
        <w:autoSpaceDN w:val="0"/>
        <w:adjustRightInd w:val="0"/>
        <w:rPr>
          <w:rFonts w:cs="Arial"/>
          <w:sz w:val="20"/>
          <w:szCs w:val="20"/>
        </w:rPr>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1197"/>
      </w:tblGrid>
      <w:tr w:rsidR="004B56F0" w:rsidRPr="004B56F0" w14:paraId="31BA021E" w14:textId="77777777" w:rsidTr="00DF0783">
        <w:tc>
          <w:tcPr>
            <w:tcW w:w="5922" w:type="dxa"/>
          </w:tcPr>
          <w:p w14:paraId="7539AE28" w14:textId="77777777" w:rsidR="004B56F0" w:rsidRPr="004B56F0" w:rsidRDefault="004B56F0" w:rsidP="004B56F0">
            <w:pPr>
              <w:autoSpaceDE w:val="0"/>
              <w:autoSpaceDN w:val="0"/>
              <w:adjustRightInd w:val="0"/>
              <w:rPr>
                <w:rFonts w:cs="Arial"/>
                <w:sz w:val="20"/>
                <w:szCs w:val="20"/>
              </w:rPr>
            </w:pPr>
          </w:p>
        </w:tc>
        <w:tc>
          <w:tcPr>
            <w:tcW w:w="1197" w:type="dxa"/>
          </w:tcPr>
          <w:p w14:paraId="40DB2227"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Tick</w:t>
            </w:r>
          </w:p>
        </w:tc>
      </w:tr>
      <w:tr w:rsidR="004B56F0" w:rsidRPr="004B56F0" w14:paraId="727DACDF" w14:textId="77777777" w:rsidTr="00DF0783">
        <w:tc>
          <w:tcPr>
            <w:tcW w:w="5922" w:type="dxa"/>
          </w:tcPr>
          <w:p w14:paraId="47F00B78"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Tour of Department</w:t>
            </w:r>
          </w:p>
        </w:tc>
        <w:tc>
          <w:tcPr>
            <w:tcW w:w="1197" w:type="dxa"/>
          </w:tcPr>
          <w:p w14:paraId="5EF4DAE0" w14:textId="77777777" w:rsidR="004B56F0" w:rsidRPr="004B56F0" w:rsidRDefault="004B56F0" w:rsidP="004B56F0">
            <w:pPr>
              <w:autoSpaceDE w:val="0"/>
              <w:autoSpaceDN w:val="0"/>
              <w:adjustRightInd w:val="0"/>
              <w:rPr>
                <w:rFonts w:cs="Arial"/>
                <w:sz w:val="20"/>
                <w:szCs w:val="20"/>
              </w:rPr>
            </w:pPr>
          </w:p>
        </w:tc>
      </w:tr>
      <w:tr w:rsidR="004B56F0" w:rsidRPr="004B56F0" w14:paraId="0F199FED" w14:textId="77777777" w:rsidTr="00DF0783">
        <w:tc>
          <w:tcPr>
            <w:tcW w:w="5922" w:type="dxa"/>
          </w:tcPr>
          <w:p w14:paraId="5A5DDD9F"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Toilet/Cloakroom Facilities</w:t>
            </w:r>
          </w:p>
        </w:tc>
        <w:tc>
          <w:tcPr>
            <w:tcW w:w="1197" w:type="dxa"/>
          </w:tcPr>
          <w:p w14:paraId="5E0C0B48" w14:textId="77777777" w:rsidR="004B56F0" w:rsidRPr="004B56F0" w:rsidRDefault="004B56F0" w:rsidP="004B56F0">
            <w:pPr>
              <w:autoSpaceDE w:val="0"/>
              <w:autoSpaceDN w:val="0"/>
              <w:adjustRightInd w:val="0"/>
              <w:rPr>
                <w:rFonts w:cs="Arial"/>
                <w:sz w:val="20"/>
                <w:szCs w:val="20"/>
              </w:rPr>
            </w:pPr>
          </w:p>
        </w:tc>
      </w:tr>
      <w:tr w:rsidR="004B56F0" w:rsidRPr="004B56F0" w14:paraId="6DF8CA44" w14:textId="77777777" w:rsidTr="00DF0783">
        <w:tc>
          <w:tcPr>
            <w:tcW w:w="5922" w:type="dxa"/>
          </w:tcPr>
          <w:p w14:paraId="6519079C"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Public Telephones and mobile phone protocols within the office</w:t>
            </w:r>
          </w:p>
        </w:tc>
        <w:tc>
          <w:tcPr>
            <w:tcW w:w="1197" w:type="dxa"/>
          </w:tcPr>
          <w:p w14:paraId="0C45D493" w14:textId="77777777" w:rsidR="004B56F0" w:rsidRPr="004B56F0" w:rsidRDefault="004B56F0" w:rsidP="004B56F0">
            <w:pPr>
              <w:autoSpaceDE w:val="0"/>
              <w:autoSpaceDN w:val="0"/>
              <w:adjustRightInd w:val="0"/>
              <w:rPr>
                <w:rFonts w:cs="Arial"/>
                <w:sz w:val="20"/>
                <w:szCs w:val="20"/>
              </w:rPr>
            </w:pPr>
          </w:p>
        </w:tc>
      </w:tr>
      <w:tr w:rsidR="004B56F0" w:rsidRPr="004B56F0" w14:paraId="25F11CA2" w14:textId="77777777" w:rsidTr="00DF0783">
        <w:tc>
          <w:tcPr>
            <w:tcW w:w="5922" w:type="dxa"/>
          </w:tcPr>
          <w:p w14:paraId="7C747BC0"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Kitchen Facilities</w:t>
            </w:r>
          </w:p>
        </w:tc>
        <w:tc>
          <w:tcPr>
            <w:tcW w:w="1197" w:type="dxa"/>
          </w:tcPr>
          <w:p w14:paraId="1BBC6811" w14:textId="77777777" w:rsidR="004B56F0" w:rsidRPr="004B56F0" w:rsidRDefault="004B56F0" w:rsidP="004B56F0">
            <w:pPr>
              <w:autoSpaceDE w:val="0"/>
              <w:autoSpaceDN w:val="0"/>
              <w:adjustRightInd w:val="0"/>
              <w:rPr>
                <w:rFonts w:cs="Arial"/>
                <w:sz w:val="20"/>
                <w:szCs w:val="20"/>
              </w:rPr>
            </w:pPr>
          </w:p>
        </w:tc>
      </w:tr>
      <w:tr w:rsidR="004B56F0" w:rsidRPr="004B56F0" w14:paraId="1FF992A4" w14:textId="77777777" w:rsidTr="00DF0783">
        <w:tc>
          <w:tcPr>
            <w:tcW w:w="5922" w:type="dxa"/>
          </w:tcPr>
          <w:p w14:paraId="2DE43F21"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 xml:space="preserve">Refreshments – team arrangements e.g. milk </w:t>
            </w:r>
          </w:p>
        </w:tc>
        <w:tc>
          <w:tcPr>
            <w:tcW w:w="1197" w:type="dxa"/>
          </w:tcPr>
          <w:p w14:paraId="2856AB62" w14:textId="77777777" w:rsidR="004B56F0" w:rsidRPr="004B56F0" w:rsidRDefault="004B56F0" w:rsidP="004B56F0">
            <w:pPr>
              <w:autoSpaceDE w:val="0"/>
              <w:autoSpaceDN w:val="0"/>
              <w:adjustRightInd w:val="0"/>
              <w:rPr>
                <w:rFonts w:cs="Arial"/>
                <w:sz w:val="20"/>
                <w:szCs w:val="20"/>
              </w:rPr>
            </w:pPr>
          </w:p>
        </w:tc>
      </w:tr>
      <w:tr w:rsidR="004B56F0" w:rsidRPr="004B56F0" w14:paraId="6309A2CD" w14:textId="77777777" w:rsidTr="00DF0783">
        <w:tc>
          <w:tcPr>
            <w:tcW w:w="5922" w:type="dxa"/>
          </w:tcPr>
          <w:p w14:paraId="447B4E5B"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Car Parking (including disabled bays)</w:t>
            </w:r>
          </w:p>
        </w:tc>
        <w:tc>
          <w:tcPr>
            <w:tcW w:w="1197" w:type="dxa"/>
          </w:tcPr>
          <w:p w14:paraId="4979DC6A" w14:textId="77777777" w:rsidR="004B56F0" w:rsidRPr="004B56F0" w:rsidRDefault="004B56F0" w:rsidP="004B56F0">
            <w:pPr>
              <w:autoSpaceDE w:val="0"/>
              <w:autoSpaceDN w:val="0"/>
              <w:adjustRightInd w:val="0"/>
              <w:rPr>
                <w:rFonts w:cs="Arial"/>
                <w:sz w:val="20"/>
                <w:szCs w:val="20"/>
              </w:rPr>
            </w:pPr>
          </w:p>
        </w:tc>
      </w:tr>
      <w:tr w:rsidR="004B56F0" w:rsidRPr="004B56F0" w14:paraId="4A2EDE55" w14:textId="77777777" w:rsidTr="00DF0783">
        <w:tc>
          <w:tcPr>
            <w:tcW w:w="5922" w:type="dxa"/>
          </w:tcPr>
          <w:p w14:paraId="03B77994"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No Smoking Policy</w:t>
            </w:r>
          </w:p>
        </w:tc>
        <w:tc>
          <w:tcPr>
            <w:tcW w:w="1197" w:type="dxa"/>
          </w:tcPr>
          <w:p w14:paraId="30BFD3D8" w14:textId="77777777" w:rsidR="004B56F0" w:rsidRPr="004B56F0" w:rsidRDefault="004B56F0" w:rsidP="004B56F0">
            <w:pPr>
              <w:autoSpaceDE w:val="0"/>
              <w:autoSpaceDN w:val="0"/>
              <w:adjustRightInd w:val="0"/>
              <w:rPr>
                <w:rFonts w:cs="Arial"/>
                <w:sz w:val="20"/>
                <w:szCs w:val="20"/>
              </w:rPr>
            </w:pPr>
          </w:p>
        </w:tc>
      </w:tr>
      <w:tr w:rsidR="004B56F0" w:rsidRPr="004B56F0" w14:paraId="7ECA3D82" w14:textId="77777777" w:rsidTr="00DF0783">
        <w:tc>
          <w:tcPr>
            <w:tcW w:w="5922" w:type="dxa"/>
          </w:tcPr>
          <w:p w14:paraId="03144D0E"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Building Access and Exits</w:t>
            </w:r>
          </w:p>
        </w:tc>
        <w:tc>
          <w:tcPr>
            <w:tcW w:w="1197" w:type="dxa"/>
          </w:tcPr>
          <w:p w14:paraId="3CDCD453" w14:textId="77777777" w:rsidR="004B56F0" w:rsidRPr="004B56F0" w:rsidRDefault="004B56F0" w:rsidP="004B56F0">
            <w:pPr>
              <w:autoSpaceDE w:val="0"/>
              <w:autoSpaceDN w:val="0"/>
              <w:adjustRightInd w:val="0"/>
              <w:rPr>
                <w:rFonts w:cs="Arial"/>
                <w:sz w:val="20"/>
                <w:szCs w:val="20"/>
              </w:rPr>
            </w:pPr>
          </w:p>
        </w:tc>
      </w:tr>
      <w:tr w:rsidR="004B56F0" w:rsidRPr="004B56F0" w14:paraId="76482141" w14:textId="77777777" w:rsidTr="00DF0783">
        <w:tc>
          <w:tcPr>
            <w:tcW w:w="5922" w:type="dxa"/>
          </w:tcPr>
          <w:p w14:paraId="2FA68E67"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Local fire procedure</w:t>
            </w:r>
          </w:p>
        </w:tc>
        <w:tc>
          <w:tcPr>
            <w:tcW w:w="1197" w:type="dxa"/>
          </w:tcPr>
          <w:p w14:paraId="23B1C7BB" w14:textId="77777777" w:rsidR="004B56F0" w:rsidRPr="004B56F0" w:rsidRDefault="004B56F0" w:rsidP="004B56F0">
            <w:pPr>
              <w:autoSpaceDE w:val="0"/>
              <w:autoSpaceDN w:val="0"/>
              <w:adjustRightInd w:val="0"/>
              <w:rPr>
                <w:rFonts w:cs="Arial"/>
                <w:sz w:val="20"/>
                <w:szCs w:val="20"/>
              </w:rPr>
            </w:pPr>
          </w:p>
        </w:tc>
      </w:tr>
      <w:tr w:rsidR="004B56F0" w:rsidRPr="004B56F0" w14:paraId="6D59D796" w14:textId="77777777" w:rsidTr="00DF0783">
        <w:tc>
          <w:tcPr>
            <w:tcW w:w="5922" w:type="dxa"/>
          </w:tcPr>
          <w:p w14:paraId="4830B007"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Local facilities (shops, banks etc)</w:t>
            </w:r>
          </w:p>
        </w:tc>
        <w:tc>
          <w:tcPr>
            <w:tcW w:w="1197" w:type="dxa"/>
          </w:tcPr>
          <w:p w14:paraId="0EDDC84C" w14:textId="77777777" w:rsidR="004B56F0" w:rsidRPr="004B56F0" w:rsidRDefault="004B56F0" w:rsidP="004B56F0">
            <w:pPr>
              <w:autoSpaceDE w:val="0"/>
              <w:autoSpaceDN w:val="0"/>
              <w:adjustRightInd w:val="0"/>
              <w:rPr>
                <w:rFonts w:cs="Arial"/>
                <w:sz w:val="20"/>
                <w:szCs w:val="20"/>
              </w:rPr>
            </w:pPr>
          </w:p>
        </w:tc>
      </w:tr>
      <w:tr w:rsidR="004B56F0" w:rsidRPr="004B56F0" w14:paraId="53D67934" w14:textId="77777777" w:rsidTr="00DF0783">
        <w:tc>
          <w:tcPr>
            <w:tcW w:w="5922" w:type="dxa"/>
          </w:tcPr>
          <w:p w14:paraId="2AB07660"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Pay date and deadline for pay</w:t>
            </w:r>
          </w:p>
        </w:tc>
        <w:tc>
          <w:tcPr>
            <w:tcW w:w="1197" w:type="dxa"/>
          </w:tcPr>
          <w:p w14:paraId="4EBA1578" w14:textId="77777777" w:rsidR="004B56F0" w:rsidRPr="004B56F0" w:rsidRDefault="004B56F0" w:rsidP="004B56F0">
            <w:pPr>
              <w:autoSpaceDE w:val="0"/>
              <w:autoSpaceDN w:val="0"/>
              <w:adjustRightInd w:val="0"/>
              <w:rPr>
                <w:rFonts w:cs="Arial"/>
                <w:sz w:val="20"/>
                <w:szCs w:val="20"/>
              </w:rPr>
            </w:pPr>
          </w:p>
        </w:tc>
      </w:tr>
      <w:tr w:rsidR="004B56F0" w:rsidRPr="004B56F0" w14:paraId="5168DB45" w14:textId="77777777" w:rsidTr="00DF0783">
        <w:tc>
          <w:tcPr>
            <w:tcW w:w="5922" w:type="dxa"/>
          </w:tcPr>
          <w:p w14:paraId="65F4AD36"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lastRenderedPageBreak/>
              <w:t>Check receipt of Staff Handbook</w:t>
            </w:r>
          </w:p>
        </w:tc>
        <w:tc>
          <w:tcPr>
            <w:tcW w:w="1197" w:type="dxa"/>
          </w:tcPr>
          <w:p w14:paraId="76A5CAFA" w14:textId="77777777" w:rsidR="004B56F0" w:rsidRPr="004B56F0" w:rsidRDefault="004B56F0" w:rsidP="004B56F0">
            <w:pPr>
              <w:autoSpaceDE w:val="0"/>
              <w:autoSpaceDN w:val="0"/>
              <w:adjustRightInd w:val="0"/>
              <w:rPr>
                <w:rFonts w:cs="Arial"/>
                <w:sz w:val="20"/>
                <w:szCs w:val="20"/>
              </w:rPr>
            </w:pPr>
          </w:p>
        </w:tc>
      </w:tr>
    </w:tbl>
    <w:p w14:paraId="3EB0C90C" w14:textId="77777777" w:rsidR="004B56F0" w:rsidRPr="004B56F0" w:rsidRDefault="004B56F0" w:rsidP="004B56F0">
      <w:pPr>
        <w:autoSpaceDE w:val="0"/>
        <w:autoSpaceDN w:val="0"/>
        <w:adjustRightInd w:val="0"/>
        <w:rPr>
          <w:rFonts w:cs="Arial"/>
          <w:sz w:val="20"/>
          <w:szCs w:val="20"/>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1713"/>
        <w:gridCol w:w="1715"/>
        <w:gridCol w:w="1715"/>
      </w:tblGrid>
      <w:tr w:rsidR="004B56F0" w:rsidRPr="004B56F0" w14:paraId="226DD8BF" w14:textId="77777777" w:rsidTr="00DF0783">
        <w:trPr>
          <w:trHeight w:val="567"/>
          <w:jc w:val="center"/>
        </w:trPr>
        <w:tc>
          <w:tcPr>
            <w:tcW w:w="5378" w:type="dxa"/>
            <w:shd w:val="clear" w:color="auto" w:fill="C0C0C0"/>
            <w:vAlign w:val="center"/>
          </w:tcPr>
          <w:p w14:paraId="1F1DA92D" w14:textId="77777777" w:rsidR="004B56F0" w:rsidRPr="004B56F0" w:rsidRDefault="004B56F0" w:rsidP="004B56F0">
            <w:pPr>
              <w:rPr>
                <w:rFonts w:cs="Arial"/>
                <w:b/>
              </w:rPr>
            </w:pPr>
            <w:r w:rsidRPr="004B56F0">
              <w:rPr>
                <w:rFonts w:cs="Arial"/>
                <w:b/>
              </w:rPr>
              <w:t>Day 1</w:t>
            </w:r>
          </w:p>
        </w:tc>
        <w:tc>
          <w:tcPr>
            <w:tcW w:w="1713" w:type="dxa"/>
            <w:shd w:val="clear" w:color="auto" w:fill="C0C0C0"/>
            <w:vAlign w:val="center"/>
          </w:tcPr>
          <w:p w14:paraId="4FEFF8B1" w14:textId="77777777" w:rsidR="004B56F0" w:rsidRPr="004B56F0" w:rsidRDefault="004B56F0" w:rsidP="004B56F0">
            <w:pPr>
              <w:jc w:val="center"/>
              <w:rPr>
                <w:rFonts w:cs="Arial"/>
                <w:sz w:val="20"/>
              </w:rPr>
            </w:pPr>
            <w:r w:rsidRPr="004B56F0">
              <w:rPr>
                <w:rFonts w:cs="Arial"/>
                <w:b/>
                <w:spacing w:val="-2"/>
                <w:sz w:val="20"/>
              </w:rPr>
              <w:t>Employee’s Initials</w:t>
            </w:r>
          </w:p>
        </w:tc>
        <w:tc>
          <w:tcPr>
            <w:tcW w:w="1715" w:type="dxa"/>
            <w:shd w:val="clear" w:color="auto" w:fill="C0C0C0"/>
            <w:vAlign w:val="center"/>
          </w:tcPr>
          <w:p w14:paraId="442473DE" w14:textId="77777777" w:rsidR="004B56F0" w:rsidRPr="004B56F0" w:rsidRDefault="004B56F0" w:rsidP="004B56F0">
            <w:pPr>
              <w:jc w:val="center"/>
              <w:rPr>
                <w:rFonts w:cs="Arial"/>
                <w:sz w:val="20"/>
              </w:rPr>
            </w:pPr>
            <w:r w:rsidRPr="004B56F0">
              <w:rPr>
                <w:rFonts w:cs="Arial"/>
                <w:b/>
                <w:spacing w:val="-2"/>
                <w:sz w:val="20"/>
              </w:rPr>
              <w:t>Manager’s Initials</w:t>
            </w:r>
          </w:p>
        </w:tc>
        <w:tc>
          <w:tcPr>
            <w:tcW w:w="1715" w:type="dxa"/>
            <w:shd w:val="clear" w:color="auto" w:fill="C0C0C0"/>
          </w:tcPr>
          <w:p w14:paraId="457DF61F" w14:textId="77777777" w:rsidR="004B56F0" w:rsidRPr="004B56F0" w:rsidRDefault="004B56F0" w:rsidP="004B56F0">
            <w:pPr>
              <w:jc w:val="center"/>
              <w:rPr>
                <w:rFonts w:cs="Arial"/>
                <w:b/>
                <w:spacing w:val="-2"/>
                <w:sz w:val="20"/>
              </w:rPr>
            </w:pPr>
            <w:r w:rsidRPr="004B56F0">
              <w:rPr>
                <w:rFonts w:cs="Arial"/>
                <w:b/>
                <w:spacing w:val="-2"/>
                <w:sz w:val="20"/>
              </w:rPr>
              <w:t xml:space="preserve">Reference </w:t>
            </w:r>
          </w:p>
          <w:p w14:paraId="0C57E160" w14:textId="77777777" w:rsidR="004B56F0" w:rsidRPr="004B56F0" w:rsidRDefault="004B56F0" w:rsidP="004B56F0">
            <w:pPr>
              <w:jc w:val="center"/>
              <w:rPr>
                <w:rFonts w:cs="Arial"/>
                <w:b/>
                <w:spacing w:val="-2"/>
                <w:sz w:val="20"/>
              </w:rPr>
            </w:pPr>
            <w:r w:rsidRPr="004B56F0">
              <w:rPr>
                <w:rFonts w:cs="Arial"/>
                <w:b/>
                <w:spacing w:val="-2"/>
                <w:sz w:val="20"/>
              </w:rPr>
              <w:t>Point</w:t>
            </w:r>
          </w:p>
        </w:tc>
      </w:tr>
      <w:tr w:rsidR="004B56F0" w:rsidRPr="004B56F0" w14:paraId="3073F27B" w14:textId="77777777" w:rsidTr="00DF0783">
        <w:trPr>
          <w:trHeight w:val="567"/>
          <w:jc w:val="center"/>
        </w:trPr>
        <w:tc>
          <w:tcPr>
            <w:tcW w:w="5378" w:type="dxa"/>
          </w:tcPr>
          <w:p w14:paraId="6B20EC0E"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Provide any local induction information (agree induction visits, contacts, resources where applicable)</w:t>
            </w:r>
          </w:p>
        </w:tc>
        <w:tc>
          <w:tcPr>
            <w:tcW w:w="1713" w:type="dxa"/>
            <w:vAlign w:val="center"/>
          </w:tcPr>
          <w:p w14:paraId="690CB8AA" w14:textId="77777777" w:rsidR="004B56F0" w:rsidRPr="004B56F0" w:rsidRDefault="004B56F0" w:rsidP="004B56F0">
            <w:pPr>
              <w:rPr>
                <w:rFonts w:cs="Arial"/>
                <w:sz w:val="20"/>
              </w:rPr>
            </w:pPr>
          </w:p>
        </w:tc>
        <w:tc>
          <w:tcPr>
            <w:tcW w:w="1715" w:type="dxa"/>
            <w:vAlign w:val="center"/>
          </w:tcPr>
          <w:p w14:paraId="28153B09" w14:textId="77777777" w:rsidR="004B56F0" w:rsidRPr="004B56F0" w:rsidRDefault="004B56F0" w:rsidP="004B56F0">
            <w:pPr>
              <w:rPr>
                <w:rFonts w:cs="Arial"/>
                <w:sz w:val="20"/>
              </w:rPr>
            </w:pPr>
          </w:p>
        </w:tc>
        <w:tc>
          <w:tcPr>
            <w:tcW w:w="1715" w:type="dxa"/>
          </w:tcPr>
          <w:p w14:paraId="5186839D" w14:textId="77777777" w:rsidR="004B56F0" w:rsidRPr="004B56F0" w:rsidRDefault="004B56F0" w:rsidP="004B56F0">
            <w:pPr>
              <w:rPr>
                <w:rFonts w:cs="Arial"/>
                <w:sz w:val="20"/>
              </w:rPr>
            </w:pPr>
            <w:r w:rsidRPr="004B56F0">
              <w:rPr>
                <w:rFonts w:cs="Arial"/>
                <w:sz w:val="20"/>
              </w:rPr>
              <w:t>Manager</w:t>
            </w:r>
          </w:p>
        </w:tc>
      </w:tr>
      <w:tr w:rsidR="004B56F0" w:rsidRPr="004B56F0" w14:paraId="4D628234" w14:textId="77777777" w:rsidTr="00DF0783">
        <w:trPr>
          <w:trHeight w:val="567"/>
          <w:jc w:val="center"/>
        </w:trPr>
        <w:tc>
          <w:tcPr>
            <w:tcW w:w="5378" w:type="dxa"/>
          </w:tcPr>
          <w:p w14:paraId="6B2A275B"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Complete ID Badge request form</w:t>
            </w:r>
          </w:p>
        </w:tc>
        <w:tc>
          <w:tcPr>
            <w:tcW w:w="1713" w:type="dxa"/>
            <w:vAlign w:val="center"/>
          </w:tcPr>
          <w:p w14:paraId="4B34C39F" w14:textId="77777777" w:rsidR="004B56F0" w:rsidRPr="004B56F0" w:rsidRDefault="004B56F0" w:rsidP="004B56F0">
            <w:pPr>
              <w:rPr>
                <w:rFonts w:cs="Arial"/>
                <w:sz w:val="20"/>
              </w:rPr>
            </w:pPr>
          </w:p>
        </w:tc>
        <w:tc>
          <w:tcPr>
            <w:tcW w:w="1715" w:type="dxa"/>
            <w:vAlign w:val="center"/>
          </w:tcPr>
          <w:p w14:paraId="42418473" w14:textId="77777777" w:rsidR="004B56F0" w:rsidRPr="004B56F0" w:rsidRDefault="004B56F0" w:rsidP="004B56F0">
            <w:pPr>
              <w:rPr>
                <w:rFonts w:cs="Arial"/>
                <w:sz w:val="20"/>
              </w:rPr>
            </w:pPr>
          </w:p>
        </w:tc>
        <w:tc>
          <w:tcPr>
            <w:tcW w:w="1715" w:type="dxa"/>
          </w:tcPr>
          <w:p w14:paraId="668319E0" w14:textId="77777777" w:rsidR="004B56F0" w:rsidRPr="004B56F0" w:rsidRDefault="004B56F0" w:rsidP="004B56F0">
            <w:pPr>
              <w:rPr>
                <w:rFonts w:cs="Arial"/>
                <w:sz w:val="20"/>
              </w:rPr>
            </w:pPr>
            <w:r w:rsidRPr="004B56F0">
              <w:rPr>
                <w:rFonts w:cs="Arial"/>
                <w:sz w:val="20"/>
              </w:rPr>
              <w:t>Manager</w:t>
            </w:r>
          </w:p>
          <w:p w14:paraId="4E848802" w14:textId="77777777" w:rsidR="004B56F0" w:rsidRPr="004B56F0" w:rsidRDefault="004B56F0" w:rsidP="004B56F0">
            <w:pPr>
              <w:rPr>
                <w:rFonts w:cs="Arial"/>
                <w:sz w:val="20"/>
              </w:rPr>
            </w:pPr>
            <w:r w:rsidRPr="004B56F0">
              <w:rPr>
                <w:rFonts w:cs="Arial"/>
                <w:sz w:val="20"/>
              </w:rPr>
              <w:t>Intranet</w:t>
            </w:r>
          </w:p>
        </w:tc>
      </w:tr>
      <w:tr w:rsidR="004B56F0" w:rsidRPr="004B56F0" w14:paraId="6FF42D8C" w14:textId="77777777" w:rsidTr="00DF0783">
        <w:trPr>
          <w:trHeight w:val="567"/>
          <w:jc w:val="center"/>
        </w:trPr>
        <w:tc>
          <w:tcPr>
            <w:tcW w:w="5378" w:type="dxa"/>
          </w:tcPr>
          <w:p w14:paraId="5729D7AF" w14:textId="77777777" w:rsidR="004B56F0" w:rsidRPr="004B56F0" w:rsidRDefault="004B56F0" w:rsidP="009022EA">
            <w:pPr>
              <w:autoSpaceDE w:val="0"/>
              <w:autoSpaceDN w:val="0"/>
              <w:adjustRightInd w:val="0"/>
              <w:rPr>
                <w:rFonts w:cs="Arial"/>
                <w:sz w:val="20"/>
                <w:szCs w:val="20"/>
              </w:rPr>
            </w:pPr>
            <w:r w:rsidRPr="004B56F0">
              <w:rPr>
                <w:rFonts w:cs="Arial"/>
                <w:sz w:val="20"/>
                <w:szCs w:val="20"/>
              </w:rPr>
              <w:t xml:space="preserve">Complete Electronic </w:t>
            </w:r>
            <w:r w:rsidR="009022EA">
              <w:rPr>
                <w:rFonts w:cs="Arial"/>
                <w:sz w:val="20"/>
                <w:szCs w:val="20"/>
              </w:rPr>
              <w:t>new starter for</w:t>
            </w:r>
            <w:r w:rsidRPr="004B56F0">
              <w:rPr>
                <w:rFonts w:cs="Arial"/>
                <w:sz w:val="20"/>
                <w:szCs w:val="20"/>
              </w:rPr>
              <w:t>m</w:t>
            </w:r>
            <w:r w:rsidR="009022EA">
              <w:rPr>
                <w:rFonts w:cs="Arial"/>
                <w:sz w:val="20"/>
                <w:szCs w:val="20"/>
              </w:rPr>
              <w:t xml:space="preserve"> on ELSIE</w:t>
            </w:r>
            <w:r w:rsidRPr="004B56F0">
              <w:rPr>
                <w:rFonts w:cs="Arial"/>
                <w:sz w:val="20"/>
                <w:szCs w:val="20"/>
              </w:rPr>
              <w:t xml:space="preserve"> </w:t>
            </w:r>
          </w:p>
        </w:tc>
        <w:tc>
          <w:tcPr>
            <w:tcW w:w="1713" w:type="dxa"/>
            <w:vAlign w:val="center"/>
          </w:tcPr>
          <w:p w14:paraId="7B4449C2" w14:textId="77777777" w:rsidR="004B56F0" w:rsidRPr="004B56F0" w:rsidRDefault="004B56F0" w:rsidP="004B56F0">
            <w:pPr>
              <w:rPr>
                <w:rFonts w:cs="Arial"/>
                <w:sz w:val="20"/>
              </w:rPr>
            </w:pPr>
          </w:p>
        </w:tc>
        <w:tc>
          <w:tcPr>
            <w:tcW w:w="1715" w:type="dxa"/>
            <w:vAlign w:val="center"/>
          </w:tcPr>
          <w:p w14:paraId="05CE9AFB" w14:textId="77777777" w:rsidR="004B56F0" w:rsidRPr="004B56F0" w:rsidRDefault="004B56F0" w:rsidP="004B56F0">
            <w:pPr>
              <w:rPr>
                <w:rFonts w:cs="Arial"/>
                <w:sz w:val="20"/>
              </w:rPr>
            </w:pPr>
          </w:p>
        </w:tc>
        <w:tc>
          <w:tcPr>
            <w:tcW w:w="1715" w:type="dxa"/>
          </w:tcPr>
          <w:p w14:paraId="621C3A44" w14:textId="77777777" w:rsidR="004B56F0" w:rsidRPr="004B56F0" w:rsidRDefault="004B56F0" w:rsidP="004B56F0">
            <w:pPr>
              <w:rPr>
                <w:rFonts w:cs="Arial"/>
                <w:sz w:val="20"/>
              </w:rPr>
            </w:pPr>
            <w:r w:rsidRPr="004B56F0">
              <w:rPr>
                <w:rFonts w:cs="Arial"/>
                <w:sz w:val="20"/>
              </w:rPr>
              <w:t>Manager</w:t>
            </w:r>
          </w:p>
        </w:tc>
      </w:tr>
      <w:tr w:rsidR="004B56F0" w:rsidRPr="004B56F0" w14:paraId="3418FC67" w14:textId="77777777" w:rsidTr="00DF0783">
        <w:trPr>
          <w:trHeight w:val="567"/>
          <w:jc w:val="center"/>
        </w:trPr>
        <w:tc>
          <w:tcPr>
            <w:tcW w:w="5378" w:type="dxa"/>
          </w:tcPr>
          <w:p w14:paraId="058454D1"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Complete application for a Smartcard (if applicable)</w:t>
            </w:r>
          </w:p>
          <w:p w14:paraId="40B67A44" w14:textId="77777777" w:rsidR="004B56F0" w:rsidRPr="004B56F0" w:rsidRDefault="004B56F0" w:rsidP="004B56F0">
            <w:pPr>
              <w:autoSpaceDE w:val="0"/>
              <w:autoSpaceDN w:val="0"/>
              <w:adjustRightInd w:val="0"/>
              <w:rPr>
                <w:rFonts w:cs="Arial"/>
                <w:sz w:val="20"/>
                <w:szCs w:val="20"/>
              </w:rPr>
            </w:pPr>
          </w:p>
        </w:tc>
        <w:tc>
          <w:tcPr>
            <w:tcW w:w="1713" w:type="dxa"/>
            <w:vAlign w:val="center"/>
          </w:tcPr>
          <w:p w14:paraId="337D6037" w14:textId="77777777" w:rsidR="004B56F0" w:rsidRPr="004B56F0" w:rsidRDefault="004B56F0" w:rsidP="004B56F0">
            <w:pPr>
              <w:rPr>
                <w:rFonts w:cs="Arial"/>
                <w:sz w:val="20"/>
              </w:rPr>
            </w:pPr>
          </w:p>
        </w:tc>
        <w:tc>
          <w:tcPr>
            <w:tcW w:w="1715" w:type="dxa"/>
            <w:vAlign w:val="center"/>
          </w:tcPr>
          <w:p w14:paraId="6BE0EBD4" w14:textId="77777777" w:rsidR="004B56F0" w:rsidRPr="004B56F0" w:rsidRDefault="004B56F0" w:rsidP="004B56F0">
            <w:pPr>
              <w:rPr>
                <w:rFonts w:cs="Arial"/>
                <w:sz w:val="20"/>
              </w:rPr>
            </w:pPr>
          </w:p>
        </w:tc>
        <w:tc>
          <w:tcPr>
            <w:tcW w:w="1715" w:type="dxa"/>
          </w:tcPr>
          <w:p w14:paraId="2EC419A8" w14:textId="77777777" w:rsidR="004B56F0" w:rsidRPr="004B56F0" w:rsidRDefault="004B56F0" w:rsidP="004B56F0">
            <w:pPr>
              <w:rPr>
                <w:rFonts w:cs="Arial"/>
                <w:sz w:val="20"/>
              </w:rPr>
            </w:pPr>
            <w:r w:rsidRPr="004B56F0">
              <w:rPr>
                <w:rFonts w:cs="Arial"/>
                <w:sz w:val="20"/>
              </w:rPr>
              <w:t>Manager</w:t>
            </w:r>
          </w:p>
        </w:tc>
      </w:tr>
      <w:tr w:rsidR="004B56F0" w:rsidRPr="004B56F0" w14:paraId="51DED8C0" w14:textId="77777777" w:rsidTr="00DF0783">
        <w:trPr>
          <w:trHeight w:val="567"/>
          <w:jc w:val="center"/>
        </w:trPr>
        <w:tc>
          <w:tcPr>
            <w:tcW w:w="5378" w:type="dxa"/>
          </w:tcPr>
          <w:p w14:paraId="3D97C200"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 xml:space="preserve">Ensure Electronic Staff Record is updated with qualifications which have been checked prior to entry. </w:t>
            </w:r>
          </w:p>
        </w:tc>
        <w:tc>
          <w:tcPr>
            <w:tcW w:w="1713" w:type="dxa"/>
            <w:vAlign w:val="center"/>
          </w:tcPr>
          <w:p w14:paraId="01FA57E4" w14:textId="77777777" w:rsidR="004B56F0" w:rsidRPr="004B56F0" w:rsidRDefault="004B56F0" w:rsidP="004B56F0">
            <w:pPr>
              <w:rPr>
                <w:rFonts w:cs="Arial"/>
                <w:sz w:val="20"/>
              </w:rPr>
            </w:pPr>
          </w:p>
        </w:tc>
        <w:tc>
          <w:tcPr>
            <w:tcW w:w="1715" w:type="dxa"/>
            <w:vAlign w:val="center"/>
          </w:tcPr>
          <w:p w14:paraId="7C0A69CA" w14:textId="77777777" w:rsidR="004B56F0" w:rsidRPr="004B56F0" w:rsidRDefault="004B56F0" w:rsidP="004B56F0">
            <w:pPr>
              <w:rPr>
                <w:rFonts w:cs="Arial"/>
                <w:sz w:val="20"/>
              </w:rPr>
            </w:pPr>
          </w:p>
        </w:tc>
        <w:tc>
          <w:tcPr>
            <w:tcW w:w="1715" w:type="dxa"/>
          </w:tcPr>
          <w:p w14:paraId="368971C8" w14:textId="77777777" w:rsidR="004B56F0" w:rsidRPr="004B56F0" w:rsidRDefault="004B56F0" w:rsidP="004B56F0">
            <w:pPr>
              <w:rPr>
                <w:rFonts w:cs="Arial"/>
                <w:sz w:val="20"/>
              </w:rPr>
            </w:pPr>
            <w:r w:rsidRPr="004B56F0">
              <w:rPr>
                <w:rFonts w:cs="Arial"/>
                <w:sz w:val="20"/>
              </w:rPr>
              <w:t>Manager</w:t>
            </w:r>
          </w:p>
        </w:tc>
      </w:tr>
      <w:tr w:rsidR="004B56F0" w:rsidRPr="004B56F0" w14:paraId="767705E3" w14:textId="77777777" w:rsidTr="00DF0783">
        <w:trPr>
          <w:trHeight w:val="567"/>
          <w:jc w:val="center"/>
        </w:trPr>
        <w:tc>
          <w:tcPr>
            <w:tcW w:w="5378" w:type="dxa"/>
          </w:tcPr>
          <w:p w14:paraId="6D2E2872"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Discuss any specific requirements in relation to disability, particular concerns about the workplace including evacuation support in case of emergency.</w:t>
            </w:r>
          </w:p>
        </w:tc>
        <w:tc>
          <w:tcPr>
            <w:tcW w:w="1713" w:type="dxa"/>
            <w:tcBorders>
              <w:bottom w:val="single" w:sz="4" w:space="0" w:color="auto"/>
            </w:tcBorders>
            <w:vAlign w:val="center"/>
          </w:tcPr>
          <w:p w14:paraId="1ED2906E" w14:textId="77777777" w:rsidR="004B56F0" w:rsidRPr="004B56F0" w:rsidRDefault="004B56F0" w:rsidP="004B56F0">
            <w:pPr>
              <w:rPr>
                <w:rFonts w:cs="Arial"/>
                <w:sz w:val="20"/>
              </w:rPr>
            </w:pPr>
          </w:p>
        </w:tc>
        <w:tc>
          <w:tcPr>
            <w:tcW w:w="1715" w:type="dxa"/>
            <w:tcBorders>
              <w:bottom w:val="single" w:sz="4" w:space="0" w:color="auto"/>
            </w:tcBorders>
            <w:vAlign w:val="center"/>
          </w:tcPr>
          <w:p w14:paraId="0EFB9EE9" w14:textId="77777777" w:rsidR="004B56F0" w:rsidRPr="004B56F0" w:rsidRDefault="004B56F0" w:rsidP="004B56F0">
            <w:pPr>
              <w:rPr>
                <w:rFonts w:cs="Arial"/>
                <w:sz w:val="20"/>
              </w:rPr>
            </w:pPr>
          </w:p>
        </w:tc>
        <w:tc>
          <w:tcPr>
            <w:tcW w:w="1715" w:type="dxa"/>
            <w:tcBorders>
              <w:bottom w:val="single" w:sz="4" w:space="0" w:color="auto"/>
            </w:tcBorders>
          </w:tcPr>
          <w:p w14:paraId="660C070A" w14:textId="77777777" w:rsidR="004B56F0" w:rsidRPr="004B56F0" w:rsidRDefault="004B56F0" w:rsidP="004B56F0">
            <w:pPr>
              <w:rPr>
                <w:rFonts w:cs="Arial"/>
                <w:sz w:val="20"/>
              </w:rPr>
            </w:pPr>
            <w:r w:rsidRPr="004B56F0">
              <w:rPr>
                <w:rFonts w:cs="Arial"/>
                <w:sz w:val="20"/>
              </w:rPr>
              <w:t>Manager</w:t>
            </w:r>
          </w:p>
        </w:tc>
      </w:tr>
      <w:tr w:rsidR="004B56F0" w:rsidRPr="004B56F0" w14:paraId="64156CF3"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4F29CDF3"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Explain where all policies, procedures and guidelines are held on the intranet and the responsibility to read and understand them.</w:t>
            </w:r>
          </w:p>
        </w:tc>
        <w:tc>
          <w:tcPr>
            <w:tcW w:w="1713" w:type="dxa"/>
            <w:tcBorders>
              <w:top w:val="single" w:sz="4" w:space="0" w:color="auto"/>
              <w:left w:val="single" w:sz="4" w:space="0" w:color="auto"/>
              <w:bottom w:val="single" w:sz="4" w:space="0" w:color="auto"/>
              <w:right w:val="single" w:sz="4" w:space="0" w:color="auto"/>
            </w:tcBorders>
            <w:vAlign w:val="center"/>
          </w:tcPr>
          <w:p w14:paraId="11CEC01E"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43ACF466"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5D28BB0E" w14:textId="77777777" w:rsidR="004B56F0" w:rsidRPr="004B56F0" w:rsidRDefault="004B56F0" w:rsidP="004B56F0">
            <w:pPr>
              <w:rPr>
                <w:rFonts w:cs="Arial"/>
                <w:sz w:val="20"/>
              </w:rPr>
            </w:pPr>
            <w:r w:rsidRPr="004B56F0">
              <w:rPr>
                <w:rFonts w:cs="Arial"/>
                <w:sz w:val="20"/>
              </w:rPr>
              <w:t>Manager</w:t>
            </w:r>
          </w:p>
          <w:p w14:paraId="7E9CE54B" w14:textId="77777777" w:rsidR="004B56F0" w:rsidRPr="004B56F0" w:rsidRDefault="004B56F0" w:rsidP="004B56F0">
            <w:pPr>
              <w:rPr>
                <w:rFonts w:cs="Arial"/>
                <w:sz w:val="20"/>
              </w:rPr>
            </w:pPr>
            <w:r w:rsidRPr="004B56F0">
              <w:rPr>
                <w:rFonts w:cs="Arial"/>
                <w:sz w:val="20"/>
              </w:rPr>
              <w:t>Intranet</w:t>
            </w:r>
          </w:p>
        </w:tc>
      </w:tr>
      <w:tr w:rsidR="004B56F0" w:rsidRPr="004B56F0" w14:paraId="661D46B5"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2501861D"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 xml:space="preserve">Payroll arrangements and pay date. Have contacts available for specific HR issues including pensions. </w:t>
            </w:r>
          </w:p>
        </w:tc>
        <w:tc>
          <w:tcPr>
            <w:tcW w:w="1713" w:type="dxa"/>
            <w:tcBorders>
              <w:top w:val="single" w:sz="4" w:space="0" w:color="auto"/>
              <w:left w:val="single" w:sz="4" w:space="0" w:color="auto"/>
              <w:bottom w:val="single" w:sz="4" w:space="0" w:color="auto"/>
              <w:right w:val="single" w:sz="4" w:space="0" w:color="auto"/>
            </w:tcBorders>
            <w:vAlign w:val="center"/>
          </w:tcPr>
          <w:p w14:paraId="4682C639"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21FB61A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43DF3C68" w14:textId="77777777" w:rsidR="004B56F0" w:rsidRPr="004B56F0" w:rsidRDefault="004B56F0" w:rsidP="004B56F0">
            <w:pPr>
              <w:rPr>
                <w:rFonts w:cs="Arial"/>
                <w:sz w:val="20"/>
              </w:rPr>
            </w:pPr>
            <w:r w:rsidRPr="004B56F0">
              <w:rPr>
                <w:rFonts w:cs="Arial"/>
                <w:sz w:val="20"/>
              </w:rPr>
              <w:t>Manager</w:t>
            </w:r>
          </w:p>
        </w:tc>
      </w:tr>
      <w:tr w:rsidR="004B56F0" w:rsidRPr="004B56F0" w14:paraId="1E65995C"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0C2E814C"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Details of next of kin provided to management.</w:t>
            </w:r>
          </w:p>
        </w:tc>
        <w:tc>
          <w:tcPr>
            <w:tcW w:w="1713" w:type="dxa"/>
            <w:tcBorders>
              <w:top w:val="single" w:sz="4" w:space="0" w:color="auto"/>
              <w:left w:val="single" w:sz="4" w:space="0" w:color="auto"/>
              <w:bottom w:val="single" w:sz="4" w:space="0" w:color="auto"/>
              <w:right w:val="single" w:sz="4" w:space="0" w:color="auto"/>
            </w:tcBorders>
            <w:vAlign w:val="center"/>
          </w:tcPr>
          <w:p w14:paraId="6F22F78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2B7EFBB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418B771E" w14:textId="77777777" w:rsidR="004B56F0" w:rsidRPr="004B56F0" w:rsidRDefault="004B56F0" w:rsidP="004B56F0">
            <w:pPr>
              <w:rPr>
                <w:rFonts w:cs="Arial"/>
                <w:sz w:val="20"/>
              </w:rPr>
            </w:pPr>
            <w:r w:rsidRPr="004B56F0">
              <w:rPr>
                <w:rFonts w:cs="Arial"/>
                <w:sz w:val="20"/>
              </w:rPr>
              <w:t>Manager</w:t>
            </w:r>
          </w:p>
        </w:tc>
      </w:tr>
      <w:tr w:rsidR="004B56F0" w:rsidRPr="004B56F0" w14:paraId="375300D5"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3AB921A2"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Provide understanding of expenses – direct to policy and provide understanding of local claim procedures.</w:t>
            </w:r>
          </w:p>
        </w:tc>
        <w:tc>
          <w:tcPr>
            <w:tcW w:w="1713" w:type="dxa"/>
            <w:tcBorders>
              <w:top w:val="single" w:sz="4" w:space="0" w:color="auto"/>
              <w:left w:val="single" w:sz="4" w:space="0" w:color="auto"/>
              <w:bottom w:val="single" w:sz="4" w:space="0" w:color="auto"/>
              <w:right w:val="single" w:sz="4" w:space="0" w:color="auto"/>
            </w:tcBorders>
            <w:vAlign w:val="center"/>
          </w:tcPr>
          <w:p w14:paraId="6B4C1B11"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61B7457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4EF20FBF" w14:textId="77777777" w:rsidR="004B56F0" w:rsidRPr="004B56F0" w:rsidRDefault="004B56F0" w:rsidP="004B56F0">
            <w:pPr>
              <w:rPr>
                <w:rFonts w:cs="Arial"/>
                <w:sz w:val="20"/>
              </w:rPr>
            </w:pPr>
            <w:r w:rsidRPr="004B56F0">
              <w:rPr>
                <w:rFonts w:cs="Arial"/>
                <w:sz w:val="20"/>
              </w:rPr>
              <w:t>Manager</w:t>
            </w:r>
          </w:p>
        </w:tc>
      </w:tr>
      <w:tr w:rsidR="004B56F0" w:rsidRPr="004B56F0" w14:paraId="02771F4F"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0653BB2E"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Annual leave entitlement and how to request:</w:t>
            </w:r>
          </w:p>
          <w:p w14:paraId="55409858" w14:textId="77777777" w:rsidR="004B56F0" w:rsidRPr="004B56F0" w:rsidRDefault="004B56F0" w:rsidP="004B56F0">
            <w:pPr>
              <w:numPr>
                <w:ilvl w:val="0"/>
                <w:numId w:val="30"/>
              </w:numPr>
              <w:autoSpaceDE w:val="0"/>
              <w:autoSpaceDN w:val="0"/>
              <w:adjustRightInd w:val="0"/>
              <w:rPr>
                <w:rFonts w:cs="Arial"/>
                <w:sz w:val="20"/>
                <w:szCs w:val="20"/>
              </w:rPr>
            </w:pPr>
            <w:r w:rsidRPr="004B56F0">
              <w:rPr>
                <w:rFonts w:cs="Arial"/>
                <w:sz w:val="20"/>
                <w:szCs w:val="20"/>
              </w:rPr>
              <w:t>Hours of work</w:t>
            </w:r>
          </w:p>
          <w:p w14:paraId="2A21507F" w14:textId="77777777" w:rsidR="004B56F0" w:rsidRPr="004B56F0" w:rsidRDefault="004B56F0" w:rsidP="004B56F0">
            <w:pPr>
              <w:numPr>
                <w:ilvl w:val="0"/>
                <w:numId w:val="30"/>
              </w:numPr>
              <w:autoSpaceDE w:val="0"/>
              <w:autoSpaceDN w:val="0"/>
              <w:adjustRightInd w:val="0"/>
              <w:rPr>
                <w:rFonts w:cs="Arial"/>
                <w:sz w:val="20"/>
                <w:szCs w:val="20"/>
              </w:rPr>
            </w:pPr>
            <w:r w:rsidRPr="004B56F0">
              <w:rPr>
                <w:rFonts w:cs="Arial"/>
                <w:sz w:val="20"/>
                <w:szCs w:val="20"/>
              </w:rPr>
              <w:t xml:space="preserve">Flexi time arrangements and how to record </w:t>
            </w:r>
            <w:proofErr w:type="gramStart"/>
            <w:r w:rsidRPr="004B56F0">
              <w:rPr>
                <w:rFonts w:cs="Arial"/>
                <w:sz w:val="20"/>
                <w:szCs w:val="20"/>
              </w:rPr>
              <w:t>if  appropriate</w:t>
            </w:r>
            <w:proofErr w:type="gramEnd"/>
            <w:r w:rsidRPr="004B56F0">
              <w:rPr>
                <w:rFonts w:cs="Arial"/>
                <w:sz w:val="20"/>
                <w:szCs w:val="20"/>
              </w:rPr>
              <w:t xml:space="preserve"> to role </w:t>
            </w:r>
          </w:p>
          <w:p w14:paraId="5B19DA86" w14:textId="77777777" w:rsidR="004B56F0" w:rsidRPr="004B56F0" w:rsidRDefault="004B56F0" w:rsidP="004B56F0">
            <w:pPr>
              <w:numPr>
                <w:ilvl w:val="0"/>
                <w:numId w:val="30"/>
              </w:numPr>
              <w:autoSpaceDE w:val="0"/>
              <w:autoSpaceDN w:val="0"/>
              <w:adjustRightInd w:val="0"/>
              <w:rPr>
                <w:rFonts w:cs="Arial"/>
                <w:sz w:val="20"/>
                <w:szCs w:val="20"/>
              </w:rPr>
            </w:pPr>
            <w:r w:rsidRPr="004B56F0">
              <w:rPr>
                <w:rFonts w:cs="Arial"/>
                <w:sz w:val="20"/>
                <w:szCs w:val="20"/>
              </w:rPr>
              <w:t>Building opening hours and security arrangements.</w:t>
            </w:r>
          </w:p>
        </w:tc>
        <w:tc>
          <w:tcPr>
            <w:tcW w:w="1713" w:type="dxa"/>
            <w:tcBorders>
              <w:top w:val="single" w:sz="4" w:space="0" w:color="auto"/>
              <w:left w:val="single" w:sz="4" w:space="0" w:color="auto"/>
              <w:bottom w:val="single" w:sz="4" w:space="0" w:color="auto"/>
              <w:right w:val="single" w:sz="4" w:space="0" w:color="auto"/>
            </w:tcBorders>
            <w:vAlign w:val="center"/>
          </w:tcPr>
          <w:p w14:paraId="09E11DFA"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1C47A46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037A3605" w14:textId="77777777" w:rsidR="004B56F0" w:rsidRPr="004B56F0" w:rsidRDefault="004B56F0" w:rsidP="004B56F0">
            <w:pPr>
              <w:rPr>
                <w:rFonts w:cs="Arial"/>
                <w:sz w:val="20"/>
              </w:rPr>
            </w:pPr>
            <w:r w:rsidRPr="004B56F0">
              <w:rPr>
                <w:rFonts w:cs="Arial"/>
                <w:sz w:val="20"/>
              </w:rPr>
              <w:t xml:space="preserve">ESR </w:t>
            </w:r>
          </w:p>
        </w:tc>
      </w:tr>
      <w:tr w:rsidR="004B56F0" w:rsidRPr="004B56F0" w14:paraId="0367E761"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2EF8C3BC"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Arrangements for notification of sickness</w:t>
            </w:r>
          </w:p>
        </w:tc>
        <w:tc>
          <w:tcPr>
            <w:tcW w:w="1713" w:type="dxa"/>
            <w:tcBorders>
              <w:top w:val="single" w:sz="4" w:space="0" w:color="auto"/>
              <w:left w:val="single" w:sz="4" w:space="0" w:color="auto"/>
              <w:bottom w:val="single" w:sz="4" w:space="0" w:color="auto"/>
              <w:right w:val="single" w:sz="4" w:space="0" w:color="auto"/>
            </w:tcBorders>
            <w:vAlign w:val="center"/>
          </w:tcPr>
          <w:p w14:paraId="1879D952"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1592D6F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3D4E643A" w14:textId="77777777" w:rsidR="004B56F0" w:rsidRPr="004B56F0" w:rsidRDefault="004B56F0" w:rsidP="004B56F0">
            <w:pPr>
              <w:rPr>
                <w:rFonts w:cs="Arial"/>
                <w:sz w:val="20"/>
              </w:rPr>
            </w:pPr>
            <w:r w:rsidRPr="004B56F0">
              <w:rPr>
                <w:rFonts w:cs="Arial"/>
                <w:sz w:val="20"/>
              </w:rPr>
              <w:t>Manager</w:t>
            </w:r>
          </w:p>
        </w:tc>
      </w:tr>
      <w:tr w:rsidR="004B56F0" w:rsidRPr="004B56F0" w14:paraId="6CB9F723"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442433B4"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Dress Code</w:t>
            </w:r>
          </w:p>
        </w:tc>
        <w:tc>
          <w:tcPr>
            <w:tcW w:w="1713" w:type="dxa"/>
            <w:tcBorders>
              <w:top w:val="single" w:sz="4" w:space="0" w:color="auto"/>
              <w:left w:val="single" w:sz="4" w:space="0" w:color="auto"/>
              <w:bottom w:val="single" w:sz="4" w:space="0" w:color="auto"/>
              <w:right w:val="single" w:sz="4" w:space="0" w:color="auto"/>
            </w:tcBorders>
            <w:vAlign w:val="center"/>
          </w:tcPr>
          <w:p w14:paraId="3BE05476"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28150511"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49701A9E" w14:textId="77777777" w:rsidR="004B56F0" w:rsidRPr="004B56F0" w:rsidRDefault="004B56F0" w:rsidP="004B56F0">
            <w:pPr>
              <w:rPr>
                <w:rFonts w:cs="Arial"/>
                <w:sz w:val="20"/>
              </w:rPr>
            </w:pPr>
            <w:r w:rsidRPr="004B56F0">
              <w:rPr>
                <w:rFonts w:cs="Arial"/>
                <w:sz w:val="20"/>
              </w:rPr>
              <w:t>Manager</w:t>
            </w:r>
          </w:p>
        </w:tc>
      </w:tr>
      <w:tr w:rsidR="004B56F0" w:rsidRPr="004B56F0" w14:paraId="186FCD81"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354AEE74"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Fire/Emergency Evacuation explained – demonstrate evacuation route and meeting point</w:t>
            </w:r>
          </w:p>
        </w:tc>
        <w:tc>
          <w:tcPr>
            <w:tcW w:w="1713" w:type="dxa"/>
            <w:tcBorders>
              <w:top w:val="single" w:sz="4" w:space="0" w:color="auto"/>
              <w:left w:val="single" w:sz="4" w:space="0" w:color="auto"/>
              <w:bottom w:val="single" w:sz="4" w:space="0" w:color="auto"/>
              <w:right w:val="single" w:sz="4" w:space="0" w:color="auto"/>
            </w:tcBorders>
            <w:vAlign w:val="center"/>
          </w:tcPr>
          <w:p w14:paraId="16AAB1F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2D7ABBDB"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588599F2" w14:textId="77777777" w:rsidR="004B56F0" w:rsidRPr="004B56F0" w:rsidRDefault="004B56F0" w:rsidP="004B56F0">
            <w:pPr>
              <w:rPr>
                <w:rFonts w:cs="Arial"/>
                <w:sz w:val="20"/>
              </w:rPr>
            </w:pPr>
            <w:r w:rsidRPr="004B56F0">
              <w:rPr>
                <w:rFonts w:cs="Arial"/>
                <w:sz w:val="20"/>
              </w:rPr>
              <w:t>Manager</w:t>
            </w:r>
          </w:p>
        </w:tc>
      </w:tr>
      <w:tr w:rsidR="004B56F0" w:rsidRPr="004B56F0" w14:paraId="7AD37B47"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142B999E"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Health and Safety responsibilities explained (include management responsibilities if this is appropriate to the role)</w:t>
            </w:r>
          </w:p>
        </w:tc>
        <w:tc>
          <w:tcPr>
            <w:tcW w:w="1713" w:type="dxa"/>
            <w:tcBorders>
              <w:top w:val="single" w:sz="4" w:space="0" w:color="auto"/>
              <w:left w:val="single" w:sz="4" w:space="0" w:color="auto"/>
              <w:bottom w:val="single" w:sz="4" w:space="0" w:color="auto"/>
              <w:right w:val="single" w:sz="4" w:space="0" w:color="auto"/>
            </w:tcBorders>
            <w:vAlign w:val="center"/>
          </w:tcPr>
          <w:p w14:paraId="67B10E60"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0E8159C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135D3C00" w14:textId="77777777" w:rsidR="004B56F0" w:rsidRPr="004B56F0" w:rsidRDefault="004B56F0" w:rsidP="004B56F0">
            <w:pPr>
              <w:rPr>
                <w:rFonts w:cs="Arial"/>
                <w:sz w:val="20"/>
              </w:rPr>
            </w:pPr>
            <w:r w:rsidRPr="004B56F0">
              <w:rPr>
                <w:rFonts w:cs="Arial"/>
                <w:sz w:val="20"/>
              </w:rPr>
              <w:t>Manager</w:t>
            </w:r>
          </w:p>
        </w:tc>
      </w:tr>
      <w:tr w:rsidR="004B56F0" w:rsidRPr="004B56F0" w14:paraId="33EC8E99"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1E2D443D"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Introduction to overview of job role and expectations within the role (ensure copy of job description and person spec received)</w:t>
            </w:r>
          </w:p>
        </w:tc>
        <w:tc>
          <w:tcPr>
            <w:tcW w:w="1713" w:type="dxa"/>
            <w:tcBorders>
              <w:top w:val="single" w:sz="4" w:space="0" w:color="auto"/>
              <w:left w:val="single" w:sz="4" w:space="0" w:color="auto"/>
              <w:bottom w:val="single" w:sz="4" w:space="0" w:color="auto"/>
              <w:right w:val="single" w:sz="4" w:space="0" w:color="auto"/>
            </w:tcBorders>
            <w:vAlign w:val="center"/>
          </w:tcPr>
          <w:p w14:paraId="499F8BE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08C83D60"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04E72E6C" w14:textId="77777777" w:rsidR="004B56F0" w:rsidRPr="004B56F0" w:rsidRDefault="004B56F0" w:rsidP="004B56F0">
            <w:pPr>
              <w:rPr>
                <w:rFonts w:cs="Arial"/>
                <w:sz w:val="20"/>
              </w:rPr>
            </w:pPr>
            <w:r w:rsidRPr="004B56F0">
              <w:rPr>
                <w:rFonts w:cs="Arial"/>
                <w:sz w:val="20"/>
              </w:rPr>
              <w:t>Manager</w:t>
            </w:r>
          </w:p>
        </w:tc>
      </w:tr>
      <w:tr w:rsidR="004B56F0" w:rsidRPr="004B56F0" w14:paraId="0351B522"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15274140" w14:textId="77777777" w:rsidR="004B56F0" w:rsidRPr="004B56F0" w:rsidRDefault="004B56F0" w:rsidP="004B56F0">
            <w:pPr>
              <w:spacing w:before="100" w:beforeAutospacing="1"/>
              <w:rPr>
                <w:rFonts w:cs="Arial"/>
                <w:sz w:val="20"/>
              </w:rPr>
            </w:pPr>
            <w:r w:rsidRPr="004B56F0">
              <w:rPr>
                <w:rFonts w:cs="Arial"/>
                <w:sz w:val="20"/>
              </w:rPr>
              <w:t>Security of personal/</w:t>
            </w:r>
            <w:proofErr w:type="gramStart"/>
            <w:r w:rsidRPr="004B56F0">
              <w:rPr>
                <w:rFonts w:cs="Arial"/>
                <w:sz w:val="20"/>
              </w:rPr>
              <w:t>patients</w:t>
            </w:r>
            <w:proofErr w:type="gramEnd"/>
            <w:r w:rsidRPr="004B56F0">
              <w:rPr>
                <w:rFonts w:cs="Arial"/>
                <w:sz w:val="20"/>
              </w:rPr>
              <w:t xml:space="preserve"> property</w:t>
            </w:r>
          </w:p>
        </w:tc>
        <w:tc>
          <w:tcPr>
            <w:tcW w:w="1713" w:type="dxa"/>
            <w:tcBorders>
              <w:top w:val="single" w:sz="4" w:space="0" w:color="auto"/>
              <w:left w:val="single" w:sz="4" w:space="0" w:color="auto"/>
              <w:bottom w:val="single" w:sz="4" w:space="0" w:color="auto"/>
              <w:right w:val="single" w:sz="4" w:space="0" w:color="auto"/>
            </w:tcBorders>
            <w:vAlign w:val="center"/>
          </w:tcPr>
          <w:p w14:paraId="1DFEFA89"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vAlign w:val="center"/>
          </w:tcPr>
          <w:p w14:paraId="59DE1BC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tcBorders>
          </w:tcPr>
          <w:p w14:paraId="38DCA278" w14:textId="77777777" w:rsidR="004B56F0" w:rsidRPr="004B56F0" w:rsidRDefault="004B56F0" w:rsidP="004B56F0">
            <w:pPr>
              <w:rPr>
                <w:rFonts w:cs="Arial"/>
                <w:sz w:val="20"/>
              </w:rPr>
            </w:pPr>
            <w:r w:rsidRPr="004B56F0">
              <w:rPr>
                <w:rFonts w:cs="Arial"/>
                <w:sz w:val="20"/>
              </w:rPr>
              <w:t>Manager</w:t>
            </w:r>
          </w:p>
        </w:tc>
      </w:tr>
      <w:tr w:rsidR="004B56F0" w:rsidRPr="004B56F0" w14:paraId="74B553D0"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709E7D2A" w14:textId="77777777" w:rsidR="004B56F0" w:rsidRPr="004B56F0" w:rsidRDefault="004B56F0" w:rsidP="004B56F0">
            <w:pPr>
              <w:rPr>
                <w:rFonts w:cs="Arial"/>
                <w:sz w:val="20"/>
              </w:rPr>
            </w:pPr>
            <w:r w:rsidRPr="004B56F0">
              <w:rPr>
                <w:rFonts w:cs="Arial"/>
                <w:sz w:val="20"/>
              </w:rPr>
              <w:t xml:space="preserve">Confirm if any other employment with the Trust (if so, complete the waiver form and add to file) </w:t>
            </w:r>
          </w:p>
        </w:tc>
        <w:tc>
          <w:tcPr>
            <w:tcW w:w="1713" w:type="dxa"/>
            <w:tcBorders>
              <w:top w:val="single" w:sz="4" w:space="0" w:color="auto"/>
              <w:left w:val="single" w:sz="4" w:space="0" w:color="auto"/>
              <w:bottom w:val="single" w:sz="4" w:space="0" w:color="auto"/>
              <w:right w:val="single" w:sz="4" w:space="0" w:color="auto"/>
            </w:tcBorders>
            <w:vAlign w:val="center"/>
          </w:tcPr>
          <w:p w14:paraId="0B34ADB9"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7EF9472E"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3C2C99A9" w14:textId="77777777" w:rsidR="004B56F0" w:rsidRPr="004B56F0" w:rsidRDefault="004B56F0" w:rsidP="004B56F0">
            <w:pPr>
              <w:rPr>
                <w:rFonts w:cs="Arial"/>
                <w:sz w:val="20"/>
              </w:rPr>
            </w:pPr>
            <w:r w:rsidRPr="004B56F0">
              <w:rPr>
                <w:rFonts w:cs="Arial"/>
                <w:sz w:val="20"/>
              </w:rPr>
              <w:t>Manager</w:t>
            </w:r>
          </w:p>
          <w:p w14:paraId="160FBC3E" w14:textId="77777777" w:rsidR="004B56F0" w:rsidRPr="004B56F0" w:rsidRDefault="004B56F0" w:rsidP="004B56F0">
            <w:pPr>
              <w:rPr>
                <w:rFonts w:cs="Arial"/>
                <w:sz w:val="20"/>
              </w:rPr>
            </w:pPr>
            <w:r w:rsidRPr="004B56F0">
              <w:rPr>
                <w:rFonts w:cs="Arial"/>
                <w:sz w:val="20"/>
              </w:rPr>
              <w:t>Intranet</w:t>
            </w:r>
          </w:p>
        </w:tc>
      </w:tr>
      <w:tr w:rsidR="004B56F0" w:rsidRPr="004B56F0" w14:paraId="55734DC9"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6B5D42BA" w14:textId="77777777" w:rsidR="004B56F0" w:rsidRPr="004B56F0" w:rsidRDefault="004B56F0" w:rsidP="004B56F0">
            <w:pPr>
              <w:rPr>
                <w:rFonts w:cs="Arial"/>
                <w:sz w:val="20"/>
              </w:rPr>
            </w:pPr>
            <w:r w:rsidRPr="004B56F0">
              <w:rPr>
                <w:rFonts w:cs="Arial"/>
                <w:sz w:val="20"/>
              </w:rPr>
              <w:t>Provide mobile phone policy in relation to use if relevant to role.</w:t>
            </w:r>
          </w:p>
        </w:tc>
        <w:tc>
          <w:tcPr>
            <w:tcW w:w="1713" w:type="dxa"/>
            <w:tcBorders>
              <w:top w:val="single" w:sz="4" w:space="0" w:color="auto"/>
              <w:left w:val="single" w:sz="4" w:space="0" w:color="auto"/>
              <w:bottom w:val="single" w:sz="4" w:space="0" w:color="auto"/>
              <w:right w:val="single" w:sz="4" w:space="0" w:color="auto"/>
            </w:tcBorders>
            <w:vAlign w:val="center"/>
          </w:tcPr>
          <w:p w14:paraId="73D5D69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6D97981B"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6BB337DF" w14:textId="77777777" w:rsidR="004B56F0" w:rsidRPr="004B56F0" w:rsidRDefault="004B56F0" w:rsidP="004B56F0">
            <w:pPr>
              <w:rPr>
                <w:rFonts w:cs="Arial"/>
                <w:sz w:val="20"/>
              </w:rPr>
            </w:pPr>
            <w:r w:rsidRPr="004B56F0">
              <w:rPr>
                <w:rFonts w:cs="Arial"/>
                <w:sz w:val="20"/>
              </w:rPr>
              <w:t>Intranet</w:t>
            </w:r>
          </w:p>
        </w:tc>
      </w:tr>
      <w:tr w:rsidR="004B56F0" w:rsidRPr="004B56F0" w14:paraId="18CE2271"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437C07E3" w14:textId="77777777" w:rsidR="004B56F0" w:rsidRPr="004B56F0" w:rsidRDefault="004B56F0" w:rsidP="004B56F0">
            <w:pPr>
              <w:rPr>
                <w:rFonts w:cs="Arial"/>
                <w:sz w:val="20"/>
              </w:rPr>
            </w:pPr>
            <w:r w:rsidRPr="004B56F0">
              <w:rPr>
                <w:rFonts w:cs="Arial"/>
                <w:sz w:val="20"/>
              </w:rPr>
              <w:t>Ensure employee completes Information Governance training during their first day on ESR</w:t>
            </w:r>
          </w:p>
        </w:tc>
        <w:tc>
          <w:tcPr>
            <w:tcW w:w="1713" w:type="dxa"/>
            <w:tcBorders>
              <w:top w:val="single" w:sz="4" w:space="0" w:color="auto"/>
              <w:left w:val="single" w:sz="4" w:space="0" w:color="auto"/>
              <w:bottom w:val="single" w:sz="4" w:space="0" w:color="auto"/>
              <w:right w:val="single" w:sz="4" w:space="0" w:color="auto"/>
            </w:tcBorders>
            <w:vAlign w:val="center"/>
          </w:tcPr>
          <w:p w14:paraId="0847709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37B67A7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6E84F082" w14:textId="77777777" w:rsidR="004B56F0" w:rsidRPr="004B56F0" w:rsidRDefault="004B56F0" w:rsidP="004B56F0">
            <w:pPr>
              <w:rPr>
                <w:rFonts w:cs="Arial"/>
                <w:sz w:val="20"/>
              </w:rPr>
            </w:pPr>
            <w:r w:rsidRPr="004B56F0">
              <w:rPr>
                <w:rFonts w:cs="Arial"/>
                <w:sz w:val="20"/>
              </w:rPr>
              <w:t xml:space="preserve">Manager </w:t>
            </w:r>
          </w:p>
          <w:p w14:paraId="7D0B9DCA" w14:textId="77777777" w:rsidR="004B56F0" w:rsidRPr="004B56F0" w:rsidRDefault="004B56F0" w:rsidP="004B56F0">
            <w:pPr>
              <w:rPr>
                <w:rFonts w:cs="Arial"/>
                <w:sz w:val="20"/>
              </w:rPr>
            </w:pPr>
            <w:r w:rsidRPr="004B56F0">
              <w:rPr>
                <w:rFonts w:cs="Arial"/>
                <w:sz w:val="20"/>
              </w:rPr>
              <w:t>Employee</w:t>
            </w:r>
          </w:p>
          <w:p w14:paraId="41B1443F" w14:textId="77777777" w:rsidR="004B56F0" w:rsidRPr="004B56F0" w:rsidRDefault="004B56F0" w:rsidP="004B56F0">
            <w:pPr>
              <w:rPr>
                <w:rFonts w:cs="Arial"/>
                <w:sz w:val="20"/>
              </w:rPr>
            </w:pPr>
            <w:r w:rsidRPr="004B56F0">
              <w:rPr>
                <w:rFonts w:cs="Arial"/>
                <w:sz w:val="20"/>
              </w:rPr>
              <w:t>Internet</w:t>
            </w:r>
          </w:p>
          <w:p w14:paraId="4893F416" w14:textId="77777777" w:rsidR="004B56F0" w:rsidRPr="004B56F0" w:rsidRDefault="004B56F0" w:rsidP="004B56F0">
            <w:pPr>
              <w:rPr>
                <w:rFonts w:cs="Arial"/>
                <w:sz w:val="20"/>
              </w:rPr>
            </w:pPr>
          </w:p>
          <w:p w14:paraId="6F07C99B" w14:textId="77777777" w:rsidR="004B56F0" w:rsidRPr="004B56F0" w:rsidRDefault="004B56F0" w:rsidP="004B56F0">
            <w:pPr>
              <w:rPr>
                <w:rFonts w:cs="Arial"/>
                <w:sz w:val="20"/>
              </w:rPr>
            </w:pPr>
          </w:p>
        </w:tc>
      </w:tr>
    </w:tbl>
    <w:p w14:paraId="370C0884" w14:textId="77777777" w:rsidR="004B56F0" w:rsidRPr="004B56F0" w:rsidRDefault="004B56F0" w:rsidP="004B56F0">
      <w:pPr>
        <w:rPr>
          <w:rFonts w:cs="Arial"/>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1713"/>
        <w:gridCol w:w="1715"/>
        <w:gridCol w:w="1715"/>
      </w:tblGrid>
      <w:tr w:rsidR="004B56F0" w:rsidRPr="004B56F0" w14:paraId="7C477A24"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shd w:val="clear" w:color="auto" w:fill="C0C0C0"/>
            <w:vAlign w:val="center"/>
          </w:tcPr>
          <w:p w14:paraId="63AF8405" w14:textId="77777777" w:rsidR="004B56F0" w:rsidRPr="004B56F0" w:rsidRDefault="004B56F0" w:rsidP="004B56F0">
            <w:pPr>
              <w:rPr>
                <w:rFonts w:cs="Arial"/>
                <w:b/>
                <w:sz w:val="22"/>
                <w:szCs w:val="22"/>
              </w:rPr>
            </w:pPr>
            <w:r w:rsidRPr="004B56F0">
              <w:rPr>
                <w:rFonts w:cs="Arial"/>
                <w:b/>
              </w:rPr>
              <w:t xml:space="preserve">Week 1 – General  </w:t>
            </w:r>
          </w:p>
        </w:tc>
        <w:tc>
          <w:tcPr>
            <w:tcW w:w="1713" w:type="dxa"/>
            <w:tcBorders>
              <w:top w:val="single" w:sz="4" w:space="0" w:color="auto"/>
              <w:left w:val="single" w:sz="4" w:space="0" w:color="auto"/>
              <w:bottom w:val="single" w:sz="4" w:space="0" w:color="auto"/>
              <w:right w:val="single" w:sz="4" w:space="0" w:color="auto"/>
            </w:tcBorders>
            <w:shd w:val="clear" w:color="auto" w:fill="C0C0C0"/>
            <w:vAlign w:val="center"/>
          </w:tcPr>
          <w:p w14:paraId="5F68AC60" w14:textId="77777777" w:rsidR="004B56F0" w:rsidRPr="004B56F0" w:rsidRDefault="004B56F0" w:rsidP="004B56F0">
            <w:pPr>
              <w:jc w:val="center"/>
              <w:rPr>
                <w:rFonts w:cs="Arial"/>
                <w:sz w:val="20"/>
              </w:rPr>
            </w:pPr>
            <w:r w:rsidRPr="004B56F0">
              <w:rPr>
                <w:rFonts w:cs="Arial"/>
                <w:b/>
                <w:spacing w:val="-2"/>
                <w:sz w:val="20"/>
              </w:rPr>
              <w:t>Employee’s Initials</w:t>
            </w:r>
          </w:p>
        </w:tc>
        <w:tc>
          <w:tcPr>
            <w:tcW w:w="1715" w:type="dxa"/>
            <w:tcBorders>
              <w:top w:val="single" w:sz="4" w:space="0" w:color="auto"/>
              <w:left w:val="single" w:sz="4" w:space="0" w:color="auto"/>
              <w:bottom w:val="single" w:sz="4" w:space="0" w:color="auto"/>
              <w:right w:val="single" w:sz="4" w:space="0" w:color="auto"/>
            </w:tcBorders>
            <w:shd w:val="clear" w:color="auto" w:fill="C0C0C0"/>
            <w:vAlign w:val="center"/>
          </w:tcPr>
          <w:p w14:paraId="4DA9C2AE" w14:textId="77777777" w:rsidR="004B56F0" w:rsidRPr="004B56F0" w:rsidRDefault="004B56F0" w:rsidP="004B56F0">
            <w:pPr>
              <w:jc w:val="center"/>
              <w:rPr>
                <w:rFonts w:cs="Arial"/>
                <w:sz w:val="20"/>
              </w:rPr>
            </w:pPr>
            <w:r w:rsidRPr="004B56F0">
              <w:rPr>
                <w:rFonts w:cs="Arial"/>
                <w:b/>
                <w:spacing w:val="-2"/>
                <w:sz w:val="20"/>
              </w:rPr>
              <w:t>Manager’s Initials</w:t>
            </w:r>
          </w:p>
        </w:tc>
        <w:tc>
          <w:tcPr>
            <w:tcW w:w="1715" w:type="dxa"/>
            <w:tcBorders>
              <w:top w:val="single" w:sz="4" w:space="0" w:color="auto"/>
              <w:left w:val="single" w:sz="4" w:space="0" w:color="auto"/>
              <w:bottom w:val="single" w:sz="4" w:space="0" w:color="auto"/>
              <w:right w:val="single" w:sz="4" w:space="0" w:color="auto"/>
            </w:tcBorders>
            <w:shd w:val="clear" w:color="auto" w:fill="C0C0C0"/>
          </w:tcPr>
          <w:p w14:paraId="049E64F5" w14:textId="77777777" w:rsidR="004B56F0" w:rsidRPr="004B56F0" w:rsidRDefault="004B56F0" w:rsidP="004B56F0">
            <w:pPr>
              <w:jc w:val="center"/>
              <w:rPr>
                <w:rFonts w:cs="Arial"/>
                <w:b/>
                <w:spacing w:val="-2"/>
                <w:sz w:val="20"/>
              </w:rPr>
            </w:pPr>
            <w:r w:rsidRPr="004B56F0">
              <w:rPr>
                <w:rFonts w:cs="Arial"/>
                <w:b/>
                <w:spacing w:val="-2"/>
                <w:sz w:val="20"/>
              </w:rPr>
              <w:t xml:space="preserve">Reference </w:t>
            </w:r>
          </w:p>
          <w:p w14:paraId="4B93B304" w14:textId="77777777" w:rsidR="004B56F0" w:rsidRPr="004B56F0" w:rsidRDefault="004B56F0" w:rsidP="004B56F0">
            <w:pPr>
              <w:jc w:val="center"/>
              <w:rPr>
                <w:rFonts w:cs="Arial"/>
                <w:b/>
                <w:spacing w:val="-2"/>
                <w:sz w:val="20"/>
              </w:rPr>
            </w:pPr>
            <w:r w:rsidRPr="004B56F0">
              <w:rPr>
                <w:rFonts w:cs="Arial"/>
                <w:b/>
                <w:spacing w:val="-2"/>
                <w:sz w:val="20"/>
              </w:rPr>
              <w:t>Point</w:t>
            </w:r>
          </w:p>
        </w:tc>
      </w:tr>
      <w:tr w:rsidR="004B56F0" w:rsidRPr="004B56F0" w14:paraId="0284BAA1"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5D25A12D" w14:textId="77777777" w:rsidR="004B56F0" w:rsidRPr="004B56F0" w:rsidRDefault="004B56F0" w:rsidP="004B56F0">
            <w:pPr>
              <w:rPr>
                <w:rFonts w:cs="Arial"/>
                <w:sz w:val="20"/>
              </w:rPr>
            </w:pPr>
            <w:r w:rsidRPr="004B56F0">
              <w:rPr>
                <w:rFonts w:cs="Arial"/>
                <w:sz w:val="20"/>
              </w:rPr>
              <w:t>Provide LCH Vision, Values, Strategic Objectives and Structure</w:t>
            </w:r>
          </w:p>
        </w:tc>
        <w:tc>
          <w:tcPr>
            <w:tcW w:w="1713" w:type="dxa"/>
            <w:tcBorders>
              <w:top w:val="single" w:sz="4" w:space="0" w:color="auto"/>
              <w:left w:val="single" w:sz="4" w:space="0" w:color="auto"/>
              <w:bottom w:val="single" w:sz="4" w:space="0" w:color="auto"/>
              <w:right w:val="single" w:sz="4" w:space="0" w:color="auto"/>
            </w:tcBorders>
            <w:vAlign w:val="center"/>
          </w:tcPr>
          <w:p w14:paraId="07A51CF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645596A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4281A431" w14:textId="77777777" w:rsidR="004B56F0" w:rsidRPr="004B56F0" w:rsidRDefault="004B56F0" w:rsidP="004B56F0">
            <w:pPr>
              <w:rPr>
                <w:rFonts w:cs="Arial"/>
                <w:sz w:val="20"/>
              </w:rPr>
            </w:pPr>
            <w:r w:rsidRPr="004B56F0">
              <w:rPr>
                <w:rFonts w:cs="Arial"/>
                <w:sz w:val="20"/>
              </w:rPr>
              <w:t>Manager</w:t>
            </w:r>
          </w:p>
        </w:tc>
      </w:tr>
      <w:tr w:rsidR="004B56F0" w:rsidRPr="004B56F0" w14:paraId="589BEF05"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38F86943" w14:textId="77777777" w:rsidR="004B56F0" w:rsidRPr="004B56F0" w:rsidRDefault="004B56F0" w:rsidP="004B56F0">
            <w:pPr>
              <w:rPr>
                <w:rFonts w:cs="Arial"/>
                <w:sz w:val="20"/>
              </w:rPr>
            </w:pPr>
            <w:r w:rsidRPr="004B56F0">
              <w:rPr>
                <w:rFonts w:cs="Arial"/>
                <w:sz w:val="20"/>
                <w:szCs w:val="20"/>
              </w:rPr>
              <w:t xml:space="preserve">Discuss expected behaviours using the How We Work framework. </w:t>
            </w:r>
          </w:p>
        </w:tc>
        <w:tc>
          <w:tcPr>
            <w:tcW w:w="1713" w:type="dxa"/>
            <w:tcBorders>
              <w:top w:val="single" w:sz="4" w:space="0" w:color="auto"/>
              <w:left w:val="single" w:sz="4" w:space="0" w:color="auto"/>
              <w:bottom w:val="single" w:sz="4" w:space="0" w:color="auto"/>
              <w:right w:val="single" w:sz="4" w:space="0" w:color="auto"/>
            </w:tcBorders>
            <w:vAlign w:val="center"/>
          </w:tcPr>
          <w:p w14:paraId="2CEB00B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4E874100"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35D572A5" w14:textId="77777777" w:rsidR="004B56F0" w:rsidRPr="004B56F0" w:rsidRDefault="004B56F0" w:rsidP="004B56F0">
            <w:pPr>
              <w:rPr>
                <w:rFonts w:cs="Arial"/>
                <w:sz w:val="20"/>
              </w:rPr>
            </w:pPr>
            <w:r w:rsidRPr="004B56F0">
              <w:rPr>
                <w:rFonts w:cs="Arial"/>
                <w:sz w:val="20"/>
              </w:rPr>
              <w:t>Manager</w:t>
            </w:r>
          </w:p>
        </w:tc>
      </w:tr>
      <w:tr w:rsidR="004B56F0" w:rsidRPr="004B56F0" w14:paraId="017ABC30"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712D6CCD" w14:textId="77777777" w:rsidR="004B56F0" w:rsidRPr="004B56F0" w:rsidRDefault="004B56F0" w:rsidP="004B56F0">
            <w:pPr>
              <w:rPr>
                <w:rFonts w:cs="Arial"/>
                <w:sz w:val="20"/>
              </w:rPr>
            </w:pPr>
            <w:r w:rsidRPr="004B56F0">
              <w:rPr>
                <w:rFonts w:cs="Arial"/>
                <w:sz w:val="20"/>
              </w:rPr>
              <w:t>Discuss Service/Team structure</w:t>
            </w:r>
          </w:p>
          <w:p w14:paraId="76B3FA71" w14:textId="77777777" w:rsidR="004B56F0" w:rsidRPr="004B56F0" w:rsidRDefault="004B56F0" w:rsidP="004B56F0">
            <w:pPr>
              <w:rPr>
                <w:rFonts w:cs="Arial"/>
                <w:sz w:val="20"/>
              </w:rPr>
            </w:pPr>
          </w:p>
        </w:tc>
        <w:tc>
          <w:tcPr>
            <w:tcW w:w="1713" w:type="dxa"/>
            <w:tcBorders>
              <w:top w:val="single" w:sz="4" w:space="0" w:color="auto"/>
              <w:left w:val="single" w:sz="4" w:space="0" w:color="auto"/>
              <w:bottom w:val="single" w:sz="4" w:space="0" w:color="auto"/>
              <w:right w:val="single" w:sz="4" w:space="0" w:color="auto"/>
            </w:tcBorders>
            <w:vAlign w:val="center"/>
          </w:tcPr>
          <w:p w14:paraId="719BB88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7E043B5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3662A8B" w14:textId="77777777" w:rsidR="004B56F0" w:rsidRPr="004B56F0" w:rsidRDefault="004B56F0" w:rsidP="004B56F0">
            <w:pPr>
              <w:rPr>
                <w:rFonts w:cs="Arial"/>
                <w:sz w:val="20"/>
              </w:rPr>
            </w:pPr>
            <w:r w:rsidRPr="004B56F0">
              <w:rPr>
                <w:rFonts w:cs="Arial"/>
                <w:sz w:val="20"/>
              </w:rPr>
              <w:t>Manager</w:t>
            </w:r>
          </w:p>
        </w:tc>
      </w:tr>
      <w:tr w:rsidR="004B56F0" w:rsidRPr="004B56F0" w14:paraId="4731DEE2"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tcPr>
          <w:p w14:paraId="5C923EEC" w14:textId="77777777" w:rsidR="004B56F0" w:rsidRPr="004B56F0" w:rsidRDefault="004B56F0" w:rsidP="004B56F0">
            <w:pPr>
              <w:rPr>
                <w:rFonts w:cs="Arial"/>
                <w:sz w:val="20"/>
              </w:rPr>
            </w:pPr>
            <w:r w:rsidRPr="004B56F0">
              <w:rPr>
                <w:rFonts w:cs="Arial"/>
                <w:sz w:val="20"/>
              </w:rPr>
              <w:t>Discuss Team objectives and priorities and individual contributions</w:t>
            </w:r>
          </w:p>
        </w:tc>
        <w:tc>
          <w:tcPr>
            <w:tcW w:w="1713" w:type="dxa"/>
            <w:tcBorders>
              <w:top w:val="single" w:sz="4" w:space="0" w:color="auto"/>
              <w:left w:val="single" w:sz="4" w:space="0" w:color="auto"/>
              <w:bottom w:val="single" w:sz="4" w:space="0" w:color="auto"/>
              <w:right w:val="single" w:sz="4" w:space="0" w:color="auto"/>
            </w:tcBorders>
            <w:vAlign w:val="center"/>
          </w:tcPr>
          <w:p w14:paraId="7184DA7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10BF1B9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E936261" w14:textId="77777777" w:rsidR="004B56F0" w:rsidRPr="004B56F0" w:rsidRDefault="004B56F0" w:rsidP="004B56F0">
            <w:pPr>
              <w:rPr>
                <w:rFonts w:cs="Arial"/>
                <w:sz w:val="20"/>
              </w:rPr>
            </w:pPr>
            <w:r w:rsidRPr="004B56F0">
              <w:rPr>
                <w:rFonts w:cs="Arial"/>
                <w:sz w:val="20"/>
              </w:rPr>
              <w:t>Manager</w:t>
            </w:r>
          </w:p>
        </w:tc>
      </w:tr>
      <w:tr w:rsidR="004B56F0" w:rsidRPr="004B56F0" w14:paraId="1B1A9D3A"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5F404E0E" w14:textId="77777777" w:rsidR="004B56F0" w:rsidRPr="004B56F0" w:rsidRDefault="004B56F0" w:rsidP="004B56F0">
            <w:pPr>
              <w:rPr>
                <w:rFonts w:cs="Arial"/>
                <w:sz w:val="20"/>
              </w:rPr>
            </w:pPr>
            <w:r w:rsidRPr="004B56F0">
              <w:rPr>
                <w:rFonts w:cs="Arial"/>
                <w:sz w:val="20"/>
              </w:rPr>
              <w:t xml:space="preserve">Trust communication processes, including Community Talk, Team Brief, Team Meetings, Intranet </w:t>
            </w:r>
          </w:p>
        </w:tc>
        <w:tc>
          <w:tcPr>
            <w:tcW w:w="1713" w:type="dxa"/>
            <w:tcBorders>
              <w:top w:val="single" w:sz="4" w:space="0" w:color="auto"/>
              <w:left w:val="single" w:sz="4" w:space="0" w:color="auto"/>
              <w:bottom w:val="single" w:sz="4" w:space="0" w:color="auto"/>
              <w:right w:val="single" w:sz="4" w:space="0" w:color="auto"/>
            </w:tcBorders>
            <w:vAlign w:val="center"/>
          </w:tcPr>
          <w:p w14:paraId="40FF53A4"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1E388B4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7A43EE51" w14:textId="77777777" w:rsidR="004B56F0" w:rsidRPr="004B56F0" w:rsidRDefault="004B56F0" w:rsidP="004B56F0">
            <w:pPr>
              <w:rPr>
                <w:rFonts w:cs="Arial"/>
                <w:sz w:val="20"/>
              </w:rPr>
            </w:pPr>
            <w:r w:rsidRPr="004B56F0">
              <w:rPr>
                <w:rFonts w:cs="Arial"/>
                <w:sz w:val="20"/>
              </w:rPr>
              <w:t>Manager</w:t>
            </w:r>
          </w:p>
        </w:tc>
      </w:tr>
      <w:tr w:rsidR="004B56F0" w:rsidRPr="004B56F0" w14:paraId="6409CDEF"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670E8106" w14:textId="77777777" w:rsidR="004B56F0" w:rsidRPr="004B56F0" w:rsidRDefault="004B56F0" w:rsidP="004B56F0">
            <w:pPr>
              <w:rPr>
                <w:rFonts w:cs="Arial"/>
                <w:sz w:val="20"/>
              </w:rPr>
            </w:pPr>
            <w:r w:rsidRPr="004B56F0">
              <w:rPr>
                <w:rFonts w:cs="Arial"/>
                <w:sz w:val="20"/>
              </w:rPr>
              <w:t>Undertake initial objective setting meeting, set out expectations and objectives for next 6/12 months</w:t>
            </w:r>
          </w:p>
        </w:tc>
        <w:tc>
          <w:tcPr>
            <w:tcW w:w="1713" w:type="dxa"/>
            <w:tcBorders>
              <w:top w:val="single" w:sz="4" w:space="0" w:color="auto"/>
              <w:left w:val="single" w:sz="4" w:space="0" w:color="auto"/>
              <w:bottom w:val="single" w:sz="4" w:space="0" w:color="auto"/>
              <w:right w:val="single" w:sz="4" w:space="0" w:color="auto"/>
            </w:tcBorders>
            <w:vAlign w:val="center"/>
          </w:tcPr>
          <w:p w14:paraId="3278C3E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5E00775E"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2F0340E" w14:textId="77777777" w:rsidR="004B56F0" w:rsidRPr="004B56F0" w:rsidRDefault="004B56F0" w:rsidP="004B56F0">
            <w:pPr>
              <w:rPr>
                <w:rFonts w:cs="Arial"/>
                <w:sz w:val="20"/>
              </w:rPr>
            </w:pPr>
            <w:r w:rsidRPr="004B56F0">
              <w:rPr>
                <w:rFonts w:cs="Arial"/>
                <w:sz w:val="20"/>
              </w:rPr>
              <w:t>Manager</w:t>
            </w:r>
          </w:p>
        </w:tc>
      </w:tr>
      <w:tr w:rsidR="004B56F0" w:rsidRPr="004B56F0" w14:paraId="06749DA5"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672E2349" w14:textId="77777777" w:rsidR="004B56F0" w:rsidRPr="004B56F0" w:rsidRDefault="004B56F0" w:rsidP="004B56F0">
            <w:pPr>
              <w:rPr>
                <w:rFonts w:cs="Arial"/>
                <w:sz w:val="20"/>
              </w:rPr>
            </w:pPr>
            <w:r w:rsidRPr="004B56F0">
              <w:rPr>
                <w:rFonts w:cs="Arial"/>
                <w:sz w:val="20"/>
              </w:rPr>
              <w:t>Working relationships and expected behaviour with other professionals, departments and patients/clients</w:t>
            </w:r>
          </w:p>
        </w:tc>
        <w:tc>
          <w:tcPr>
            <w:tcW w:w="1713" w:type="dxa"/>
            <w:tcBorders>
              <w:top w:val="single" w:sz="4" w:space="0" w:color="auto"/>
              <w:left w:val="single" w:sz="4" w:space="0" w:color="auto"/>
              <w:bottom w:val="single" w:sz="4" w:space="0" w:color="auto"/>
              <w:right w:val="single" w:sz="4" w:space="0" w:color="auto"/>
            </w:tcBorders>
            <w:vAlign w:val="center"/>
          </w:tcPr>
          <w:p w14:paraId="700CA31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FD8FDE6"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32912CE8" w14:textId="77777777" w:rsidR="004B56F0" w:rsidRPr="004B56F0" w:rsidRDefault="004B56F0" w:rsidP="004B56F0">
            <w:pPr>
              <w:rPr>
                <w:rFonts w:cs="Arial"/>
                <w:sz w:val="20"/>
              </w:rPr>
            </w:pPr>
            <w:r w:rsidRPr="004B56F0">
              <w:rPr>
                <w:rFonts w:cs="Arial"/>
                <w:sz w:val="20"/>
              </w:rPr>
              <w:t>Manager</w:t>
            </w:r>
          </w:p>
        </w:tc>
      </w:tr>
      <w:tr w:rsidR="004B56F0" w:rsidRPr="004B56F0" w14:paraId="69598C88"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42D082DB" w14:textId="77777777" w:rsidR="004B56F0" w:rsidRPr="004B56F0" w:rsidRDefault="004B56F0" w:rsidP="004B56F0">
            <w:pPr>
              <w:spacing w:before="100" w:beforeAutospacing="1" w:after="100" w:afterAutospacing="1"/>
              <w:rPr>
                <w:rFonts w:cs="Arial"/>
                <w:sz w:val="20"/>
              </w:rPr>
            </w:pPr>
            <w:r w:rsidRPr="004B56F0">
              <w:rPr>
                <w:rFonts w:cs="Arial"/>
                <w:color w:val="000000"/>
                <w:sz w:val="20"/>
                <w:szCs w:val="20"/>
              </w:rPr>
              <w:t>Introductory discussion with service's Involvement Champion to share service's annual involvement plan and how new starter will contribute to it.</w:t>
            </w:r>
          </w:p>
        </w:tc>
        <w:tc>
          <w:tcPr>
            <w:tcW w:w="1713" w:type="dxa"/>
            <w:tcBorders>
              <w:top w:val="single" w:sz="4" w:space="0" w:color="auto"/>
              <w:left w:val="single" w:sz="4" w:space="0" w:color="auto"/>
              <w:bottom w:val="single" w:sz="4" w:space="0" w:color="auto"/>
              <w:right w:val="single" w:sz="4" w:space="0" w:color="auto"/>
            </w:tcBorders>
            <w:vAlign w:val="center"/>
          </w:tcPr>
          <w:p w14:paraId="5438E31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56C2FB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42702559" w14:textId="77777777" w:rsidR="004B56F0" w:rsidRPr="004B56F0" w:rsidRDefault="004B56F0" w:rsidP="004B56F0">
            <w:pPr>
              <w:rPr>
                <w:rFonts w:cs="Arial"/>
                <w:sz w:val="20"/>
              </w:rPr>
            </w:pPr>
            <w:r w:rsidRPr="004B56F0">
              <w:rPr>
                <w:rFonts w:cs="Arial"/>
                <w:sz w:val="20"/>
              </w:rPr>
              <w:t>Manager</w:t>
            </w:r>
          </w:p>
          <w:p w14:paraId="6355B04E" w14:textId="77777777" w:rsidR="004B56F0" w:rsidRPr="004B56F0" w:rsidRDefault="004B56F0" w:rsidP="004B56F0">
            <w:pPr>
              <w:rPr>
                <w:rFonts w:cs="Arial"/>
                <w:sz w:val="20"/>
              </w:rPr>
            </w:pPr>
            <w:r w:rsidRPr="004B56F0">
              <w:rPr>
                <w:rFonts w:cs="Arial"/>
                <w:sz w:val="20"/>
              </w:rPr>
              <w:t>Intranet</w:t>
            </w:r>
          </w:p>
        </w:tc>
      </w:tr>
      <w:tr w:rsidR="004B56F0" w:rsidRPr="004B56F0" w14:paraId="5C5F24BE"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2B712256" w14:textId="77777777" w:rsidR="004B56F0" w:rsidRPr="004B56F0" w:rsidRDefault="004B56F0" w:rsidP="004B56F0">
            <w:pPr>
              <w:rPr>
                <w:rFonts w:cs="Arial"/>
                <w:sz w:val="20"/>
              </w:rPr>
            </w:pPr>
            <w:r w:rsidRPr="004B56F0">
              <w:rPr>
                <w:rFonts w:cs="Arial"/>
                <w:sz w:val="20"/>
              </w:rPr>
              <w:t>Arrangements for requesting study leave e.g. long course/support staff</w:t>
            </w:r>
          </w:p>
        </w:tc>
        <w:tc>
          <w:tcPr>
            <w:tcW w:w="1713" w:type="dxa"/>
            <w:tcBorders>
              <w:top w:val="single" w:sz="4" w:space="0" w:color="auto"/>
              <w:left w:val="single" w:sz="4" w:space="0" w:color="auto"/>
              <w:bottom w:val="single" w:sz="4" w:space="0" w:color="auto"/>
              <w:right w:val="single" w:sz="4" w:space="0" w:color="auto"/>
            </w:tcBorders>
            <w:vAlign w:val="center"/>
          </w:tcPr>
          <w:p w14:paraId="2E3F0A6B"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437F882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E9745D8" w14:textId="77777777" w:rsidR="004B56F0" w:rsidRPr="004B56F0" w:rsidRDefault="004B56F0" w:rsidP="004B56F0">
            <w:pPr>
              <w:rPr>
                <w:rFonts w:cs="Arial"/>
                <w:sz w:val="20"/>
              </w:rPr>
            </w:pPr>
            <w:r w:rsidRPr="004B56F0">
              <w:rPr>
                <w:rFonts w:cs="Arial"/>
                <w:sz w:val="20"/>
              </w:rPr>
              <w:t>Manager</w:t>
            </w:r>
          </w:p>
        </w:tc>
      </w:tr>
      <w:tr w:rsidR="004B56F0" w:rsidRPr="004B56F0" w14:paraId="3B2B4CE0"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49116C7B" w14:textId="77777777" w:rsidR="004B56F0" w:rsidRPr="004B56F0" w:rsidRDefault="004B56F0" w:rsidP="004B56F0">
            <w:pPr>
              <w:rPr>
                <w:rFonts w:cs="Arial"/>
                <w:sz w:val="20"/>
              </w:rPr>
            </w:pPr>
            <w:r w:rsidRPr="004B56F0">
              <w:rPr>
                <w:rFonts w:cs="Arial"/>
                <w:sz w:val="20"/>
              </w:rPr>
              <w:t>Highlight confidentiality and Data protection – including overview of the data systems the service uses – refer to the Confidentiality Code of Conduct</w:t>
            </w:r>
          </w:p>
        </w:tc>
        <w:tc>
          <w:tcPr>
            <w:tcW w:w="1713" w:type="dxa"/>
            <w:tcBorders>
              <w:top w:val="single" w:sz="4" w:space="0" w:color="auto"/>
              <w:left w:val="single" w:sz="4" w:space="0" w:color="auto"/>
              <w:bottom w:val="single" w:sz="4" w:space="0" w:color="auto"/>
              <w:right w:val="single" w:sz="4" w:space="0" w:color="auto"/>
            </w:tcBorders>
            <w:vAlign w:val="center"/>
          </w:tcPr>
          <w:p w14:paraId="3C7B9442"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6BF37F31"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7763651F" w14:textId="77777777" w:rsidR="004B56F0" w:rsidRPr="004B56F0" w:rsidRDefault="004B56F0" w:rsidP="004B56F0">
            <w:pPr>
              <w:rPr>
                <w:rFonts w:cs="Arial"/>
                <w:sz w:val="20"/>
              </w:rPr>
            </w:pPr>
            <w:r w:rsidRPr="004B56F0">
              <w:rPr>
                <w:rFonts w:cs="Arial"/>
                <w:sz w:val="20"/>
              </w:rPr>
              <w:t>Manager</w:t>
            </w:r>
          </w:p>
        </w:tc>
      </w:tr>
      <w:tr w:rsidR="004B56F0" w:rsidRPr="004B56F0" w14:paraId="475EA876"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tcPr>
          <w:p w14:paraId="0730F589" w14:textId="77777777" w:rsidR="004B56F0" w:rsidRPr="004B56F0" w:rsidRDefault="004B56F0" w:rsidP="004B56F0">
            <w:pPr>
              <w:rPr>
                <w:rFonts w:cs="Arial"/>
                <w:sz w:val="20"/>
              </w:rPr>
            </w:pPr>
            <w:r w:rsidRPr="004B56F0">
              <w:rPr>
                <w:rFonts w:cs="Arial"/>
                <w:sz w:val="20"/>
              </w:rPr>
              <w:t>How to handle complaints from patients or public (in line with LCH Trust Policy)</w:t>
            </w:r>
          </w:p>
        </w:tc>
        <w:tc>
          <w:tcPr>
            <w:tcW w:w="1713" w:type="dxa"/>
            <w:tcBorders>
              <w:top w:val="single" w:sz="4" w:space="0" w:color="auto"/>
              <w:left w:val="single" w:sz="4" w:space="0" w:color="auto"/>
              <w:bottom w:val="single" w:sz="4" w:space="0" w:color="auto"/>
              <w:right w:val="single" w:sz="4" w:space="0" w:color="auto"/>
            </w:tcBorders>
            <w:vAlign w:val="center"/>
          </w:tcPr>
          <w:p w14:paraId="7C48392B"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79C633D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43C067E6" w14:textId="77777777" w:rsidR="004B56F0" w:rsidRPr="004B56F0" w:rsidRDefault="004B56F0" w:rsidP="004B56F0">
            <w:pPr>
              <w:rPr>
                <w:rFonts w:cs="Arial"/>
                <w:sz w:val="20"/>
              </w:rPr>
            </w:pPr>
            <w:r w:rsidRPr="004B56F0">
              <w:rPr>
                <w:rFonts w:cs="Arial"/>
                <w:sz w:val="20"/>
              </w:rPr>
              <w:t>Manager</w:t>
            </w:r>
          </w:p>
        </w:tc>
      </w:tr>
      <w:tr w:rsidR="004B56F0" w:rsidRPr="004B56F0" w14:paraId="79CF0564"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1571A2C4" w14:textId="77777777" w:rsidR="004B56F0" w:rsidRPr="004B56F0" w:rsidRDefault="004B56F0" w:rsidP="004B56F0">
            <w:pPr>
              <w:rPr>
                <w:rFonts w:cs="Arial"/>
                <w:sz w:val="20"/>
              </w:rPr>
            </w:pPr>
            <w:r w:rsidRPr="004B56F0">
              <w:rPr>
                <w:rFonts w:cs="Arial"/>
                <w:sz w:val="20"/>
              </w:rPr>
              <w:t>How to handle complaints from members of staff (in line with LCH Trust Policy)</w:t>
            </w:r>
          </w:p>
        </w:tc>
        <w:tc>
          <w:tcPr>
            <w:tcW w:w="1713" w:type="dxa"/>
            <w:tcBorders>
              <w:top w:val="single" w:sz="4" w:space="0" w:color="auto"/>
              <w:left w:val="single" w:sz="4" w:space="0" w:color="auto"/>
              <w:bottom w:val="single" w:sz="4" w:space="0" w:color="auto"/>
              <w:right w:val="single" w:sz="4" w:space="0" w:color="auto"/>
            </w:tcBorders>
            <w:vAlign w:val="center"/>
          </w:tcPr>
          <w:p w14:paraId="437E0242"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54297BA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678F800" w14:textId="77777777" w:rsidR="004B56F0" w:rsidRPr="004B56F0" w:rsidRDefault="004B56F0" w:rsidP="004B56F0">
            <w:pPr>
              <w:rPr>
                <w:rFonts w:cs="Arial"/>
                <w:sz w:val="20"/>
              </w:rPr>
            </w:pPr>
            <w:r w:rsidRPr="004B56F0">
              <w:rPr>
                <w:rFonts w:cs="Arial"/>
                <w:sz w:val="20"/>
              </w:rPr>
              <w:t>Manager</w:t>
            </w:r>
          </w:p>
        </w:tc>
      </w:tr>
      <w:tr w:rsidR="004B56F0" w:rsidRPr="004B56F0" w14:paraId="310315ED"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160ED507" w14:textId="77777777" w:rsidR="004B56F0" w:rsidRPr="004B56F0" w:rsidRDefault="004B56F0" w:rsidP="004B56F0">
            <w:pPr>
              <w:rPr>
                <w:rFonts w:cs="Arial"/>
                <w:sz w:val="20"/>
              </w:rPr>
            </w:pPr>
            <w:r w:rsidRPr="004B56F0">
              <w:rPr>
                <w:rFonts w:cs="Arial"/>
                <w:sz w:val="20"/>
              </w:rPr>
              <w:t>Declaration of Interests Policy and Procedure</w:t>
            </w:r>
          </w:p>
        </w:tc>
        <w:tc>
          <w:tcPr>
            <w:tcW w:w="1713" w:type="dxa"/>
            <w:tcBorders>
              <w:top w:val="single" w:sz="4" w:space="0" w:color="auto"/>
              <w:left w:val="single" w:sz="4" w:space="0" w:color="auto"/>
              <w:bottom w:val="single" w:sz="4" w:space="0" w:color="auto"/>
              <w:right w:val="single" w:sz="4" w:space="0" w:color="auto"/>
            </w:tcBorders>
            <w:vAlign w:val="center"/>
          </w:tcPr>
          <w:p w14:paraId="520F1F3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92D919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4373D6C" w14:textId="77777777" w:rsidR="004B56F0" w:rsidRPr="004B56F0" w:rsidRDefault="004B56F0" w:rsidP="004B56F0">
            <w:pPr>
              <w:rPr>
                <w:rFonts w:cs="Arial"/>
                <w:sz w:val="20"/>
              </w:rPr>
            </w:pPr>
            <w:r w:rsidRPr="004B56F0">
              <w:rPr>
                <w:rFonts w:cs="Arial"/>
                <w:sz w:val="20"/>
              </w:rPr>
              <w:t>Manager</w:t>
            </w:r>
          </w:p>
          <w:p w14:paraId="663C43D4" w14:textId="77777777" w:rsidR="004B56F0" w:rsidRPr="004B56F0" w:rsidRDefault="004B56F0" w:rsidP="004B56F0">
            <w:pPr>
              <w:rPr>
                <w:rFonts w:cs="Arial"/>
                <w:sz w:val="20"/>
              </w:rPr>
            </w:pPr>
            <w:r w:rsidRPr="004B56F0">
              <w:rPr>
                <w:rFonts w:cs="Arial"/>
                <w:sz w:val="20"/>
              </w:rPr>
              <w:t>Intranet</w:t>
            </w:r>
          </w:p>
        </w:tc>
      </w:tr>
      <w:tr w:rsidR="004B56F0" w:rsidRPr="004B56F0" w14:paraId="62573CBD"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5E6CECE1" w14:textId="77777777" w:rsidR="004B56F0" w:rsidRPr="004B56F0" w:rsidRDefault="004B56F0" w:rsidP="004B56F0">
            <w:pPr>
              <w:rPr>
                <w:rFonts w:cs="Arial"/>
                <w:sz w:val="20"/>
              </w:rPr>
            </w:pPr>
            <w:r w:rsidRPr="004B56F0">
              <w:rPr>
                <w:rFonts w:cs="Arial"/>
                <w:sz w:val="20"/>
              </w:rPr>
              <w:t>Access to Stationery and stores, process and authority</w:t>
            </w:r>
          </w:p>
          <w:p w14:paraId="13C84E08" w14:textId="77777777" w:rsidR="004B56F0" w:rsidRPr="004B56F0" w:rsidRDefault="004B56F0" w:rsidP="004B56F0">
            <w:pPr>
              <w:rPr>
                <w:rFonts w:cs="Arial"/>
                <w:sz w:val="20"/>
              </w:rPr>
            </w:pPr>
          </w:p>
        </w:tc>
        <w:tc>
          <w:tcPr>
            <w:tcW w:w="1713" w:type="dxa"/>
            <w:tcBorders>
              <w:top w:val="single" w:sz="4" w:space="0" w:color="auto"/>
              <w:left w:val="single" w:sz="4" w:space="0" w:color="auto"/>
              <w:bottom w:val="single" w:sz="4" w:space="0" w:color="auto"/>
              <w:right w:val="single" w:sz="4" w:space="0" w:color="auto"/>
            </w:tcBorders>
            <w:vAlign w:val="center"/>
          </w:tcPr>
          <w:p w14:paraId="066637AA"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1A72356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2A7840B6" w14:textId="77777777" w:rsidR="004B56F0" w:rsidRPr="004B56F0" w:rsidRDefault="004B56F0" w:rsidP="004B56F0">
            <w:pPr>
              <w:rPr>
                <w:rFonts w:cs="Arial"/>
                <w:sz w:val="20"/>
              </w:rPr>
            </w:pPr>
            <w:r w:rsidRPr="004B56F0">
              <w:rPr>
                <w:rFonts w:cs="Arial"/>
                <w:sz w:val="20"/>
              </w:rPr>
              <w:t>Manager</w:t>
            </w:r>
          </w:p>
        </w:tc>
      </w:tr>
      <w:tr w:rsidR="004B56F0" w:rsidRPr="004B56F0" w14:paraId="3F0F825C"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47C20875" w14:textId="77777777" w:rsidR="004B56F0" w:rsidRPr="004B56F0" w:rsidRDefault="004B56F0" w:rsidP="004B56F0">
            <w:pPr>
              <w:rPr>
                <w:rFonts w:cs="Arial"/>
                <w:sz w:val="20"/>
              </w:rPr>
            </w:pPr>
            <w:r w:rsidRPr="004B56F0">
              <w:rPr>
                <w:rFonts w:cs="Arial"/>
                <w:sz w:val="20"/>
              </w:rPr>
              <w:t>Corporate style discussed (logo, type set, templates)</w:t>
            </w:r>
          </w:p>
          <w:p w14:paraId="79CB5C9F" w14:textId="77777777" w:rsidR="004B56F0" w:rsidRPr="004B56F0" w:rsidRDefault="004B56F0" w:rsidP="004B56F0">
            <w:pPr>
              <w:rPr>
                <w:rFonts w:cs="Arial"/>
                <w:sz w:val="20"/>
              </w:rPr>
            </w:pPr>
          </w:p>
        </w:tc>
        <w:tc>
          <w:tcPr>
            <w:tcW w:w="1713" w:type="dxa"/>
            <w:tcBorders>
              <w:top w:val="single" w:sz="4" w:space="0" w:color="auto"/>
              <w:left w:val="single" w:sz="4" w:space="0" w:color="auto"/>
              <w:bottom w:val="single" w:sz="4" w:space="0" w:color="auto"/>
              <w:right w:val="single" w:sz="4" w:space="0" w:color="auto"/>
            </w:tcBorders>
            <w:vAlign w:val="center"/>
          </w:tcPr>
          <w:p w14:paraId="09AD441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5719D170"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1484A08A" w14:textId="77777777" w:rsidR="004B56F0" w:rsidRPr="004B56F0" w:rsidRDefault="004B56F0" w:rsidP="004B56F0">
            <w:pPr>
              <w:rPr>
                <w:rFonts w:cs="Arial"/>
                <w:sz w:val="20"/>
              </w:rPr>
            </w:pPr>
            <w:r w:rsidRPr="004B56F0">
              <w:rPr>
                <w:rFonts w:cs="Arial"/>
                <w:sz w:val="20"/>
              </w:rPr>
              <w:t>Manager</w:t>
            </w:r>
          </w:p>
        </w:tc>
      </w:tr>
      <w:tr w:rsidR="004B56F0" w:rsidRPr="004B56F0" w14:paraId="6283D1E5"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5108CE0D" w14:textId="77777777" w:rsidR="004B56F0" w:rsidRPr="004B56F0" w:rsidRDefault="004B56F0" w:rsidP="004B56F0">
            <w:pPr>
              <w:rPr>
                <w:rFonts w:cs="Arial"/>
                <w:sz w:val="20"/>
              </w:rPr>
            </w:pPr>
            <w:r w:rsidRPr="004B56F0">
              <w:rPr>
                <w:rFonts w:cs="Arial"/>
                <w:sz w:val="20"/>
              </w:rPr>
              <w:t>Make aware of Staff Side/Trade Unions</w:t>
            </w:r>
          </w:p>
          <w:p w14:paraId="59D59F43" w14:textId="77777777" w:rsidR="004B56F0" w:rsidRPr="004B56F0" w:rsidRDefault="004B56F0" w:rsidP="004B56F0">
            <w:pPr>
              <w:rPr>
                <w:rFonts w:cs="Arial"/>
                <w:sz w:val="20"/>
              </w:rPr>
            </w:pPr>
          </w:p>
        </w:tc>
        <w:tc>
          <w:tcPr>
            <w:tcW w:w="1713" w:type="dxa"/>
            <w:tcBorders>
              <w:top w:val="single" w:sz="4" w:space="0" w:color="auto"/>
              <w:left w:val="single" w:sz="4" w:space="0" w:color="auto"/>
              <w:bottom w:val="single" w:sz="4" w:space="0" w:color="auto"/>
              <w:right w:val="single" w:sz="4" w:space="0" w:color="auto"/>
            </w:tcBorders>
            <w:vAlign w:val="center"/>
          </w:tcPr>
          <w:p w14:paraId="734BC5A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3CEB4CB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29EC1F91" w14:textId="77777777" w:rsidR="004B56F0" w:rsidRPr="004B56F0" w:rsidRDefault="004B56F0" w:rsidP="004B56F0">
            <w:pPr>
              <w:rPr>
                <w:rFonts w:cs="Arial"/>
                <w:sz w:val="20"/>
              </w:rPr>
            </w:pPr>
            <w:r w:rsidRPr="004B56F0">
              <w:rPr>
                <w:rFonts w:cs="Arial"/>
                <w:sz w:val="20"/>
              </w:rPr>
              <w:t>Manager</w:t>
            </w:r>
          </w:p>
        </w:tc>
      </w:tr>
      <w:tr w:rsidR="004B56F0" w:rsidRPr="004B56F0" w14:paraId="09FEA402"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76181E52" w14:textId="77777777" w:rsidR="004B56F0" w:rsidRPr="004B56F0" w:rsidRDefault="004B56F0" w:rsidP="004B56F0">
            <w:pPr>
              <w:rPr>
                <w:rFonts w:cs="Arial"/>
                <w:sz w:val="20"/>
              </w:rPr>
            </w:pPr>
            <w:r w:rsidRPr="004B56F0">
              <w:rPr>
                <w:rFonts w:cs="Arial"/>
                <w:sz w:val="20"/>
              </w:rPr>
              <w:t>How to report suspicions of fraud and corruption (NHS Protect)</w:t>
            </w:r>
          </w:p>
        </w:tc>
        <w:tc>
          <w:tcPr>
            <w:tcW w:w="1713" w:type="dxa"/>
            <w:tcBorders>
              <w:top w:val="single" w:sz="4" w:space="0" w:color="auto"/>
              <w:left w:val="single" w:sz="4" w:space="0" w:color="auto"/>
              <w:bottom w:val="single" w:sz="4" w:space="0" w:color="auto"/>
              <w:right w:val="single" w:sz="4" w:space="0" w:color="auto"/>
            </w:tcBorders>
            <w:vAlign w:val="center"/>
          </w:tcPr>
          <w:p w14:paraId="165031B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1D901220"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3B140488" w14:textId="77777777" w:rsidR="004B56F0" w:rsidRPr="004B56F0" w:rsidRDefault="004B56F0" w:rsidP="004B56F0">
            <w:pPr>
              <w:rPr>
                <w:rFonts w:cs="Arial"/>
                <w:sz w:val="20"/>
              </w:rPr>
            </w:pPr>
            <w:r w:rsidRPr="004B56F0">
              <w:rPr>
                <w:rFonts w:cs="Arial"/>
                <w:sz w:val="20"/>
              </w:rPr>
              <w:t>Manager</w:t>
            </w:r>
          </w:p>
        </w:tc>
      </w:tr>
      <w:tr w:rsidR="004B56F0" w:rsidRPr="004B56F0" w14:paraId="35AA9E1A"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08E6A8F6" w14:textId="77777777" w:rsidR="004B56F0" w:rsidRPr="004B56F0" w:rsidRDefault="004B56F0" w:rsidP="004B56F0">
            <w:pPr>
              <w:rPr>
                <w:rFonts w:cs="Arial"/>
                <w:sz w:val="20"/>
              </w:rPr>
            </w:pPr>
            <w:r w:rsidRPr="004B56F0">
              <w:rPr>
                <w:rFonts w:cs="Arial"/>
                <w:sz w:val="20"/>
              </w:rPr>
              <w:t>Check understanding of relevant employment policies</w:t>
            </w:r>
          </w:p>
          <w:p w14:paraId="13EC9CBE" w14:textId="77777777" w:rsidR="004B56F0" w:rsidRPr="004B56F0" w:rsidRDefault="004B56F0" w:rsidP="004B56F0">
            <w:pPr>
              <w:rPr>
                <w:rFonts w:cs="Arial"/>
                <w:sz w:val="20"/>
              </w:rPr>
            </w:pPr>
          </w:p>
        </w:tc>
        <w:tc>
          <w:tcPr>
            <w:tcW w:w="1713" w:type="dxa"/>
            <w:tcBorders>
              <w:top w:val="single" w:sz="4" w:space="0" w:color="auto"/>
              <w:left w:val="single" w:sz="4" w:space="0" w:color="auto"/>
              <w:bottom w:val="single" w:sz="4" w:space="0" w:color="auto"/>
              <w:right w:val="single" w:sz="4" w:space="0" w:color="auto"/>
            </w:tcBorders>
            <w:vAlign w:val="center"/>
          </w:tcPr>
          <w:p w14:paraId="7745E16A"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4EE588C8"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6BD4270" w14:textId="77777777" w:rsidR="004B56F0" w:rsidRPr="004B56F0" w:rsidRDefault="004B56F0" w:rsidP="004B56F0">
            <w:pPr>
              <w:rPr>
                <w:rFonts w:cs="Arial"/>
                <w:sz w:val="20"/>
              </w:rPr>
            </w:pPr>
            <w:r w:rsidRPr="004B56F0">
              <w:rPr>
                <w:rFonts w:cs="Arial"/>
                <w:sz w:val="20"/>
              </w:rPr>
              <w:t>Manager</w:t>
            </w:r>
          </w:p>
        </w:tc>
      </w:tr>
      <w:tr w:rsidR="004B56F0" w:rsidRPr="004B56F0" w14:paraId="0E196515"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6D8015FF" w14:textId="77777777" w:rsidR="004B56F0" w:rsidRPr="004B56F0" w:rsidRDefault="004B56F0" w:rsidP="004B56F0">
            <w:pPr>
              <w:rPr>
                <w:rFonts w:cs="Arial"/>
                <w:sz w:val="20"/>
              </w:rPr>
            </w:pPr>
            <w:r w:rsidRPr="004B56F0">
              <w:rPr>
                <w:rFonts w:cs="Arial"/>
                <w:sz w:val="20"/>
              </w:rPr>
              <w:t xml:space="preserve">Staff benefits </w:t>
            </w:r>
            <w:proofErr w:type="gramStart"/>
            <w:r w:rsidRPr="004B56F0">
              <w:rPr>
                <w:rFonts w:cs="Arial"/>
                <w:sz w:val="20"/>
              </w:rPr>
              <w:t>( e.g.</w:t>
            </w:r>
            <w:proofErr w:type="gramEnd"/>
            <w:r w:rsidRPr="004B56F0">
              <w:rPr>
                <w:rFonts w:cs="Arial"/>
                <w:sz w:val="20"/>
              </w:rPr>
              <w:t xml:space="preserve"> Metro Cards, Childcare Vouchers, NHS discounts, pension scheme, employee care service, Lease car scheme)</w:t>
            </w:r>
          </w:p>
        </w:tc>
        <w:tc>
          <w:tcPr>
            <w:tcW w:w="1713" w:type="dxa"/>
            <w:tcBorders>
              <w:top w:val="single" w:sz="4" w:space="0" w:color="auto"/>
              <w:left w:val="single" w:sz="4" w:space="0" w:color="auto"/>
              <w:bottom w:val="single" w:sz="4" w:space="0" w:color="auto"/>
              <w:right w:val="single" w:sz="4" w:space="0" w:color="auto"/>
            </w:tcBorders>
            <w:vAlign w:val="center"/>
          </w:tcPr>
          <w:p w14:paraId="65D8CD92"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495356A5"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1D2FD468" w14:textId="77777777" w:rsidR="004B56F0" w:rsidRPr="004B56F0" w:rsidRDefault="004B56F0" w:rsidP="004B56F0">
            <w:pPr>
              <w:rPr>
                <w:rFonts w:cs="Arial"/>
                <w:sz w:val="20"/>
              </w:rPr>
            </w:pPr>
            <w:r w:rsidRPr="004B56F0">
              <w:rPr>
                <w:rFonts w:cs="Arial"/>
                <w:sz w:val="20"/>
              </w:rPr>
              <w:t>Manager</w:t>
            </w:r>
          </w:p>
          <w:p w14:paraId="4EF452CD" w14:textId="77777777" w:rsidR="004B56F0" w:rsidRPr="004B56F0" w:rsidRDefault="004B56F0" w:rsidP="004B56F0">
            <w:pPr>
              <w:rPr>
                <w:rFonts w:cs="Arial"/>
                <w:sz w:val="20"/>
              </w:rPr>
            </w:pPr>
            <w:r w:rsidRPr="004B56F0">
              <w:rPr>
                <w:rFonts w:cs="Arial"/>
                <w:sz w:val="20"/>
              </w:rPr>
              <w:t>Intranet</w:t>
            </w:r>
          </w:p>
        </w:tc>
      </w:tr>
      <w:tr w:rsidR="004B56F0" w:rsidRPr="004B56F0" w14:paraId="1238E86E"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7F478B9A" w14:textId="77777777" w:rsidR="004B56F0" w:rsidRPr="004B56F0" w:rsidRDefault="004B56F0" w:rsidP="004B56F0">
            <w:pPr>
              <w:rPr>
                <w:rFonts w:cs="Arial"/>
                <w:sz w:val="20"/>
              </w:rPr>
            </w:pPr>
            <w:r w:rsidRPr="004B56F0">
              <w:rPr>
                <w:rFonts w:cs="Arial"/>
                <w:sz w:val="20"/>
              </w:rPr>
              <w:t>Process for ordering goods or services (if applicable)</w:t>
            </w:r>
          </w:p>
          <w:p w14:paraId="76C37CE4" w14:textId="77777777" w:rsidR="004B56F0" w:rsidRPr="004B56F0" w:rsidRDefault="004B56F0" w:rsidP="004B56F0">
            <w:pPr>
              <w:rPr>
                <w:rFonts w:cs="Arial"/>
                <w:sz w:val="20"/>
              </w:rPr>
            </w:pPr>
          </w:p>
        </w:tc>
        <w:tc>
          <w:tcPr>
            <w:tcW w:w="1713" w:type="dxa"/>
            <w:tcBorders>
              <w:top w:val="single" w:sz="4" w:space="0" w:color="auto"/>
              <w:left w:val="single" w:sz="4" w:space="0" w:color="auto"/>
              <w:bottom w:val="single" w:sz="4" w:space="0" w:color="auto"/>
              <w:right w:val="single" w:sz="4" w:space="0" w:color="auto"/>
            </w:tcBorders>
            <w:vAlign w:val="center"/>
          </w:tcPr>
          <w:p w14:paraId="449B3109"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10B50A01"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C4D72C7" w14:textId="77777777" w:rsidR="004B56F0" w:rsidRPr="004B56F0" w:rsidRDefault="004B56F0" w:rsidP="004B56F0">
            <w:pPr>
              <w:rPr>
                <w:rFonts w:cs="Arial"/>
                <w:sz w:val="20"/>
              </w:rPr>
            </w:pPr>
            <w:r w:rsidRPr="004B56F0">
              <w:rPr>
                <w:rFonts w:cs="Arial"/>
                <w:sz w:val="20"/>
              </w:rPr>
              <w:t>Manager</w:t>
            </w:r>
          </w:p>
        </w:tc>
      </w:tr>
      <w:tr w:rsidR="004B56F0" w:rsidRPr="004B56F0" w14:paraId="2599F359" w14:textId="77777777" w:rsidTr="00DF0783">
        <w:trPr>
          <w:trHeight w:val="20"/>
          <w:jc w:val="center"/>
        </w:trPr>
        <w:tc>
          <w:tcPr>
            <w:tcW w:w="5378" w:type="dxa"/>
            <w:tcBorders>
              <w:top w:val="single" w:sz="4" w:space="0" w:color="auto"/>
              <w:left w:val="single" w:sz="4" w:space="0" w:color="auto"/>
              <w:bottom w:val="single" w:sz="4" w:space="0" w:color="auto"/>
              <w:right w:val="single" w:sz="4" w:space="0" w:color="auto"/>
            </w:tcBorders>
            <w:vAlign w:val="center"/>
          </w:tcPr>
          <w:p w14:paraId="2C3976EA"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Risk assessment carried out for pregnant workers</w:t>
            </w:r>
          </w:p>
          <w:p w14:paraId="3393B644" w14:textId="77777777" w:rsidR="004B56F0" w:rsidRPr="004B56F0" w:rsidRDefault="004B56F0" w:rsidP="004B56F0">
            <w:pPr>
              <w:rPr>
                <w:rFonts w:cs="Arial"/>
                <w:sz w:val="20"/>
              </w:rPr>
            </w:pPr>
            <w:r w:rsidRPr="004B56F0">
              <w:rPr>
                <w:rFonts w:cs="Arial"/>
                <w:sz w:val="20"/>
                <w:szCs w:val="20"/>
              </w:rPr>
              <w:t xml:space="preserve">(if significant risk is </w:t>
            </w:r>
            <w:proofErr w:type="gramStart"/>
            <w:r w:rsidRPr="004B56F0">
              <w:rPr>
                <w:rFonts w:cs="Arial"/>
                <w:sz w:val="20"/>
                <w:szCs w:val="20"/>
              </w:rPr>
              <w:t>established</w:t>
            </w:r>
            <w:proofErr w:type="gramEnd"/>
            <w:r w:rsidRPr="004B56F0">
              <w:rPr>
                <w:rFonts w:cs="Arial"/>
                <w:sz w:val="20"/>
                <w:szCs w:val="20"/>
              </w:rPr>
              <w:t xml:space="preserve"> please contact HR for advice)</w:t>
            </w:r>
          </w:p>
        </w:tc>
        <w:tc>
          <w:tcPr>
            <w:tcW w:w="1713" w:type="dxa"/>
            <w:tcBorders>
              <w:top w:val="single" w:sz="4" w:space="0" w:color="auto"/>
              <w:left w:val="single" w:sz="4" w:space="0" w:color="auto"/>
              <w:bottom w:val="single" w:sz="4" w:space="0" w:color="auto"/>
              <w:right w:val="single" w:sz="4" w:space="0" w:color="auto"/>
            </w:tcBorders>
            <w:vAlign w:val="center"/>
          </w:tcPr>
          <w:p w14:paraId="44C41E94"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32D5DF5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1E6FD8D" w14:textId="77777777" w:rsidR="004B56F0" w:rsidRPr="004B56F0" w:rsidRDefault="004B56F0" w:rsidP="004B56F0">
            <w:pPr>
              <w:rPr>
                <w:rFonts w:cs="Arial"/>
                <w:sz w:val="20"/>
              </w:rPr>
            </w:pPr>
            <w:r w:rsidRPr="004B56F0">
              <w:rPr>
                <w:rFonts w:cs="Arial"/>
                <w:sz w:val="20"/>
              </w:rPr>
              <w:t>Manager</w:t>
            </w:r>
          </w:p>
        </w:tc>
      </w:tr>
    </w:tbl>
    <w:p w14:paraId="1E19711B" w14:textId="77777777" w:rsidR="004B56F0" w:rsidRPr="004B56F0" w:rsidRDefault="004B56F0" w:rsidP="004B56F0">
      <w:pPr>
        <w:rPr>
          <w:rFonts w:cs="Arial"/>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1713"/>
        <w:gridCol w:w="1715"/>
        <w:gridCol w:w="1715"/>
      </w:tblGrid>
      <w:tr w:rsidR="004B56F0" w:rsidRPr="004B56F0" w14:paraId="556E9F1B"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shd w:val="clear" w:color="auto" w:fill="C0C0C0"/>
            <w:vAlign w:val="center"/>
          </w:tcPr>
          <w:p w14:paraId="5114CF22" w14:textId="77777777" w:rsidR="004B56F0" w:rsidRPr="004B56F0" w:rsidRDefault="004B56F0" w:rsidP="004B56F0">
            <w:pPr>
              <w:rPr>
                <w:rFonts w:cs="Arial"/>
                <w:b/>
                <w:sz w:val="22"/>
                <w:szCs w:val="22"/>
              </w:rPr>
            </w:pPr>
            <w:r w:rsidRPr="004B56F0">
              <w:rPr>
                <w:rFonts w:cs="Arial"/>
                <w:b/>
              </w:rPr>
              <w:t>Week 1 – Health and Safety</w:t>
            </w:r>
          </w:p>
        </w:tc>
        <w:tc>
          <w:tcPr>
            <w:tcW w:w="1713" w:type="dxa"/>
            <w:tcBorders>
              <w:top w:val="single" w:sz="4" w:space="0" w:color="auto"/>
              <w:left w:val="single" w:sz="4" w:space="0" w:color="auto"/>
              <w:bottom w:val="single" w:sz="4" w:space="0" w:color="auto"/>
              <w:right w:val="single" w:sz="4" w:space="0" w:color="auto"/>
            </w:tcBorders>
            <w:shd w:val="clear" w:color="auto" w:fill="C0C0C0"/>
            <w:vAlign w:val="center"/>
          </w:tcPr>
          <w:p w14:paraId="265B1947" w14:textId="77777777" w:rsidR="004B56F0" w:rsidRPr="004B56F0" w:rsidRDefault="004B56F0" w:rsidP="004B56F0">
            <w:pPr>
              <w:jc w:val="center"/>
              <w:rPr>
                <w:rFonts w:cs="Arial"/>
                <w:sz w:val="20"/>
              </w:rPr>
            </w:pPr>
            <w:r w:rsidRPr="004B56F0">
              <w:rPr>
                <w:rFonts w:cs="Arial"/>
                <w:b/>
                <w:spacing w:val="-2"/>
                <w:sz w:val="20"/>
              </w:rPr>
              <w:t>Employee’s Initials</w:t>
            </w:r>
          </w:p>
        </w:tc>
        <w:tc>
          <w:tcPr>
            <w:tcW w:w="1715" w:type="dxa"/>
            <w:tcBorders>
              <w:top w:val="single" w:sz="4" w:space="0" w:color="auto"/>
              <w:left w:val="single" w:sz="4" w:space="0" w:color="auto"/>
              <w:bottom w:val="single" w:sz="4" w:space="0" w:color="auto"/>
              <w:right w:val="single" w:sz="4" w:space="0" w:color="auto"/>
            </w:tcBorders>
            <w:shd w:val="clear" w:color="auto" w:fill="C0C0C0"/>
            <w:vAlign w:val="center"/>
          </w:tcPr>
          <w:p w14:paraId="0FE58F0A" w14:textId="77777777" w:rsidR="004B56F0" w:rsidRPr="004B56F0" w:rsidRDefault="004B56F0" w:rsidP="004B56F0">
            <w:pPr>
              <w:jc w:val="center"/>
              <w:rPr>
                <w:rFonts w:cs="Arial"/>
                <w:sz w:val="20"/>
              </w:rPr>
            </w:pPr>
            <w:r w:rsidRPr="004B56F0">
              <w:rPr>
                <w:rFonts w:cs="Arial"/>
                <w:b/>
                <w:spacing w:val="-2"/>
                <w:sz w:val="20"/>
              </w:rPr>
              <w:t>Manager’s Initials</w:t>
            </w:r>
          </w:p>
        </w:tc>
        <w:tc>
          <w:tcPr>
            <w:tcW w:w="1715" w:type="dxa"/>
            <w:tcBorders>
              <w:top w:val="single" w:sz="4" w:space="0" w:color="auto"/>
              <w:left w:val="single" w:sz="4" w:space="0" w:color="auto"/>
              <w:bottom w:val="single" w:sz="4" w:space="0" w:color="auto"/>
              <w:right w:val="single" w:sz="4" w:space="0" w:color="auto"/>
            </w:tcBorders>
            <w:shd w:val="clear" w:color="auto" w:fill="C0C0C0"/>
          </w:tcPr>
          <w:p w14:paraId="74AD28BA" w14:textId="77777777" w:rsidR="004B56F0" w:rsidRPr="004B56F0" w:rsidRDefault="004B56F0" w:rsidP="004B56F0">
            <w:pPr>
              <w:jc w:val="center"/>
              <w:rPr>
                <w:rFonts w:cs="Arial"/>
                <w:b/>
                <w:spacing w:val="-2"/>
                <w:sz w:val="20"/>
              </w:rPr>
            </w:pPr>
            <w:r w:rsidRPr="004B56F0">
              <w:rPr>
                <w:rFonts w:cs="Arial"/>
                <w:b/>
                <w:spacing w:val="-2"/>
                <w:sz w:val="20"/>
              </w:rPr>
              <w:t xml:space="preserve">Reference </w:t>
            </w:r>
          </w:p>
          <w:p w14:paraId="32006D52" w14:textId="77777777" w:rsidR="004B56F0" w:rsidRPr="004B56F0" w:rsidRDefault="004B56F0" w:rsidP="004B56F0">
            <w:pPr>
              <w:jc w:val="center"/>
              <w:rPr>
                <w:rFonts w:cs="Arial"/>
                <w:b/>
                <w:spacing w:val="-2"/>
                <w:sz w:val="20"/>
              </w:rPr>
            </w:pPr>
            <w:r w:rsidRPr="004B56F0">
              <w:rPr>
                <w:rFonts w:cs="Arial"/>
                <w:b/>
                <w:spacing w:val="-2"/>
                <w:sz w:val="20"/>
              </w:rPr>
              <w:t>Point</w:t>
            </w:r>
          </w:p>
        </w:tc>
      </w:tr>
      <w:tr w:rsidR="004B56F0" w:rsidRPr="004B56F0" w14:paraId="7071D8FD"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0FDAB11E" w14:textId="77777777" w:rsidR="004B56F0" w:rsidRPr="004B56F0" w:rsidRDefault="004B56F0" w:rsidP="004B56F0">
            <w:pPr>
              <w:rPr>
                <w:rFonts w:cs="Arial"/>
                <w:sz w:val="20"/>
              </w:rPr>
            </w:pPr>
            <w:r w:rsidRPr="004B56F0">
              <w:rPr>
                <w:rFonts w:cs="Arial"/>
                <w:sz w:val="20"/>
              </w:rPr>
              <w:t>Health and Safety Policy of work areas including risk assessment – aware of hazard and control measures.  Complete any relevant risk assessments required for inductee/employee returning to work.</w:t>
            </w:r>
          </w:p>
        </w:tc>
        <w:tc>
          <w:tcPr>
            <w:tcW w:w="1713" w:type="dxa"/>
            <w:tcBorders>
              <w:top w:val="single" w:sz="4" w:space="0" w:color="auto"/>
              <w:left w:val="single" w:sz="4" w:space="0" w:color="auto"/>
              <w:bottom w:val="single" w:sz="4" w:space="0" w:color="auto"/>
              <w:right w:val="single" w:sz="4" w:space="0" w:color="auto"/>
            </w:tcBorders>
            <w:vAlign w:val="center"/>
          </w:tcPr>
          <w:p w14:paraId="53C98B5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75F442DA"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36B59DC1" w14:textId="77777777" w:rsidR="004B56F0" w:rsidRPr="004B56F0" w:rsidRDefault="004B56F0" w:rsidP="004B56F0">
            <w:pPr>
              <w:rPr>
                <w:rFonts w:cs="Arial"/>
                <w:sz w:val="20"/>
              </w:rPr>
            </w:pPr>
            <w:r w:rsidRPr="004B56F0">
              <w:rPr>
                <w:rFonts w:cs="Arial"/>
                <w:sz w:val="20"/>
              </w:rPr>
              <w:t>Manager</w:t>
            </w:r>
          </w:p>
        </w:tc>
      </w:tr>
      <w:tr w:rsidR="004B56F0" w:rsidRPr="004B56F0" w14:paraId="0E12C25D"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5A9E66FB" w14:textId="77777777" w:rsidR="004B56F0" w:rsidRPr="004B56F0" w:rsidRDefault="004B56F0" w:rsidP="004B56F0">
            <w:pPr>
              <w:rPr>
                <w:rFonts w:cs="Arial"/>
                <w:sz w:val="20"/>
              </w:rPr>
            </w:pPr>
            <w:r w:rsidRPr="004B56F0">
              <w:rPr>
                <w:rFonts w:cs="Arial"/>
                <w:sz w:val="20"/>
              </w:rPr>
              <w:t>Fire Policies and Procedures, Fire precautions, position of extinguishers, position of alarm, call points, Nominated Persons.  How to raise and respond to alarm</w:t>
            </w:r>
          </w:p>
        </w:tc>
        <w:tc>
          <w:tcPr>
            <w:tcW w:w="1713" w:type="dxa"/>
            <w:tcBorders>
              <w:top w:val="single" w:sz="4" w:space="0" w:color="auto"/>
              <w:left w:val="single" w:sz="4" w:space="0" w:color="auto"/>
              <w:bottom w:val="single" w:sz="4" w:space="0" w:color="auto"/>
              <w:right w:val="single" w:sz="4" w:space="0" w:color="auto"/>
            </w:tcBorders>
            <w:vAlign w:val="center"/>
          </w:tcPr>
          <w:p w14:paraId="09E19BCE"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F22E18A"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68332B58" w14:textId="77777777" w:rsidR="004B56F0" w:rsidRPr="004B56F0" w:rsidRDefault="004B56F0" w:rsidP="004B56F0">
            <w:pPr>
              <w:rPr>
                <w:rFonts w:cs="Arial"/>
                <w:sz w:val="20"/>
              </w:rPr>
            </w:pPr>
            <w:r w:rsidRPr="004B56F0">
              <w:rPr>
                <w:rFonts w:cs="Arial"/>
                <w:sz w:val="20"/>
              </w:rPr>
              <w:t>Manager</w:t>
            </w:r>
          </w:p>
        </w:tc>
      </w:tr>
    </w:tbl>
    <w:p w14:paraId="00B712C6" w14:textId="77777777" w:rsidR="004B56F0" w:rsidRPr="004B56F0" w:rsidRDefault="004B56F0" w:rsidP="004B56F0">
      <w:pPr>
        <w:rPr>
          <w:rFonts w:cs="Arial"/>
        </w:rPr>
      </w:pPr>
    </w:p>
    <w:p w14:paraId="0A57F71F" w14:textId="77777777" w:rsidR="004B56F0" w:rsidRPr="004B56F0" w:rsidRDefault="004B56F0" w:rsidP="004B56F0">
      <w:pPr>
        <w:tabs>
          <w:tab w:val="left" w:pos="9000"/>
        </w:tabs>
        <w:rPr>
          <w:rFonts w:cs="Arial"/>
        </w:rPr>
      </w:pPr>
      <w:r w:rsidRPr="004B56F0">
        <w:rPr>
          <w:rFonts w:cs="Arial"/>
        </w:rPr>
        <w:lastRenderedPageBreak/>
        <w:tab/>
      </w:r>
    </w:p>
    <w:p w14:paraId="6BB014C9" w14:textId="77777777" w:rsidR="004B56F0" w:rsidRPr="004B56F0" w:rsidRDefault="004B56F0" w:rsidP="004B56F0">
      <w:pPr>
        <w:rPr>
          <w:rFonts w:cs="Arial"/>
        </w:rPr>
      </w:pPr>
    </w:p>
    <w:p w14:paraId="5D1A5505" w14:textId="77777777" w:rsidR="004B56F0" w:rsidRPr="004B56F0" w:rsidRDefault="004B56F0" w:rsidP="004B56F0">
      <w:pPr>
        <w:rPr>
          <w:rFonts w:cs="Arial"/>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1713"/>
        <w:gridCol w:w="1715"/>
        <w:gridCol w:w="1715"/>
      </w:tblGrid>
      <w:tr w:rsidR="004B56F0" w:rsidRPr="004B56F0" w14:paraId="4506718F"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shd w:val="clear" w:color="auto" w:fill="BFBFBF"/>
          </w:tcPr>
          <w:p w14:paraId="563C9BEC" w14:textId="77777777" w:rsidR="004B56F0" w:rsidRPr="004B56F0" w:rsidRDefault="004B56F0" w:rsidP="004B56F0">
            <w:pPr>
              <w:rPr>
                <w:rFonts w:cs="Arial"/>
                <w:b/>
              </w:rPr>
            </w:pPr>
            <w:r w:rsidRPr="004B56F0">
              <w:rPr>
                <w:rFonts w:cs="Arial"/>
                <w:b/>
              </w:rPr>
              <w:t>Week 1 – Health and Safety (continued)</w:t>
            </w:r>
          </w:p>
        </w:tc>
        <w:tc>
          <w:tcPr>
            <w:tcW w:w="1713" w:type="dxa"/>
            <w:tcBorders>
              <w:top w:val="single" w:sz="4" w:space="0" w:color="auto"/>
              <w:left w:val="single" w:sz="4" w:space="0" w:color="auto"/>
              <w:bottom w:val="single" w:sz="4" w:space="0" w:color="auto"/>
              <w:right w:val="single" w:sz="4" w:space="0" w:color="auto"/>
            </w:tcBorders>
            <w:shd w:val="clear" w:color="auto" w:fill="BFBFBF"/>
            <w:vAlign w:val="center"/>
          </w:tcPr>
          <w:p w14:paraId="6E369748" w14:textId="77777777" w:rsidR="004B56F0" w:rsidRPr="004B56F0" w:rsidRDefault="004B56F0" w:rsidP="004B56F0">
            <w:pPr>
              <w:jc w:val="center"/>
              <w:rPr>
                <w:rFonts w:cs="Arial"/>
                <w:b/>
                <w:sz w:val="20"/>
                <w:szCs w:val="20"/>
              </w:rPr>
            </w:pPr>
            <w:r w:rsidRPr="004B56F0">
              <w:rPr>
                <w:rFonts w:cs="Arial"/>
                <w:b/>
                <w:sz w:val="20"/>
                <w:szCs w:val="20"/>
              </w:rPr>
              <w:t>Employee’s Initials</w:t>
            </w:r>
          </w:p>
        </w:tc>
        <w:tc>
          <w:tcPr>
            <w:tcW w:w="1715" w:type="dxa"/>
            <w:tcBorders>
              <w:top w:val="single" w:sz="4" w:space="0" w:color="auto"/>
              <w:left w:val="single" w:sz="4" w:space="0" w:color="auto"/>
              <w:bottom w:val="single" w:sz="4" w:space="0" w:color="auto"/>
              <w:right w:val="single" w:sz="4" w:space="0" w:color="auto"/>
            </w:tcBorders>
            <w:shd w:val="clear" w:color="auto" w:fill="BFBFBF"/>
            <w:vAlign w:val="center"/>
          </w:tcPr>
          <w:p w14:paraId="3F568A3C" w14:textId="77777777" w:rsidR="004B56F0" w:rsidRPr="004B56F0" w:rsidRDefault="004B56F0" w:rsidP="004B56F0">
            <w:pPr>
              <w:jc w:val="center"/>
              <w:rPr>
                <w:rFonts w:cs="Arial"/>
                <w:b/>
                <w:sz w:val="20"/>
                <w:szCs w:val="20"/>
              </w:rPr>
            </w:pPr>
            <w:r w:rsidRPr="004B56F0">
              <w:rPr>
                <w:rFonts w:cs="Arial"/>
                <w:b/>
                <w:sz w:val="20"/>
                <w:szCs w:val="20"/>
              </w:rPr>
              <w:t>Manager’s Initials</w:t>
            </w:r>
          </w:p>
        </w:tc>
        <w:tc>
          <w:tcPr>
            <w:tcW w:w="1715" w:type="dxa"/>
            <w:tcBorders>
              <w:top w:val="single" w:sz="4" w:space="0" w:color="auto"/>
              <w:left w:val="single" w:sz="4" w:space="0" w:color="auto"/>
              <w:bottom w:val="single" w:sz="4" w:space="0" w:color="auto"/>
              <w:right w:val="single" w:sz="4" w:space="0" w:color="auto"/>
            </w:tcBorders>
            <w:shd w:val="clear" w:color="auto" w:fill="BFBFBF"/>
          </w:tcPr>
          <w:p w14:paraId="7601FAFB" w14:textId="77777777" w:rsidR="004B56F0" w:rsidRPr="004B56F0" w:rsidRDefault="004B56F0" w:rsidP="004B56F0">
            <w:pPr>
              <w:jc w:val="center"/>
              <w:rPr>
                <w:rFonts w:cs="Arial"/>
                <w:b/>
                <w:sz w:val="20"/>
                <w:szCs w:val="20"/>
              </w:rPr>
            </w:pPr>
            <w:r w:rsidRPr="004B56F0">
              <w:rPr>
                <w:rFonts w:cs="Arial"/>
                <w:b/>
                <w:sz w:val="20"/>
                <w:szCs w:val="20"/>
              </w:rPr>
              <w:t>Reference Point</w:t>
            </w:r>
          </w:p>
        </w:tc>
      </w:tr>
      <w:tr w:rsidR="004B56F0" w:rsidRPr="004B56F0" w14:paraId="57BD1D64"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tcPr>
          <w:p w14:paraId="233F56E3" w14:textId="77777777" w:rsidR="004B56F0" w:rsidRPr="004B56F0" w:rsidRDefault="004B56F0" w:rsidP="004B56F0">
            <w:pPr>
              <w:rPr>
                <w:rFonts w:cs="Arial"/>
                <w:sz w:val="20"/>
              </w:rPr>
            </w:pPr>
            <w:r w:rsidRPr="004B56F0">
              <w:rPr>
                <w:rFonts w:cs="Arial"/>
                <w:sz w:val="20"/>
              </w:rPr>
              <w:t>Infection, Prevention and Control, immediate environment and importance of mandatory training.</w:t>
            </w:r>
          </w:p>
          <w:p w14:paraId="4FF5176F" w14:textId="77777777" w:rsidR="004B56F0" w:rsidRPr="004B56F0" w:rsidRDefault="004B56F0" w:rsidP="004B56F0">
            <w:pPr>
              <w:rPr>
                <w:rFonts w:cs="Arial"/>
                <w:sz w:val="20"/>
              </w:rPr>
            </w:pPr>
            <w:r w:rsidRPr="004B56F0">
              <w:rPr>
                <w:rFonts w:cs="Arial"/>
                <w:sz w:val="20"/>
              </w:rPr>
              <w:t>Importance of IPC and personal responsibility.</w:t>
            </w:r>
          </w:p>
        </w:tc>
        <w:tc>
          <w:tcPr>
            <w:tcW w:w="1713" w:type="dxa"/>
            <w:tcBorders>
              <w:top w:val="single" w:sz="4" w:space="0" w:color="auto"/>
              <w:left w:val="single" w:sz="4" w:space="0" w:color="auto"/>
              <w:bottom w:val="single" w:sz="4" w:space="0" w:color="auto"/>
              <w:right w:val="single" w:sz="4" w:space="0" w:color="auto"/>
            </w:tcBorders>
            <w:vAlign w:val="center"/>
          </w:tcPr>
          <w:p w14:paraId="0890D66B"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377E7939"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9FD5BF3" w14:textId="77777777" w:rsidR="004B56F0" w:rsidRPr="004B56F0" w:rsidRDefault="004B56F0" w:rsidP="004B56F0">
            <w:pPr>
              <w:rPr>
                <w:rFonts w:cs="Arial"/>
                <w:sz w:val="20"/>
              </w:rPr>
            </w:pPr>
            <w:r w:rsidRPr="004B56F0">
              <w:rPr>
                <w:rFonts w:cs="Arial"/>
                <w:sz w:val="20"/>
              </w:rPr>
              <w:t>Manager</w:t>
            </w:r>
          </w:p>
        </w:tc>
      </w:tr>
      <w:tr w:rsidR="004B56F0" w:rsidRPr="004B56F0" w14:paraId="76A68BDB"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0D1D744D" w14:textId="77777777" w:rsidR="004B56F0" w:rsidRPr="004B56F0" w:rsidRDefault="004B56F0" w:rsidP="004B56F0">
            <w:pPr>
              <w:rPr>
                <w:rFonts w:cs="Arial"/>
                <w:sz w:val="20"/>
              </w:rPr>
            </w:pPr>
            <w:r w:rsidRPr="004B56F0">
              <w:rPr>
                <w:rFonts w:cs="Arial"/>
                <w:sz w:val="20"/>
              </w:rPr>
              <w:t>First Aid facilities and First Aider information for their work areas.</w:t>
            </w:r>
          </w:p>
        </w:tc>
        <w:tc>
          <w:tcPr>
            <w:tcW w:w="1713" w:type="dxa"/>
            <w:tcBorders>
              <w:top w:val="single" w:sz="4" w:space="0" w:color="auto"/>
              <w:left w:val="single" w:sz="4" w:space="0" w:color="auto"/>
              <w:bottom w:val="single" w:sz="4" w:space="0" w:color="auto"/>
              <w:right w:val="single" w:sz="4" w:space="0" w:color="auto"/>
            </w:tcBorders>
            <w:vAlign w:val="center"/>
          </w:tcPr>
          <w:p w14:paraId="3E0361D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2CCA9CE"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209B089F" w14:textId="77777777" w:rsidR="004B56F0" w:rsidRPr="004B56F0" w:rsidRDefault="004B56F0" w:rsidP="004B56F0">
            <w:pPr>
              <w:rPr>
                <w:rFonts w:cs="Arial"/>
                <w:sz w:val="20"/>
              </w:rPr>
            </w:pPr>
            <w:r w:rsidRPr="004B56F0">
              <w:rPr>
                <w:rFonts w:cs="Arial"/>
                <w:sz w:val="20"/>
              </w:rPr>
              <w:t>Manager</w:t>
            </w:r>
          </w:p>
        </w:tc>
      </w:tr>
      <w:tr w:rsidR="004B56F0" w:rsidRPr="004B56F0" w14:paraId="7E75FCA0"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6E50576D" w14:textId="77777777" w:rsidR="004B56F0" w:rsidRPr="004B56F0" w:rsidRDefault="004B56F0" w:rsidP="004B56F0">
            <w:pPr>
              <w:rPr>
                <w:rFonts w:cs="Arial"/>
                <w:sz w:val="20"/>
              </w:rPr>
            </w:pPr>
            <w:r w:rsidRPr="004B56F0">
              <w:rPr>
                <w:rFonts w:cs="Arial"/>
                <w:sz w:val="20"/>
              </w:rPr>
              <w:t>Incident, accident and hazard reporting.</w:t>
            </w:r>
          </w:p>
        </w:tc>
        <w:tc>
          <w:tcPr>
            <w:tcW w:w="1713" w:type="dxa"/>
            <w:tcBorders>
              <w:top w:val="single" w:sz="4" w:space="0" w:color="auto"/>
              <w:left w:val="single" w:sz="4" w:space="0" w:color="auto"/>
              <w:bottom w:val="single" w:sz="4" w:space="0" w:color="auto"/>
              <w:right w:val="single" w:sz="4" w:space="0" w:color="auto"/>
            </w:tcBorders>
            <w:vAlign w:val="center"/>
          </w:tcPr>
          <w:p w14:paraId="1B36EF01"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57BBD53"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171AE954" w14:textId="77777777" w:rsidR="004B56F0" w:rsidRPr="004B56F0" w:rsidRDefault="004B56F0" w:rsidP="004B56F0">
            <w:pPr>
              <w:rPr>
                <w:rFonts w:cs="Arial"/>
                <w:sz w:val="20"/>
              </w:rPr>
            </w:pPr>
            <w:r w:rsidRPr="004B56F0">
              <w:rPr>
                <w:rFonts w:cs="Arial"/>
                <w:sz w:val="20"/>
              </w:rPr>
              <w:t>Manager</w:t>
            </w:r>
          </w:p>
        </w:tc>
      </w:tr>
      <w:tr w:rsidR="004B56F0" w:rsidRPr="004B56F0" w14:paraId="6A3C5B29"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0F698069" w14:textId="77777777" w:rsidR="004B56F0" w:rsidRPr="004B56F0" w:rsidRDefault="004B56F0" w:rsidP="004B56F0">
            <w:pPr>
              <w:rPr>
                <w:rFonts w:cs="Arial"/>
                <w:sz w:val="20"/>
              </w:rPr>
            </w:pPr>
            <w:r w:rsidRPr="004B56F0">
              <w:rPr>
                <w:rFonts w:cs="Arial"/>
                <w:sz w:val="20"/>
              </w:rPr>
              <w:t>Occupational Health Facilities, ensure aware of the access and services available.</w:t>
            </w:r>
          </w:p>
        </w:tc>
        <w:tc>
          <w:tcPr>
            <w:tcW w:w="1713" w:type="dxa"/>
            <w:tcBorders>
              <w:top w:val="single" w:sz="4" w:space="0" w:color="auto"/>
              <w:left w:val="single" w:sz="4" w:space="0" w:color="auto"/>
              <w:bottom w:val="single" w:sz="4" w:space="0" w:color="auto"/>
              <w:right w:val="single" w:sz="4" w:space="0" w:color="auto"/>
            </w:tcBorders>
            <w:vAlign w:val="center"/>
          </w:tcPr>
          <w:p w14:paraId="5D70006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CCC5B7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36DDBB39" w14:textId="77777777" w:rsidR="004B56F0" w:rsidRPr="004B56F0" w:rsidRDefault="004B56F0" w:rsidP="004B56F0">
            <w:pPr>
              <w:rPr>
                <w:rFonts w:cs="Arial"/>
                <w:sz w:val="20"/>
              </w:rPr>
            </w:pPr>
            <w:r w:rsidRPr="004B56F0">
              <w:rPr>
                <w:rFonts w:cs="Arial"/>
                <w:sz w:val="20"/>
              </w:rPr>
              <w:t>Manager</w:t>
            </w:r>
          </w:p>
          <w:p w14:paraId="73644F1F" w14:textId="77777777" w:rsidR="004B56F0" w:rsidRPr="004B56F0" w:rsidRDefault="004B56F0" w:rsidP="004B56F0">
            <w:pPr>
              <w:rPr>
                <w:rFonts w:cs="Arial"/>
                <w:sz w:val="20"/>
              </w:rPr>
            </w:pPr>
            <w:r w:rsidRPr="004B56F0">
              <w:rPr>
                <w:rFonts w:cs="Arial"/>
                <w:sz w:val="20"/>
              </w:rPr>
              <w:t>Intranet</w:t>
            </w:r>
          </w:p>
        </w:tc>
      </w:tr>
      <w:tr w:rsidR="004B56F0" w:rsidRPr="004B56F0" w14:paraId="15157F2D"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28821A53" w14:textId="77777777" w:rsidR="004B56F0" w:rsidRPr="004B56F0" w:rsidRDefault="004B56F0" w:rsidP="004B56F0">
            <w:pPr>
              <w:rPr>
                <w:rFonts w:cs="Arial"/>
                <w:sz w:val="20"/>
              </w:rPr>
            </w:pPr>
            <w:r w:rsidRPr="004B56F0">
              <w:rPr>
                <w:rFonts w:cs="Arial"/>
                <w:sz w:val="20"/>
              </w:rPr>
              <w:t>Major Incident procedures (if applicable)</w:t>
            </w:r>
          </w:p>
        </w:tc>
        <w:tc>
          <w:tcPr>
            <w:tcW w:w="1713" w:type="dxa"/>
            <w:tcBorders>
              <w:top w:val="single" w:sz="4" w:space="0" w:color="auto"/>
              <w:left w:val="single" w:sz="4" w:space="0" w:color="auto"/>
              <w:bottom w:val="single" w:sz="4" w:space="0" w:color="auto"/>
              <w:right w:val="single" w:sz="4" w:space="0" w:color="auto"/>
            </w:tcBorders>
            <w:vAlign w:val="center"/>
          </w:tcPr>
          <w:p w14:paraId="2238A13E"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718E9F1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77B0257" w14:textId="77777777" w:rsidR="004B56F0" w:rsidRPr="004B56F0" w:rsidRDefault="004B56F0" w:rsidP="004B56F0">
            <w:pPr>
              <w:rPr>
                <w:rFonts w:cs="Arial"/>
                <w:sz w:val="20"/>
              </w:rPr>
            </w:pPr>
            <w:r w:rsidRPr="004B56F0">
              <w:rPr>
                <w:rFonts w:cs="Arial"/>
                <w:sz w:val="20"/>
              </w:rPr>
              <w:t>Manager</w:t>
            </w:r>
          </w:p>
        </w:tc>
      </w:tr>
      <w:tr w:rsidR="004B56F0" w:rsidRPr="004B56F0" w14:paraId="35A31A2E"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74BCA455" w14:textId="77777777" w:rsidR="004B56F0" w:rsidRPr="004B56F0" w:rsidRDefault="004B56F0" w:rsidP="004B56F0">
            <w:pPr>
              <w:rPr>
                <w:rFonts w:cs="Arial"/>
                <w:sz w:val="20"/>
              </w:rPr>
            </w:pPr>
            <w:r w:rsidRPr="004B56F0">
              <w:rPr>
                <w:rFonts w:cs="Arial"/>
                <w:sz w:val="20"/>
              </w:rPr>
              <w:t>Personal Safety, including Lone Working and security arrangements, Code of Working Practices, dealing with violent and aggressive behaviour, and referencing LCH zero tolerance policy.</w:t>
            </w:r>
          </w:p>
        </w:tc>
        <w:tc>
          <w:tcPr>
            <w:tcW w:w="1713" w:type="dxa"/>
            <w:tcBorders>
              <w:top w:val="single" w:sz="4" w:space="0" w:color="auto"/>
              <w:left w:val="single" w:sz="4" w:space="0" w:color="auto"/>
              <w:bottom w:val="single" w:sz="4" w:space="0" w:color="auto"/>
              <w:right w:val="single" w:sz="4" w:space="0" w:color="auto"/>
            </w:tcBorders>
            <w:vAlign w:val="center"/>
          </w:tcPr>
          <w:p w14:paraId="03F9398F"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0B21CCF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2AC1B591" w14:textId="77777777" w:rsidR="004B56F0" w:rsidRPr="004B56F0" w:rsidRDefault="004B56F0" w:rsidP="004B56F0">
            <w:pPr>
              <w:rPr>
                <w:rFonts w:cs="Arial"/>
                <w:sz w:val="20"/>
              </w:rPr>
            </w:pPr>
            <w:r w:rsidRPr="004B56F0">
              <w:rPr>
                <w:rFonts w:cs="Arial"/>
                <w:sz w:val="20"/>
              </w:rPr>
              <w:t>Manager</w:t>
            </w:r>
          </w:p>
          <w:p w14:paraId="645F433B" w14:textId="77777777" w:rsidR="004B56F0" w:rsidRPr="004B56F0" w:rsidRDefault="004B56F0" w:rsidP="004B56F0">
            <w:pPr>
              <w:rPr>
                <w:rFonts w:cs="Arial"/>
                <w:sz w:val="20"/>
              </w:rPr>
            </w:pPr>
            <w:r w:rsidRPr="004B56F0">
              <w:rPr>
                <w:rFonts w:cs="Arial"/>
                <w:sz w:val="20"/>
              </w:rPr>
              <w:t>Intranet</w:t>
            </w:r>
          </w:p>
        </w:tc>
      </w:tr>
      <w:tr w:rsidR="004B56F0" w:rsidRPr="004B56F0" w14:paraId="3C6A7C99"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4D303831" w14:textId="77777777" w:rsidR="004B56F0" w:rsidRPr="004B56F0" w:rsidRDefault="004B56F0" w:rsidP="004B56F0">
            <w:pPr>
              <w:rPr>
                <w:rFonts w:cs="Arial"/>
                <w:sz w:val="20"/>
              </w:rPr>
            </w:pPr>
            <w:r w:rsidRPr="004B56F0">
              <w:rPr>
                <w:rFonts w:cs="Arial"/>
                <w:sz w:val="20"/>
              </w:rPr>
              <w:t>Explain Statutory and Mandatory training relevant to role and book on/access training.</w:t>
            </w:r>
          </w:p>
        </w:tc>
        <w:tc>
          <w:tcPr>
            <w:tcW w:w="1713" w:type="dxa"/>
            <w:tcBorders>
              <w:top w:val="single" w:sz="4" w:space="0" w:color="auto"/>
              <w:left w:val="single" w:sz="4" w:space="0" w:color="auto"/>
              <w:bottom w:val="single" w:sz="4" w:space="0" w:color="auto"/>
              <w:right w:val="single" w:sz="4" w:space="0" w:color="auto"/>
            </w:tcBorders>
            <w:vAlign w:val="center"/>
          </w:tcPr>
          <w:p w14:paraId="4DE895B4"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6EC3F56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6EAB4B09" w14:textId="77777777" w:rsidR="004B56F0" w:rsidRPr="004B56F0" w:rsidRDefault="004B56F0" w:rsidP="004B56F0">
            <w:pPr>
              <w:rPr>
                <w:rFonts w:cs="Arial"/>
                <w:sz w:val="20"/>
              </w:rPr>
            </w:pPr>
            <w:r w:rsidRPr="004B56F0">
              <w:rPr>
                <w:rFonts w:cs="Arial"/>
                <w:sz w:val="20"/>
              </w:rPr>
              <w:t>Compliance matrix</w:t>
            </w:r>
          </w:p>
        </w:tc>
      </w:tr>
      <w:tr w:rsidR="004B56F0" w:rsidRPr="004B56F0" w14:paraId="3F3A4583"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5C3ADBD0" w14:textId="77777777" w:rsidR="004B56F0" w:rsidRPr="004B56F0" w:rsidRDefault="004B56F0" w:rsidP="004B56F0">
            <w:pPr>
              <w:rPr>
                <w:rFonts w:cs="Arial"/>
                <w:sz w:val="20"/>
              </w:rPr>
            </w:pPr>
            <w:r w:rsidRPr="004B56F0">
              <w:rPr>
                <w:rFonts w:cs="Arial"/>
                <w:sz w:val="20"/>
              </w:rPr>
              <w:t>Discuss Moving and Handling risks relevant to role and access to early intervention service.</w:t>
            </w:r>
          </w:p>
        </w:tc>
        <w:tc>
          <w:tcPr>
            <w:tcW w:w="1713" w:type="dxa"/>
            <w:tcBorders>
              <w:top w:val="single" w:sz="4" w:space="0" w:color="auto"/>
              <w:left w:val="single" w:sz="4" w:space="0" w:color="auto"/>
              <w:bottom w:val="single" w:sz="4" w:space="0" w:color="auto"/>
              <w:right w:val="single" w:sz="4" w:space="0" w:color="auto"/>
            </w:tcBorders>
            <w:vAlign w:val="center"/>
          </w:tcPr>
          <w:p w14:paraId="590F996C"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467D9C6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BE6D36B" w14:textId="77777777" w:rsidR="004B56F0" w:rsidRPr="004B56F0" w:rsidRDefault="004B56F0" w:rsidP="004B56F0">
            <w:pPr>
              <w:rPr>
                <w:rFonts w:cs="Arial"/>
                <w:sz w:val="20"/>
              </w:rPr>
            </w:pPr>
            <w:r w:rsidRPr="004B56F0">
              <w:rPr>
                <w:rFonts w:cs="Arial"/>
                <w:sz w:val="20"/>
              </w:rPr>
              <w:t>Manager</w:t>
            </w:r>
          </w:p>
          <w:p w14:paraId="41499733" w14:textId="77777777" w:rsidR="004B56F0" w:rsidRPr="004B56F0" w:rsidRDefault="004B56F0" w:rsidP="004B56F0">
            <w:pPr>
              <w:rPr>
                <w:rFonts w:cs="Arial"/>
                <w:sz w:val="20"/>
              </w:rPr>
            </w:pPr>
            <w:r w:rsidRPr="004B56F0">
              <w:rPr>
                <w:rFonts w:cs="Arial"/>
                <w:sz w:val="20"/>
              </w:rPr>
              <w:t>HR</w:t>
            </w:r>
          </w:p>
        </w:tc>
      </w:tr>
      <w:tr w:rsidR="004B56F0" w:rsidRPr="004B56F0" w14:paraId="1CC3A363"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39897F18" w14:textId="77777777" w:rsidR="004B56F0" w:rsidRPr="004B56F0" w:rsidRDefault="004B56F0" w:rsidP="004B56F0">
            <w:pPr>
              <w:rPr>
                <w:rFonts w:cs="Arial"/>
                <w:sz w:val="20"/>
              </w:rPr>
            </w:pPr>
            <w:r w:rsidRPr="004B56F0">
              <w:rPr>
                <w:rFonts w:cs="Arial"/>
                <w:sz w:val="20"/>
              </w:rPr>
              <w:t>Undertake a Workstation Assessment including Display Screen Equipment where appropriate.  Inform employee of eligibility criteria for free eye test.</w:t>
            </w:r>
          </w:p>
        </w:tc>
        <w:tc>
          <w:tcPr>
            <w:tcW w:w="1713" w:type="dxa"/>
            <w:tcBorders>
              <w:top w:val="single" w:sz="4" w:space="0" w:color="auto"/>
              <w:left w:val="single" w:sz="4" w:space="0" w:color="auto"/>
              <w:bottom w:val="single" w:sz="4" w:space="0" w:color="auto"/>
              <w:right w:val="single" w:sz="4" w:space="0" w:color="auto"/>
            </w:tcBorders>
            <w:vAlign w:val="center"/>
          </w:tcPr>
          <w:p w14:paraId="6ADD80A7"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4E9D64B4"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072D25BC" w14:textId="77777777" w:rsidR="004B56F0" w:rsidRPr="004B56F0" w:rsidRDefault="004B56F0" w:rsidP="004B56F0">
            <w:pPr>
              <w:rPr>
                <w:rFonts w:cs="Arial"/>
                <w:sz w:val="20"/>
              </w:rPr>
            </w:pPr>
            <w:r w:rsidRPr="004B56F0">
              <w:rPr>
                <w:rFonts w:cs="Arial"/>
                <w:sz w:val="20"/>
              </w:rPr>
              <w:t>Manager</w:t>
            </w:r>
          </w:p>
          <w:p w14:paraId="6A0D56B1" w14:textId="77777777" w:rsidR="004B56F0" w:rsidRPr="004B56F0" w:rsidRDefault="004B56F0" w:rsidP="004B56F0">
            <w:pPr>
              <w:rPr>
                <w:rFonts w:cs="Arial"/>
                <w:sz w:val="20"/>
              </w:rPr>
            </w:pPr>
            <w:r w:rsidRPr="004B56F0">
              <w:rPr>
                <w:rFonts w:cs="Arial"/>
                <w:sz w:val="20"/>
              </w:rPr>
              <w:t>Intranet</w:t>
            </w:r>
          </w:p>
        </w:tc>
      </w:tr>
      <w:tr w:rsidR="004B56F0" w:rsidRPr="004B56F0" w14:paraId="130617C9" w14:textId="77777777" w:rsidTr="00DF0783">
        <w:trPr>
          <w:trHeight w:val="567"/>
          <w:jc w:val="center"/>
        </w:trPr>
        <w:tc>
          <w:tcPr>
            <w:tcW w:w="5378" w:type="dxa"/>
            <w:tcBorders>
              <w:top w:val="single" w:sz="4" w:space="0" w:color="auto"/>
              <w:left w:val="single" w:sz="4" w:space="0" w:color="auto"/>
              <w:bottom w:val="single" w:sz="4" w:space="0" w:color="auto"/>
              <w:right w:val="single" w:sz="4" w:space="0" w:color="auto"/>
            </w:tcBorders>
            <w:vAlign w:val="center"/>
          </w:tcPr>
          <w:p w14:paraId="185FD3B3" w14:textId="77777777" w:rsidR="004B56F0" w:rsidRPr="004B56F0" w:rsidRDefault="004B56F0" w:rsidP="004B56F0">
            <w:pPr>
              <w:rPr>
                <w:rFonts w:cs="Arial"/>
                <w:sz w:val="20"/>
              </w:rPr>
            </w:pPr>
            <w:r w:rsidRPr="004B56F0">
              <w:rPr>
                <w:rFonts w:cs="Arial"/>
                <w:sz w:val="20"/>
              </w:rPr>
              <w:t>Explain availability of staff support services e.g. counselling, Occupational Health and how to access.</w:t>
            </w:r>
          </w:p>
        </w:tc>
        <w:tc>
          <w:tcPr>
            <w:tcW w:w="1713" w:type="dxa"/>
            <w:tcBorders>
              <w:top w:val="single" w:sz="4" w:space="0" w:color="auto"/>
              <w:left w:val="single" w:sz="4" w:space="0" w:color="auto"/>
              <w:bottom w:val="single" w:sz="4" w:space="0" w:color="auto"/>
              <w:right w:val="single" w:sz="4" w:space="0" w:color="auto"/>
            </w:tcBorders>
            <w:vAlign w:val="center"/>
          </w:tcPr>
          <w:p w14:paraId="2F493F7D"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8156080" w14:textId="77777777" w:rsidR="004B56F0" w:rsidRPr="004B56F0" w:rsidRDefault="004B56F0" w:rsidP="004B56F0">
            <w:pPr>
              <w:rPr>
                <w:rFonts w:cs="Arial"/>
                <w:sz w:val="20"/>
              </w:rPr>
            </w:pPr>
          </w:p>
        </w:tc>
        <w:tc>
          <w:tcPr>
            <w:tcW w:w="1715" w:type="dxa"/>
            <w:tcBorders>
              <w:top w:val="single" w:sz="4" w:space="0" w:color="auto"/>
              <w:left w:val="single" w:sz="4" w:space="0" w:color="auto"/>
              <w:bottom w:val="single" w:sz="4" w:space="0" w:color="auto"/>
              <w:right w:val="single" w:sz="4" w:space="0" w:color="auto"/>
            </w:tcBorders>
          </w:tcPr>
          <w:p w14:paraId="5723C9EB" w14:textId="77777777" w:rsidR="004B56F0" w:rsidRPr="004B56F0" w:rsidRDefault="004B56F0" w:rsidP="004B56F0">
            <w:pPr>
              <w:rPr>
                <w:rFonts w:cs="Arial"/>
                <w:sz w:val="20"/>
              </w:rPr>
            </w:pPr>
            <w:r w:rsidRPr="004B56F0">
              <w:rPr>
                <w:rFonts w:cs="Arial"/>
                <w:sz w:val="20"/>
              </w:rPr>
              <w:t>Manager</w:t>
            </w:r>
          </w:p>
        </w:tc>
      </w:tr>
    </w:tbl>
    <w:p w14:paraId="6BCB4492" w14:textId="77777777" w:rsidR="004B56F0" w:rsidRPr="004B56F0" w:rsidRDefault="004B56F0" w:rsidP="004B56F0">
      <w:pPr>
        <w:autoSpaceDE w:val="0"/>
        <w:autoSpaceDN w:val="0"/>
        <w:adjustRightInd w:val="0"/>
        <w:rPr>
          <w:rFonts w:cs="Arial"/>
          <w:b/>
          <w:sz w:val="20"/>
          <w:szCs w:val="20"/>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4"/>
        <w:gridCol w:w="1727"/>
      </w:tblGrid>
      <w:tr w:rsidR="004B56F0" w:rsidRPr="004B56F0" w14:paraId="1917E110" w14:textId="77777777" w:rsidTr="00DF0783">
        <w:trPr>
          <w:trHeight w:val="567"/>
          <w:jc w:val="center"/>
        </w:trPr>
        <w:tc>
          <w:tcPr>
            <w:tcW w:w="8794" w:type="dxa"/>
            <w:shd w:val="clear" w:color="auto" w:fill="C0C0C0"/>
          </w:tcPr>
          <w:p w14:paraId="70128AF9" w14:textId="77777777" w:rsidR="004B56F0" w:rsidRPr="004B56F0" w:rsidRDefault="004B56F0" w:rsidP="004B56F0">
            <w:pPr>
              <w:rPr>
                <w:rFonts w:cs="Arial"/>
                <w:sz w:val="20"/>
              </w:rPr>
            </w:pPr>
          </w:p>
          <w:p w14:paraId="126A6F11" w14:textId="77777777" w:rsidR="004B56F0" w:rsidRPr="004B56F0" w:rsidRDefault="004B56F0" w:rsidP="004B56F0">
            <w:pPr>
              <w:rPr>
                <w:rFonts w:cs="Arial"/>
                <w:b/>
              </w:rPr>
            </w:pPr>
            <w:r w:rsidRPr="004B56F0">
              <w:rPr>
                <w:rFonts w:cs="Arial"/>
                <w:b/>
              </w:rPr>
              <w:t xml:space="preserve">Month 1 – Team Specific </w:t>
            </w:r>
          </w:p>
          <w:p w14:paraId="1833955A" w14:textId="77777777" w:rsidR="004B56F0" w:rsidRPr="004B56F0" w:rsidRDefault="004B56F0" w:rsidP="004B56F0">
            <w:pPr>
              <w:rPr>
                <w:rFonts w:cs="Arial"/>
                <w:b/>
              </w:rPr>
            </w:pPr>
            <w:r w:rsidRPr="004B56F0">
              <w:rPr>
                <w:rFonts w:cs="Arial"/>
                <w:b/>
              </w:rPr>
              <w:t>(additional areas discussed should be added to the list and signed off)</w:t>
            </w:r>
          </w:p>
        </w:tc>
        <w:tc>
          <w:tcPr>
            <w:tcW w:w="1727" w:type="dxa"/>
            <w:shd w:val="clear" w:color="auto" w:fill="C0C0C0"/>
            <w:vAlign w:val="center"/>
          </w:tcPr>
          <w:p w14:paraId="0DF55DB0" w14:textId="77777777" w:rsidR="004B56F0" w:rsidRPr="004B56F0" w:rsidRDefault="004B56F0" w:rsidP="004B56F0">
            <w:pPr>
              <w:jc w:val="center"/>
              <w:rPr>
                <w:rFonts w:cs="Arial"/>
                <w:sz w:val="20"/>
              </w:rPr>
            </w:pPr>
            <w:r w:rsidRPr="004B56F0">
              <w:rPr>
                <w:rFonts w:cs="Arial"/>
                <w:b/>
                <w:spacing w:val="-2"/>
                <w:sz w:val="20"/>
              </w:rPr>
              <w:t>Initial by manager on completion</w:t>
            </w:r>
          </w:p>
        </w:tc>
      </w:tr>
      <w:tr w:rsidR="004B56F0" w:rsidRPr="004B56F0" w14:paraId="67B0C63D" w14:textId="77777777" w:rsidTr="00DF0783">
        <w:trPr>
          <w:trHeight w:val="567"/>
          <w:jc w:val="center"/>
        </w:trPr>
        <w:tc>
          <w:tcPr>
            <w:tcW w:w="8794" w:type="dxa"/>
          </w:tcPr>
          <w:p w14:paraId="4421D829" w14:textId="77777777" w:rsidR="004B56F0" w:rsidRPr="004B56F0" w:rsidRDefault="004B56F0" w:rsidP="004B56F0">
            <w:pPr>
              <w:rPr>
                <w:rFonts w:cs="Arial"/>
                <w:sz w:val="20"/>
              </w:rPr>
            </w:pPr>
            <w:r w:rsidRPr="004B56F0">
              <w:rPr>
                <w:rFonts w:cs="Arial"/>
                <w:sz w:val="20"/>
              </w:rPr>
              <w:t>Local Reporting and Management Framework</w:t>
            </w:r>
          </w:p>
        </w:tc>
        <w:tc>
          <w:tcPr>
            <w:tcW w:w="1727" w:type="dxa"/>
            <w:vAlign w:val="center"/>
          </w:tcPr>
          <w:p w14:paraId="616E8352" w14:textId="77777777" w:rsidR="004B56F0" w:rsidRPr="004B56F0" w:rsidRDefault="004B56F0" w:rsidP="004B56F0">
            <w:pPr>
              <w:rPr>
                <w:rFonts w:cs="Arial"/>
                <w:sz w:val="20"/>
              </w:rPr>
            </w:pPr>
          </w:p>
        </w:tc>
      </w:tr>
      <w:tr w:rsidR="004B56F0" w:rsidRPr="004B56F0" w14:paraId="4C56382C" w14:textId="77777777" w:rsidTr="00DF0783">
        <w:trPr>
          <w:trHeight w:val="567"/>
          <w:jc w:val="center"/>
        </w:trPr>
        <w:tc>
          <w:tcPr>
            <w:tcW w:w="8794" w:type="dxa"/>
          </w:tcPr>
          <w:p w14:paraId="03B2101E" w14:textId="77777777" w:rsidR="004B56F0" w:rsidRPr="004B56F0" w:rsidRDefault="004B56F0" w:rsidP="004B56F0">
            <w:pPr>
              <w:rPr>
                <w:rFonts w:cs="Arial"/>
                <w:sz w:val="20"/>
              </w:rPr>
            </w:pPr>
            <w:r w:rsidRPr="004B56F0">
              <w:rPr>
                <w:rFonts w:cs="Arial"/>
                <w:sz w:val="20"/>
              </w:rPr>
              <w:t>Working practices within own team</w:t>
            </w:r>
          </w:p>
        </w:tc>
        <w:tc>
          <w:tcPr>
            <w:tcW w:w="1727" w:type="dxa"/>
            <w:vAlign w:val="center"/>
          </w:tcPr>
          <w:p w14:paraId="61210F56" w14:textId="77777777" w:rsidR="004B56F0" w:rsidRPr="004B56F0" w:rsidRDefault="004B56F0" w:rsidP="004B56F0">
            <w:pPr>
              <w:rPr>
                <w:rFonts w:cs="Arial"/>
                <w:sz w:val="20"/>
              </w:rPr>
            </w:pPr>
          </w:p>
        </w:tc>
      </w:tr>
      <w:tr w:rsidR="004B56F0" w:rsidRPr="004B56F0" w14:paraId="2AED69E9" w14:textId="77777777" w:rsidTr="00DF0783">
        <w:trPr>
          <w:trHeight w:val="567"/>
          <w:jc w:val="center"/>
        </w:trPr>
        <w:tc>
          <w:tcPr>
            <w:tcW w:w="8794" w:type="dxa"/>
          </w:tcPr>
          <w:p w14:paraId="22B5D956" w14:textId="77777777" w:rsidR="004B56F0" w:rsidRPr="004B56F0" w:rsidRDefault="004B56F0" w:rsidP="004B56F0">
            <w:pPr>
              <w:rPr>
                <w:rFonts w:cs="Arial"/>
                <w:sz w:val="20"/>
              </w:rPr>
            </w:pPr>
            <w:r w:rsidRPr="004B56F0">
              <w:rPr>
                <w:rFonts w:cs="Arial"/>
                <w:sz w:val="20"/>
              </w:rPr>
              <w:t>Team Briefing / Team Meetings</w:t>
            </w:r>
          </w:p>
        </w:tc>
        <w:tc>
          <w:tcPr>
            <w:tcW w:w="1727" w:type="dxa"/>
            <w:vAlign w:val="center"/>
          </w:tcPr>
          <w:p w14:paraId="355F7A8E" w14:textId="77777777" w:rsidR="004B56F0" w:rsidRPr="004B56F0" w:rsidRDefault="004B56F0" w:rsidP="004B56F0">
            <w:pPr>
              <w:rPr>
                <w:rFonts w:cs="Arial"/>
                <w:sz w:val="20"/>
              </w:rPr>
            </w:pPr>
          </w:p>
        </w:tc>
      </w:tr>
      <w:tr w:rsidR="004B56F0" w:rsidRPr="004B56F0" w14:paraId="4AF8DB21" w14:textId="77777777" w:rsidTr="00DF0783">
        <w:trPr>
          <w:trHeight w:val="494"/>
          <w:jc w:val="center"/>
        </w:trPr>
        <w:tc>
          <w:tcPr>
            <w:tcW w:w="8794" w:type="dxa"/>
          </w:tcPr>
          <w:p w14:paraId="7104DEB1" w14:textId="77777777" w:rsidR="004B56F0" w:rsidRPr="004B56F0" w:rsidRDefault="004B56F0" w:rsidP="004B56F0">
            <w:pPr>
              <w:rPr>
                <w:rFonts w:cs="Arial"/>
                <w:sz w:val="20"/>
              </w:rPr>
            </w:pPr>
            <w:r w:rsidRPr="004B56F0">
              <w:rPr>
                <w:rFonts w:cs="Arial"/>
                <w:sz w:val="20"/>
              </w:rPr>
              <w:t>Policies / Procedures of the Department or Team</w:t>
            </w:r>
          </w:p>
        </w:tc>
        <w:tc>
          <w:tcPr>
            <w:tcW w:w="1727" w:type="dxa"/>
            <w:vAlign w:val="center"/>
          </w:tcPr>
          <w:p w14:paraId="62E01E57" w14:textId="77777777" w:rsidR="004B56F0" w:rsidRPr="004B56F0" w:rsidRDefault="004B56F0" w:rsidP="004B56F0">
            <w:pPr>
              <w:rPr>
                <w:rFonts w:cs="Arial"/>
                <w:sz w:val="20"/>
              </w:rPr>
            </w:pPr>
          </w:p>
        </w:tc>
      </w:tr>
      <w:tr w:rsidR="004B56F0" w:rsidRPr="004B56F0" w14:paraId="15BA2AAF" w14:textId="77777777" w:rsidTr="00DF0783">
        <w:trPr>
          <w:trHeight w:val="567"/>
          <w:jc w:val="center"/>
        </w:trPr>
        <w:tc>
          <w:tcPr>
            <w:tcW w:w="8794" w:type="dxa"/>
          </w:tcPr>
          <w:p w14:paraId="47FB4D91" w14:textId="77777777" w:rsidR="004B56F0" w:rsidRPr="004B56F0" w:rsidRDefault="004B56F0" w:rsidP="004B56F0">
            <w:pPr>
              <w:rPr>
                <w:rFonts w:cs="Arial"/>
                <w:sz w:val="20"/>
              </w:rPr>
            </w:pPr>
            <w:r w:rsidRPr="004B56F0">
              <w:rPr>
                <w:rFonts w:cs="Arial"/>
                <w:sz w:val="20"/>
              </w:rPr>
              <w:t>Identify and correct use of equipment – please list</w:t>
            </w:r>
          </w:p>
        </w:tc>
        <w:tc>
          <w:tcPr>
            <w:tcW w:w="1727" w:type="dxa"/>
            <w:vAlign w:val="center"/>
          </w:tcPr>
          <w:p w14:paraId="0EDB7F95" w14:textId="77777777" w:rsidR="004B56F0" w:rsidRPr="004B56F0" w:rsidRDefault="004B56F0" w:rsidP="004B56F0">
            <w:pPr>
              <w:rPr>
                <w:rFonts w:cs="Arial"/>
                <w:sz w:val="20"/>
              </w:rPr>
            </w:pPr>
          </w:p>
        </w:tc>
      </w:tr>
    </w:tbl>
    <w:p w14:paraId="22042DDA"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A follow up discussion should be arranged within 3 months of the employee starting, to ensure that the employee is still aware of the above relevant information.</w:t>
      </w:r>
    </w:p>
    <w:p w14:paraId="155FD977" w14:textId="77777777" w:rsidR="004B56F0" w:rsidRPr="004B56F0" w:rsidRDefault="004B56F0" w:rsidP="004B56F0">
      <w:pPr>
        <w:autoSpaceDE w:val="0"/>
        <w:autoSpaceDN w:val="0"/>
        <w:adjustRightInd w:val="0"/>
        <w:rPr>
          <w:rFonts w:cs="Arial"/>
          <w:sz w:val="20"/>
          <w:szCs w:val="20"/>
        </w:rPr>
      </w:pPr>
    </w:p>
    <w:p w14:paraId="192678D5"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The Checklist information has been discussed, explained and understood by:</w:t>
      </w:r>
    </w:p>
    <w:p w14:paraId="73F64B9B" w14:textId="77777777" w:rsidR="004B56F0" w:rsidRPr="004B56F0" w:rsidRDefault="004B56F0" w:rsidP="004B56F0">
      <w:pPr>
        <w:autoSpaceDE w:val="0"/>
        <w:autoSpaceDN w:val="0"/>
        <w:adjustRightInd w:val="0"/>
        <w:rPr>
          <w:rFonts w:cs="Arial"/>
          <w:sz w:val="20"/>
          <w:szCs w:val="20"/>
        </w:rPr>
      </w:pPr>
    </w:p>
    <w:p w14:paraId="4ABF7D68" w14:textId="77777777" w:rsidR="004B56F0" w:rsidRPr="004B56F0" w:rsidRDefault="004B56F0" w:rsidP="004B56F0">
      <w:pPr>
        <w:autoSpaceDE w:val="0"/>
        <w:autoSpaceDN w:val="0"/>
        <w:adjustRightInd w:val="0"/>
        <w:rPr>
          <w:rFonts w:cs="Arial"/>
          <w:sz w:val="20"/>
          <w:szCs w:val="20"/>
        </w:rPr>
      </w:pPr>
      <w:r w:rsidRPr="004B56F0">
        <w:rPr>
          <w:rFonts w:cs="Arial"/>
          <w:b/>
          <w:sz w:val="20"/>
          <w:szCs w:val="20"/>
        </w:rPr>
        <w:t>Name of Employee:</w:t>
      </w:r>
      <w:r w:rsidRPr="004B56F0">
        <w:rPr>
          <w:rFonts w:cs="Arial"/>
          <w:sz w:val="20"/>
          <w:szCs w:val="20"/>
        </w:rPr>
        <w:t xml:space="preserve"> </w:t>
      </w:r>
      <w:r w:rsidRPr="004B56F0">
        <w:rPr>
          <w:rFonts w:cs="Arial"/>
          <w:sz w:val="20"/>
          <w:szCs w:val="20"/>
        </w:rPr>
        <w:tab/>
      </w:r>
      <w:r w:rsidRPr="004B56F0">
        <w:rPr>
          <w:rFonts w:cs="Arial"/>
          <w:sz w:val="20"/>
          <w:szCs w:val="20"/>
        </w:rPr>
        <w:tab/>
        <w:t>___</w:t>
      </w:r>
      <w:r>
        <w:rPr>
          <w:rFonts w:cs="Arial"/>
          <w:sz w:val="20"/>
          <w:szCs w:val="20"/>
        </w:rPr>
        <w:t>_________________________</w:t>
      </w:r>
    </w:p>
    <w:p w14:paraId="2F3AE19D" w14:textId="77777777" w:rsidR="004B56F0" w:rsidRPr="004B56F0" w:rsidRDefault="004B56F0" w:rsidP="004B56F0">
      <w:pPr>
        <w:autoSpaceDE w:val="0"/>
        <w:autoSpaceDN w:val="0"/>
        <w:adjustRightInd w:val="0"/>
        <w:rPr>
          <w:rFonts w:cs="Arial"/>
          <w:sz w:val="20"/>
          <w:szCs w:val="20"/>
        </w:rPr>
      </w:pPr>
    </w:p>
    <w:p w14:paraId="00EE0DEB" w14:textId="77777777" w:rsidR="004B56F0" w:rsidRPr="004B56F0" w:rsidRDefault="004B56F0" w:rsidP="004B56F0">
      <w:pPr>
        <w:autoSpaceDE w:val="0"/>
        <w:autoSpaceDN w:val="0"/>
        <w:adjustRightInd w:val="0"/>
        <w:rPr>
          <w:rFonts w:cs="Arial"/>
          <w:b/>
          <w:sz w:val="20"/>
          <w:szCs w:val="20"/>
        </w:rPr>
      </w:pPr>
      <w:r w:rsidRPr="004B56F0">
        <w:rPr>
          <w:rFonts w:cs="Arial"/>
          <w:b/>
          <w:sz w:val="20"/>
          <w:szCs w:val="20"/>
        </w:rPr>
        <w:t>Signature of Employee:</w:t>
      </w:r>
      <w:r w:rsidRPr="004B56F0">
        <w:rPr>
          <w:rFonts w:cs="Arial"/>
          <w:b/>
          <w:sz w:val="20"/>
          <w:szCs w:val="20"/>
        </w:rPr>
        <w:tab/>
        <w:t>___________________________Date:</w:t>
      </w:r>
      <w:r w:rsidRPr="004B56F0">
        <w:rPr>
          <w:rFonts w:cs="Arial"/>
          <w:b/>
          <w:sz w:val="20"/>
          <w:szCs w:val="20"/>
        </w:rPr>
        <w:tab/>
        <w:t>________________________</w:t>
      </w:r>
    </w:p>
    <w:p w14:paraId="4798A798" w14:textId="77777777" w:rsidR="004B56F0" w:rsidRPr="004B56F0" w:rsidRDefault="004B56F0" w:rsidP="004B56F0">
      <w:pPr>
        <w:autoSpaceDE w:val="0"/>
        <w:autoSpaceDN w:val="0"/>
        <w:adjustRightInd w:val="0"/>
        <w:rPr>
          <w:rFonts w:cs="Arial"/>
          <w:sz w:val="20"/>
          <w:szCs w:val="20"/>
        </w:rPr>
      </w:pPr>
    </w:p>
    <w:p w14:paraId="4662470A"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 xml:space="preserve">I have discussed and explained the induction information with the </w:t>
      </w:r>
      <w:proofErr w:type="gramStart"/>
      <w:r w:rsidRPr="004B56F0">
        <w:rPr>
          <w:rFonts w:cs="Arial"/>
          <w:sz w:val="20"/>
          <w:szCs w:val="20"/>
        </w:rPr>
        <w:t>above named</w:t>
      </w:r>
      <w:proofErr w:type="gramEnd"/>
      <w:r w:rsidRPr="004B56F0">
        <w:rPr>
          <w:rFonts w:cs="Arial"/>
          <w:sz w:val="20"/>
          <w:szCs w:val="20"/>
        </w:rPr>
        <w:t xml:space="preserve"> member of staff</w:t>
      </w:r>
    </w:p>
    <w:p w14:paraId="434C2140" w14:textId="77777777" w:rsidR="004B56F0" w:rsidRPr="004B56F0" w:rsidRDefault="004B56F0" w:rsidP="004B56F0">
      <w:pPr>
        <w:autoSpaceDE w:val="0"/>
        <w:autoSpaceDN w:val="0"/>
        <w:adjustRightInd w:val="0"/>
        <w:rPr>
          <w:rFonts w:cs="Arial"/>
          <w:sz w:val="20"/>
          <w:szCs w:val="20"/>
        </w:rPr>
      </w:pPr>
    </w:p>
    <w:p w14:paraId="5AA46D30" w14:textId="77777777" w:rsidR="004B56F0" w:rsidRPr="004B56F0" w:rsidRDefault="004B56F0" w:rsidP="004B56F0">
      <w:pPr>
        <w:autoSpaceDE w:val="0"/>
        <w:autoSpaceDN w:val="0"/>
        <w:adjustRightInd w:val="0"/>
        <w:rPr>
          <w:rFonts w:cs="Arial"/>
          <w:sz w:val="20"/>
          <w:szCs w:val="20"/>
        </w:rPr>
      </w:pPr>
      <w:r w:rsidRPr="004B56F0">
        <w:rPr>
          <w:rFonts w:cs="Arial"/>
          <w:b/>
          <w:sz w:val="20"/>
          <w:szCs w:val="20"/>
        </w:rPr>
        <w:t>Name of Manager:</w:t>
      </w:r>
      <w:r w:rsidRPr="004B56F0">
        <w:rPr>
          <w:rFonts w:cs="Arial"/>
          <w:sz w:val="20"/>
          <w:szCs w:val="20"/>
        </w:rPr>
        <w:t xml:space="preserve"> </w:t>
      </w:r>
      <w:r w:rsidRPr="004B56F0">
        <w:rPr>
          <w:rFonts w:cs="Arial"/>
          <w:sz w:val="20"/>
          <w:szCs w:val="20"/>
        </w:rPr>
        <w:tab/>
      </w:r>
      <w:r w:rsidRPr="004B56F0">
        <w:rPr>
          <w:rFonts w:cs="Arial"/>
          <w:sz w:val="20"/>
          <w:szCs w:val="20"/>
        </w:rPr>
        <w:tab/>
        <w:t>_________________________</w:t>
      </w:r>
      <w:r>
        <w:rPr>
          <w:rFonts w:cs="Arial"/>
          <w:sz w:val="20"/>
          <w:szCs w:val="20"/>
        </w:rPr>
        <w:t>__</w:t>
      </w:r>
    </w:p>
    <w:p w14:paraId="70FDBB94" w14:textId="77777777" w:rsidR="004B56F0" w:rsidRPr="004B56F0" w:rsidRDefault="004B56F0" w:rsidP="004B56F0">
      <w:pPr>
        <w:autoSpaceDE w:val="0"/>
        <w:autoSpaceDN w:val="0"/>
        <w:adjustRightInd w:val="0"/>
        <w:rPr>
          <w:rFonts w:cs="Arial"/>
          <w:sz w:val="20"/>
          <w:szCs w:val="20"/>
        </w:rPr>
      </w:pPr>
    </w:p>
    <w:p w14:paraId="5112013E" w14:textId="77777777" w:rsidR="004B56F0" w:rsidRPr="004B56F0" w:rsidRDefault="004B56F0" w:rsidP="004B56F0">
      <w:pPr>
        <w:autoSpaceDE w:val="0"/>
        <w:autoSpaceDN w:val="0"/>
        <w:adjustRightInd w:val="0"/>
        <w:rPr>
          <w:rFonts w:cs="Arial"/>
          <w:b/>
          <w:sz w:val="20"/>
          <w:szCs w:val="20"/>
        </w:rPr>
      </w:pPr>
      <w:r w:rsidRPr="004B56F0">
        <w:rPr>
          <w:rFonts w:cs="Arial"/>
          <w:b/>
          <w:sz w:val="20"/>
          <w:szCs w:val="20"/>
        </w:rPr>
        <w:t>Signature of Manager:</w:t>
      </w:r>
      <w:r w:rsidRPr="004B56F0">
        <w:rPr>
          <w:rFonts w:cs="Arial"/>
          <w:b/>
          <w:sz w:val="20"/>
          <w:szCs w:val="20"/>
        </w:rPr>
        <w:tab/>
      </w:r>
      <w:r>
        <w:rPr>
          <w:rFonts w:cs="Arial"/>
          <w:b/>
          <w:sz w:val="20"/>
          <w:szCs w:val="20"/>
        </w:rPr>
        <w:tab/>
        <w:t>___________________________</w:t>
      </w:r>
      <w:r w:rsidRPr="004B56F0">
        <w:rPr>
          <w:rFonts w:cs="Arial"/>
          <w:b/>
          <w:sz w:val="20"/>
          <w:szCs w:val="20"/>
        </w:rPr>
        <w:t>Date:</w:t>
      </w:r>
      <w:r w:rsidRPr="004B56F0">
        <w:rPr>
          <w:rFonts w:cs="Arial"/>
          <w:b/>
          <w:sz w:val="20"/>
          <w:szCs w:val="20"/>
        </w:rPr>
        <w:tab/>
        <w:t>________________________</w:t>
      </w:r>
    </w:p>
    <w:p w14:paraId="3AC697B1" w14:textId="77777777" w:rsidR="004B56F0" w:rsidRPr="004B56F0" w:rsidRDefault="004B56F0" w:rsidP="004B56F0">
      <w:pPr>
        <w:autoSpaceDE w:val="0"/>
        <w:autoSpaceDN w:val="0"/>
        <w:adjustRightInd w:val="0"/>
        <w:rPr>
          <w:rFonts w:cs="Arial"/>
          <w:b/>
          <w:sz w:val="20"/>
          <w:szCs w:val="20"/>
        </w:rPr>
      </w:pPr>
    </w:p>
    <w:p w14:paraId="6FB637EA" w14:textId="77777777" w:rsidR="004B56F0" w:rsidRPr="004B56F0" w:rsidRDefault="004B56F0" w:rsidP="004B56F0">
      <w:pPr>
        <w:autoSpaceDE w:val="0"/>
        <w:autoSpaceDN w:val="0"/>
        <w:adjustRightInd w:val="0"/>
        <w:rPr>
          <w:rFonts w:cs="Arial"/>
          <w:b/>
          <w:sz w:val="20"/>
          <w:szCs w:val="20"/>
        </w:rPr>
      </w:pPr>
    </w:p>
    <w:p w14:paraId="3C8C0B50" w14:textId="77777777" w:rsidR="004B56F0" w:rsidRPr="004B56F0" w:rsidRDefault="004B56F0" w:rsidP="004B56F0">
      <w:pPr>
        <w:autoSpaceDE w:val="0"/>
        <w:autoSpaceDN w:val="0"/>
        <w:adjustRightInd w:val="0"/>
        <w:rPr>
          <w:rFonts w:cs="Arial"/>
          <w:b/>
          <w:sz w:val="20"/>
          <w:szCs w:val="20"/>
        </w:rPr>
      </w:pPr>
    </w:p>
    <w:p w14:paraId="639AC6EA" w14:textId="77777777" w:rsidR="004B56F0" w:rsidRDefault="004B56F0" w:rsidP="004B56F0">
      <w:pPr>
        <w:autoSpaceDE w:val="0"/>
        <w:autoSpaceDN w:val="0"/>
        <w:adjustRightInd w:val="0"/>
        <w:rPr>
          <w:rFonts w:cs="Arial"/>
          <w:sz w:val="20"/>
          <w:szCs w:val="20"/>
        </w:rPr>
      </w:pPr>
      <w:r>
        <w:rPr>
          <w:rFonts w:cs="Arial"/>
          <w:noProof/>
          <w:sz w:val="20"/>
          <w:szCs w:val="20"/>
        </w:rPr>
        <w:drawing>
          <wp:anchor distT="0" distB="0" distL="114300" distR="114300" simplePos="0" relativeHeight="251660288" behindDoc="0" locked="0" layoutInCell="1" allowOverlap="1" wp14:anchorId="7F0C0024" wp14:editId="0A6E5E77">
            <wp:simplePos x="0" y="0"/>
            <wp:positionH relativeFrom="column">
              <wp:posOffset>2649855</wp:posOffset>
            </wp:positionH>
            <wp:positionV relativeFrom="paragraph">
              <wp:posOffset>-130175</wp:posOffset>
            </wp:positionV>
            <wp:extent cx="4305300" cy="514350"/>
            <wp:effectExtent l="0" t="0" r="0" b="0"/>
            <wp:wrapSquare wrapText="bothSides"/>
            <wp:docPr id="1" name="Picture 1" descr="Leeds Community Healthcare NHS Trus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 Community Healthcare NHS TrustC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53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DEA74" w14:textId="77777777" w:rsidR="004B56F0" w:rsidRDefault="004B56F0" w:rsidP="004B56F0">
      <w:pPr>
        <w:autoSpaceDE w:val="0"/>
        <w:autoSpaceDN w:val="0"/>
        <w:adjustRightInd w:val="0"/>
        <w:rPr>
          <w:rFonts w:cs="Arial"/>
          <w:sz w:val="20"/>
          <w:szCs w:val="20"/>
        </w:rPr>
      </w:pPr>
    </w:p>
    <w:p w14:paraId="4DA8501D" w14:textId="77777777" w:rsidR="004B56F0" w:rsidRPr="004B56F0" w:rsidRDefault="004B56F0" w:rsidP="004B56F0">
      <w:pPr>
        <w:autoSpaceDE w:val="0"/>
        <w:autoSpaceDN w:val="0"/>
        <w:adjustRightInd w:val="0"/>
        <w:rPr>
          <w:rFonts w:cs="Arial"/>
          <w:sz w:val="20"/>
          <w:szCs w:val="20"/>
        </w:rPr>
      </w:pPr>
    </w:p>
    <w:p w14:paraId="4D16388F" w14:textId="77777777" w:rsidR="004B56F0" w:rsidRPr="004B56F0" w:rsidRDefault="004B56F0" w:rsidP="004B56F0">
      <w:pPr>
        <w:keepNext/>
        <w:spacing w:before="240" w:after="60"/>
        <w:jc w:val="center"/>
        <w:outlineLvl w:val="0"/>
        <w:rPr>
          <w:rFonts w:cs="Arial"/>
          <w:b/>
          <w:bCs/>
          <w:kern w:val="32"/>
        </w:rPr>
      </w:pPr>
      <w:r w:rsidRPr="004B56F0">
        <w:rPr>
          <w:rFonts w:cs="Arial"/>
          <w:b/>
          <w:bCs/>
          <w:kern w:val="32"/>
        </w:rPr>
        <w:t>LOCAL INDUCTION CHECKLIST – PART B (CLINICAL STAFF)</w:t>
      </w:r>
    </w:p>
    <w:p w14:paraId="68849F7D" w14:textId="77777777" w:rsidR="004B56F0" w:rsidRPr="004B56F0" w:rsidRDefault="004B56F0" w:rsidP="004B56F0">
      <w:pPr>
        <w:autoSpaceDE w:val="0"/>
        <w:autoSpaceDN w:val="0"/>
        <w:adjustRightInd w:val="0"/>
        <w:rPr>
          <w:rFonts w:cs="Arial"/>
          <w:sz w:val="20"/>
          <w:szCs w:val="20"/>
        </w:rPr>
      </w:pPr>
    </w:p>
    <w:p w14:paraId="42E75A92"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To be completed in conjunction with Part A</w:t>
      </w:r>
    </w:p>
    <w:p w14:paraId="408A7CEA" w14:textId="77777777" w:rsidR="004B56F0" w:rsidRPr="004B56F0" w:rsidRDefault="004B56F0" w:rsidP="004B56F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1"/>
        <w:gridCol w:w="1638"/>
      </w:tblGrid>
      <w:tr w:rsidR="004B56F0" w:rsidRPr="004B56F0" w14:paraId="492F2F63" w14:textId="77777777" w:rsidTr="00DF0783">
        <w:trPr>
          <w:tblHeader/>
        </w:trPr>
        <w:tc>
          <w:tcPr>
            <w:tcW w:w="8755" w:type="dxa"/>
            <w:tcBorders>
              <w:bottom w:val="single" w:sz="4" w:space="0" w:color="auto"/>
            </w:tcBorders>
            <w:shd w:val="clear" w:color="auto" w:fill="D9D9D9"/>
            <w:vAlign w:val="center"/>
          </w:tcPr>
          <w:p w14:paraId="1BE6E9BD" w14:textId="77777777" w:rsidR="004B56F0" w:rsidRPr="004B56F0" w:rsidRDefault="004B56F0" w:rsidP="004B56F0">
            <w:pPr>
              <w:rPr>
                <w:rFonts w:cs="Arial"/>
                <w:b/>
              </w:rPr>
            </w:pPr>
            <w:r w:rsidRPr="004B56F0">
              <w:rPr>
                <w:rFonts w:cs="Arial"/>
                <w:b/>
              </w:rPr>
              <w:t>Before start date – Manager preparation</w:t>
            </w:r>
          </w:p>
        </w:tc>
        <w:tc>
          <w:tcPr>
            <w:tcW w:w="1701" w:type="dxa"/>
            <w:tcBorders>
              <w:bottom w:val="single" w:sz="4" w:space="0" w:color="auto"/>
            </w:tcBorders>
            <w:shd w:val="clear" w:color="auto" w:fill="D9D9D9"/>
            <w:vAlign w:val="center"/>
          </w:tcPr>
          <w:p w14:paraId="04A1AB24" w14:textId="77777777" w:rsidR="004B56F0" w:rsidRPr="004B56F0" w:rsidRDefault="004B56F0" w:rsidP="004B56F0">
            <w:pPr>
              <w:jc w:val="center"/>
              <w:rPr>
                <w:rFonts w:cs="Arial"/>
                <w:b/>
                <w:sz w:val="20"/>
                <w:szCs w:val="20"/>
              </w:rPr>
            </w:pPr>
            <w:r w:rsidRPr="004B56F0">
              <w:rPr>
                <w:rFonts w:cs="Arial"/>
                <w:b/>
                <w:sz w:val="20"/>
                <w:szCs w:val="20"/>
              </w:rPr>
              <w:t>Initial by manager when completed</w:t>
            </w:r>
          </w:p>
        </w:tc>
      </w:tr>
      <w:tr w:rsidR="004B56F0" w:rsidRPr="004B56F0" w14:paraId="157F187C" w14:textId="77777777" w:rsidTr="00DF0783">
        <w:trPr>
          <w:tblHeader/>
        </w:trPr>
        <w:tc>
          <w:tcPr>
            <w:tcW w:w="8755" w:type="dxa"/>
            <w:vAlign w:val="center"/>
          </w:tcPr>
          <w:p w14:paraId="3239C25B" w14:textId="77777777" w:rsidR="004B56F0" w:rsidRPr="004B56F0" w:rsidRDefault="004B56F0" w:rsidP="004B56F0">
            <w:pPr>
              <w:spacing w:before="120" w:after="120"/>
              <w:rPr>
                <w:rFonts w:cs="Arial"/>
                <w:sz w:val="20"/>
                <w:szCs w:val="20"/>
              </w:rPr>
            </w:pPr>
            <w:r w:rsidRPr="004B56F0">
              <w:rPr>
                <w:rFonts w:cs="Arial"/>
                <w:sz w:val="20"/>
                <w:szCs w:val="20"/>
              </w:rPr>
              <w:t>Networking/Shadowing/Buddy all arranged, diaries booked</w:t>
            </w:r>
          </w:p>
          <w:p w14:paraId="6CE1EB48" w14:textId="77777777" w:rsidR="004B56F0" w:rsidRPr="004B56F0" w:rsidRDefault="004B56F0" w:rsidP="004B56F0">
            <w:pPr>
              <w:rPr>
                <w:rFonts w:cs="Arial"/>
                <w:b/>
              </w:rPr>
            </w:pPr>
            <w:r w:rsidRPr="004B56F0">
              <w:rPr>
                <w:rFonts w:cs="Arial"/>
                <w:sz w:val="20"/>
                <w:szCs w:val="20"/>
              </w:rPr>
              <w:t>Mentor arranged for Newly Qualified /returner staff. Consider arranging ‘buddy’ for other colleagues new to Leeds</w:t>
            </w:r>
          </w:p>
        </w:tc>
        <w:tc>
          <w:tcPr>
            <w:tcW w:w="1701" w:type="dxa"/>
            <w:vAlign w:val="center"/>
          </w:tcPr>
          <w:p w14:paraId="320C1B46" w14:textId="77777777" w:rsidR="004B56F0" w:rsidRPr="004B56F0" w:rsidRDefault="004B56F0" w:rsidP="004B56F0">
            <w:pPr>
              <w:jc w:val="center"/>
              <w:rPr>
                <w:rFonts w:cs="Arial"/>
                <w:b/>
                <w:sz w:val="20"/>
                <w:szCs w:val="20"/>
              </w:rPr>
            </w:pPr>
          </w:p>
        </w:tc>
      </w:tr>
      <w:tr w:rsidR="004B56F0" w:rsidRPr="004B56F0" w14:paraId="7F943DA3" w14:textId="77777777" w:rsidTr="00DF0783">
        <w:trPr>
          <w:tblHeader/>
        </w:trPr>
        <w:tc>
          <w:tcPr>
            <w:tcW w:w="8755" w:type="dxa"/>
            <w:vAlign w:val="center"/>
          </w:tcPr>
          <w:p w14:paraId="47DB0E89" w14:textId="77777777" w:rsidR="004B56F0" w:rsidRPr="004B56F0" w:rsidRDefault="004B56F0" w:rsidP="004B56F0">
            <w:pPr>
              <w:spacing w:before="120" w:after="120"/>
              <w:rPr>
                <w:rFonts w:cs="Arial"/>
                <w:sz w:val="20"/>
                <w:szCs w:val="20"/>
              </w:rPr>
            </w:pPr>
            <w:r w:rsidRPr="004B56F0">
              <w:rPr>
                <w:rFonts w:cs="Arial"/>
                <w:sz w:val="20"/>
                <w:szCs w:val="20"/>
              </w:rPr>
              <w:t xml:space="preserve">Book onto Generic </w:t>
            </w:r>
            <w:proofErr w:type="spellStart"/>
            <w:r w:rsidRPr="004B56F0">
              <w:rPr>
                <w:rFonts w:cs="Arial"/>
                <w:sz w:val="20"/>
                <w:szCs w:val="20"/>
              </w:rPr>
              <w:t>SystmOne</w:t>
            </w:r>
            <w:proofErr w:type="spellEnd"/>
            <w:r w:rsidRPr="004B56F0">
              <w:rPr>
                <w:rFonts w:cs="Arial"/>
                <w:sz w:val="20"/>
                <w:szCs w:val="20"/>
              </w:rPr>
              <w:t xml:space="preserve"> training via Training section of Intranet.  </w:t>
            </w:r>
          </w:p>
        </w:tc>
        <w:tc>
          <w:tcPr>
            <w:tcW w:w="1701" w:type="dxa"/>
            <w:vAlign w:val="center"/>
          </w:tcPr>
          <w:p w14:paraId="39C96E2B" w14:textId="77777777" w:rsidR="004B56F0" w:rsidRPr="004B56F0" w:rsidRDefault="004B56F0" w:rsidP="004B56F0">
            <w:pPr>
              <w:jc w:val="center"/>
              <w:rPr>
                <w:rFonts w:cs="Arial"/>
                <w:b/>
                <w:sz w:val="20"/>
                <w:szCs w:val="20"/>
              </w:rPr>
            </w:pPr>
          </w:p>
        </w:tc>
      </w:tr>
    </w:tbl>
    <w:p w14:paraId="750D8422" w14:textId="77777777" w:rsidR="004B56F0" w:rsidRPr="004B56F0" w:rsidRDefault="004B56F0" w:rsidP="004B56F0">
      <w:pPr>
        <w:autoSpaceDE w:val="0"/>
        <w:autoSpaceDN w:val="0"/>
        <w:adjustRightInd w:val="0"/>
        <w:rPr>
          <w:rFonts w:cs="Arial"/>
          <w:b/>
          <w:sz w:val="20"/>
          <w:szCs w:val="20"/>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gridCol w:w="1709"/>
      </w:tblGrid>
      <w:tr w:rsidR="004B56F0" w:rsidRPr="004B56F0" w14:paraId="04B29BFB" w14:textId="77777777" w:rsidTr="00DF0783">
        <w:trPr>
          <w:trHeight w:val="567"/>
          <w:jc w:val="center"/>
        </w:trPr>
        <w:tc>
          <w:tcPr>
            <w:tcW w:w="8834" w:type="dxa"/>
            <w:shd w:val="clear" w:color="auto" w:fill="C0C0C0"/>
            <w:vAlign w:val="center"/>
          </w:tcPr>
          <w:p w14:paraId="2292F82D" w14:textId="77777777" w:rsidR="004B56F0" w:rsidRPr="004B56F0" w:rsidRDefault="004B56F0" w:rsidP="004B56F0">
            <w:pPr>
              <w:rPr>
                <w:rFonts w:cs="Arial"/>
                <w:sz w:val="20"/>
                <w:szCs w:val="20"/>
              </w:rPr>
            </w:pPr>
            <w:r w:rsidRPr="004B56F0">
              <w:rPr>
                <w:rFonts w:cs="Arial"/>
                <w:b/>
              </w:rPr>
              <w:t>Day 1</w:t>
            </w:r>
          </w:p>
        </w:tc>
        <w:tc>
          <w:tcPr>
            <w:tcW w:w="1709" w:type="dxa"/>
            <w:shd w:val="clear" w:color="auto" w:fill="C0C0C0"/>
            <w:vAlign w:val="center"/>
          </w:tcPr>
          <w:p w14:paraId="7B479882" w14:textId="77777777" w:rsidR="004B56F0" w:rsidRPr="004B56F0" w:rsidRDefault="004B56F0" w:rsidP="004B56F0">
            <w:pPr>
              <w:jc w:val="center"/>
              <w:rPr>
                <w:rFonts w:cs="Arial"/>
                <w:b/>
                <w:spacing w:val="-2"/>
                <w:sz w:val="20"/>
              </w:rPr>
            </w:pPr>
            <w:r w:rsidRPr="004B56F0">
              <w:rPr>
                <w:rFonts w:cs="Arial"/>
                <w:b/>
                <w:spacing w:val="-2"/>
                <w:sz w:val="20"/>
              </w:rPr>
              <w:t>Initial by manager on completion</w:t>
            </w:r>
          </w:p>
        </w:tc>
      </w:tr>
      <w:tr w:rsidR="004B56F0" w:rsidRPr="004B56F0" w14:paraId="69C17110" w14:textId="77777777" w:rsidTr="00DF0783">
        <w:trPr>
          <w:trHeight w:val="567"/>
          <w:jc w:val="center"/>
        </w:trPr>
        <w:tc>
          <w:tcPr>
            <w:tcW w:w="8834" w:type="dxa"/>
          </w:tcPr>
          <w:p w14:paraId="53169D43" w14:textId="77777777" w:rsidR="004B56F0" w:rsidRPr="004B56F0" w:rsidRDefault="004B56F0" w:rsidP="004B56F0">
            <w:pPr>
              <w:rPr>
                <w:rFonts w:cs="Arial"/>
                <w:sz w:val="20"/>
              </w:rPr>
            </w:pPr>
            <w:r w:rsidRPr="004B56F0">
              <w:rPr>
                <w:rFonts w:cs="Arial"/>
                <w:sz w:val="20"/>
                <w:shd w:val="clear" w:color="auto" w:fill="FFFFFF"/>
              </w:rPr>
              <w:t>Provide New Starter Handbook</w:t>
            </w:r>
            <w:r w:rsidRPr="004B56F0">
              <w:rPr>
                <w:rFonts w:cs="Arial"/>
                <w:sz w:val="20"/>
              </w:rPr>
              <w:t xml:space="preserve"> (if they have not been provided with one) </w:t>
            </w:r>
          </w:p>
        </w:tc>
        <w:tc>
          <w:tcPr>
            <w:tcW w:w="1709" w:type="dxa"/>
            <w:vAlign w:val="center"/>
          </w:tcPr>
          <w:p w14:paraId="259BEC35" w14:textId="77777777" w:rsidR="004B56F0" w:rsidRPr="004B56F0" w:rsidRDefault="004B56F0" w:rsidP="004B56F0">
            <w:pPr>
              <w:rPr>
                <w:rFonts w:cs="Arial"/>
                <w:sz w:val="20"/>
              </w:rPr>
            </w:pPr>
          </w:p>
        </w:tc>
      </w:tr>
      <w:tr w:rsidR="004B56F0" w:rsidRPr="004B56F0" w14:paraId="47A38375" w14:textId="77777777" w:rsidTr="00DF0783">
        <w:trPr>
          <w:trHeight w:val="567"/>
          <w:jc w:val="center"/>
        </w:trPr>
        <w:tc>
          <w:tcPr>
            <w:tcW w:w="8834" w:type="dxa"/>
          </w:tcPr>
          <w:p w14:paraId="3D1B5B6A" w14:textId="77777777" w:rsidR="004B56F0" w:rsidRPr="004B56F0" w:rsidRDefault="004B56F0" w:rsidP="004B56F0">
            <w:pPr>
              <w:rPr>
                <w:rFonts w:cs="Arial"/>
                <w:sz w:val="20"/>
              </w:rPr>
            </w:pPr>
            <w:r w:rsidRPr="004B56F0">
              <w:rPr>
                <w:rFonts w:cs="Arial"/>
                <w:sz w:val="20"/>
              </w:rPr>
              <w:t>Uniform order form</w:t>
            </w:r>
          </w:p>
        </w:tc>
        <w:tc>
          <w:tcPr>
            <w:tcW w:w="1709" w:type="dxa"/>
            <w:vAlign w:val="center"/>
          </w:tcPr>
          <w:p w14:paraId="5D8EBADC" w14:textId="77777777" w:rsidR="004B56F0" w:rsidRPr="004B56F0" w:rsidRDefault="004B56F0" w:rsidP="004B56F0">
            <w:pPr>
              <w:rPr>
                <w:rFonts w:cs="Arial"/>
                <w:sz w:val="20"/>
              </w:rPr>
            </w:pPr>
          </w:p>
        </w:tc>
      </w:tr>
      <w:tr w:rsidR="004B56F0" w:rsidRPr="004B56F0" w14:paraId="33200C2E" w14:textId="77777777" w:rsidTr="00DF0783">
        <w:trPr>
          <w:trHeight w:val="567"/>
          <w:jc w:val="center"/>
        </w:trPr>
        <w:tc>
          <w:tcPr>
            <w:tcW w:w="8834" w:type="dxa"/>
            <w:tcBorders>
              <w:bottom w:val="single" w:sz="4" w:space="0" w:color="auto"/>
            </w:tcBorders>
          </w:tcPr>
          <w:p w14:paraId="66F6EACE" w14:textId="77777777" w:rsidR="004B56F0" w:rsidRPr="004B56F0" w:rsidRDefault="004B56F0" w:rsidP="004B56F0">
            <w:pPr>
              <w:rPr>
                <w:rFonts w:cs="Arial"/>
                <w:sz w:val="20"/>
              </w:rPr>
            </w:pPr>
            <w:r w:rsidRPr="004B56F0">
              <w:rPr>
                <w:rFonts w:cs="Arial"/>
                <w:sz w:val="20"/>
              </w:rPr>
              <w:t>Clinical/Technical/Child Protection Supervision arrangements (as appropriate to the post)</w:t>
            </w:r>
          </w:p>
        </w:tc>
        <w:tc>
          <w:tcPr>
            <w:tcW w:w="1709" w:type="dxa"/>
            <w:tcBorders>
              <w:bottom w:val="single" w:sz="4" w:space="0" w:color="auto"/>
            </w:tcBorders>
            <w:vAlign w:val="center"/>
          </w:tcPr>
          <w:p w14:paraId="299ACFBB" w14:textId="77777777" w:rsidR="004B56F0" w:rsidRPr="004B56F0" w:rsidRDefault="004B56F0" w:rsidP="004B56F0">
            <w:pPr>
              <w:rPr>
                <w:rFonts w:cs="Arial"/>
                <w:sz w:val="20"/>
              </w:rPr>
            </w:pPr>
          </w:p>
        </w:tc>
      </w:tr>
      <w:tr w:rsidR="004B56F0" w:rsidRPr="004B56F0" w14:paraId="036EB7B4" w14:textId="77777777" w:rsidTr="00DF0783">
        <w:trPr>
          <w:trHeight w:val="567"/>
          <w:jc w:val="center"/>
        </w:trPr>
        <w:tc>
          <w:tcPr>
            <w:tcW w:w="8834" w:type="dxa"/>
          </w:tcPr>
          <w:p w14:paraId="6F8012FB" w14:textId="77777777" w:rsidR="004B56F0" w:rsidRPr="004B56F0" w:rsidRDefault="004B56F0" w:rsidP="004B56F0">
            <w:pPr>
              <w:rPr>
                <w:rFonts w:cs="Arial"/>
                <w:sz w:val="20"/>
              </w:rPr>
            </w:pPr>
            <w:r w:rsidRPr="004B56F0">
              <w:rPr>
                <w:rFonts w:cs="Arial"/>
                <w:sz w:val="20"/>
              </w:rPr>
              <w:t>Safeguarding Adults/Children responsibilities (as appropriate to the post)</w:t>
            </w:r>
          </w:p>
        </w:tc>
        <w:tc>
          <w:tcPr>
            <w:tcW w:w="1709" w:type="dxa"/>
            <w:vAlign w:val="center"/>
          </w:tcPr>
          <w:p w14:paraId="1F6511F5" w14:textId="77777777" w:rsidR="004B56F0" w:rsidRPr="004B56F0" w:rsidRDefault="004B56F0" w:rsidP="004B56F0">
            <w:pPr>
              <w:rPr>
                <w:rFonts w:cs="Arial"/>
                <w:sz w:val="20"/>
              </w:rPr>
            </w:pPr>
          </w:p>
        </w:tc>
      </w:tr>
      <w:tr w:rsidR="004B56F0" w:rsidRPr="004B56F0" w14:paraId="763E0030" w14:textId="77777777" w:rsidTr="00DF0783">
        <w:trPr>
          <w:trHeight w:val="567"/>
          <w:jc w:val="center"/>
        </w:trPr>
        <w:tc>
          <w:tcPr>
            <w:tcW w:w="8834" w:type="dxa"/>
          </w:tcPr>
          <w:p w14:paraId="498A23BF" w14:textId="77777777" w:rsidR="004B56F0" w:rsidRPr="004B56F0" w:rsidRDefault="004B56F0" w:rsidP="004B56F0">
            <w:pPr>
              <w:rPr>
                <w:rFonts w:cs="Arial"/>
                <w:sz w:val="20"/>
              </w:rPr>
            </w:pPr>
            <w:r w:rsidRPr="004B56F0">
              <w:rPr>
                <w:rFonts w:cs="Arial"/>
                <w:sz w:val="20"/>
              </w:rPr>
              <w:t>Library service, register, ATHENS</w:t>
            </w:r>
          </w:p>
        </w:tc>
        <w:tc>
          <w:tcPr>
            <w:tcW w:w="1709" w:type="dxa"/>
            <w:vAlign w:val="center"/>
          </w:tcPr>
          <w:p w14:paraId="538A286F" w14:textId="77777777" w:rsidR="004B56F0" w:rsidRPr="004B56F0" w:rsidRDefault="004B56F0" w:rsidP="004B56F0">
            <w:pPr>
              <w:rPr>
                <w:rFonts w:cs="Arial"/>
                <w:sz w:val="20"/>
              </w:rPr>
            </w:pPr>
          </w:p>
        </w:tc>
      </w:tr>
      <w:tr w:rsidR="004B56F0" w:rsidRPr="004B56F0" w14:paraId="5078658B" w14:textId="77777777" w:rsidTr="00DF0783">
        <w:trPr>
          <w:trHeight w:val="567"/>
          <w:jc w:val="center"/>
        </w:trPr>
        <w:tc>
          <w:tcPr>
            <w:tcW w:w="8834" w:type="dxa"/>
          </w:tcPr>
          <w:p w14:paraId="439A37C9" w14:textId="77777777" w:rsidR="004B56F0" w:rsidRPr="004B56F0" w:rsidRDefault="004B56F0" w:rsidP="004B56F0">
            <w:pPr>
              <w:rPr>
                <w:rFonts w:cs="Arial"/>
                <w:sz w:val="20"/>
              </w:rPr>
            </w:pPr>
            <w:r w:rsidRPr="004B56F0">
              <w:rPr>
                <w:rFonts w:cs="Arial"/>
                <w:sz w:val="20"/>
              </w:rPr>
              <w:t>Employee to be made aware of any specific security information for site.</w:t>
            </w:r>
          </w:p>
        </w:tc>
        <w:tc>
          <w:tcPr>
            <w:tcW w:w="1709" w:type="dxa"/>
            <w:vAlign w:val="center"/>
          </w:tcPr>
          <w:p w14:paraId="0E5AE7B9" w14:textId="77777777" w:rsidR="004B56F0" w:rsidRPr="004B56F0" w:rsidRDefault="004B56F0" w:rsidP="004B56F0">
            <w:pPr>
              <w:rPr>
                <w:rFonts w:cs="Arial"/>
                <w:sz w:val="20"/>
              </w:rPr>
            </w:pPr>
          </w:p>
        </w:tc>
      </w:tr>
    </w:tbl>
    <w:p w14:paraId="35DC6E52" w14:textId="77777777" w:rsidR="004B56F0" w:rsidRPr="004B56F0" w:rsidRDefault="004B56F0" w:rsidP="004B56F0">
      <w:pPr>
        <w:autoSpaceDE w:val="0"/>
        <w:autoSpaceDN w:val="0"/>
        <w:adjustRightInd w:val="0"/>
        <w:rPr>
          <w:rFonts w:cs="Arial"/>
          <w:b/>
          <w:sz w:val="20"/>
          <w:szCs w:val="20"/>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gridCol w:w="1709"/>
      </w:tblGrid>
      <w:tr w:rsidR="004B56F0" w:rsidRPr="004B56F0" w14:paraId="3D76F0D5" w14:textId="77777777" w:rsidTr="00DF0783">
        <w:trPr>
          <w:trHeight w:val="567"/>
          <w:jc w:val="center"/>
        </w:trPr>
        <w:tc>
          <w:tcPr>
            <w:tcW w:w="8834" w:type="dxa"/>
            <w:shd w:val="clear" w:color="auto" w:fill="C0C0C0"/>
            <w:vAlign w:val="center"/>
          </w:tcPr>
          <w:p w14:paraId="64811E0C" w14:textId="77777777" w:rsidR="004B56F0" w:rsidRPr="004B56F0" w:rsidRDefault="004B56F0" w:rsidP="004B56F0">
            <w:pPr>
              <w:rPr>
                <w:rFonts w:cs="Arial"/>
                <w:b/>
              </w:rPr>
            </w:pPr>
            <w:bookmarkStart w:id="0" w:name="_Hlk354665911"/>
            <w:r w:rsidRPr="004B56F0">
              <w:rPr>
                <w:rFonts w:cs="Arial"/>
                <w:b/>
              </w:rPr>
              <w:t xml:space="preserve">Week 1 – General </w:t>
            </w:r>
          </w:p>
        </w:tc>
        <w:tc>
          <w:tcPr>
            <w:tcW w:w="1709" w:type="dxa"/>
            <w:shd w:val="clear" w:color="auto" w:fill="C0C0C0"/>
            <w:vAlign w:val="center"/>
          </w:tcPr>
          <w:p w14:paraId="486A9F88" w14:textId="77777777" w:rsidR="004B56F0" w:rsidRPr="004B56F0" w:rsidRDefault="004B56F0" w:rsidP="004B56F0">
            <w:pPr>
              <w:jc w:val="center"/>
              <w:rPr>
                <w:rFonts w:cs="Arial"/>
                <w:b/>
                <w:spacing w:val="-2"/>
                <w:sz w:val="20"/>
              </w:rPr>
            </w:pPr>
            <w:r w:rsidRPr="004B56F0">
              <w:rPr>
                <w:rFonts w:cs="Arial"/>
                <w:b/>
                <w:spacing w:val="-2"/>
                <w:sz w:val="20"/>
              </w:rPr>
              <w:t>Initial by manager on completion</w:t>
            </w:r>
          </w:p>
        </w:tc>
      </w:tr>
      <w:tr w:rsidR="004B56F0" w:rsidRPr="004B56F0" w14:paraId="33B25689" w14:textId="77777777" w:rsidTr="00DF0783">
        <w:trPr>
          <w:trHeight w:val="567"/>
          <w:jc w:val="center"/>
        </w:trPr>
        <w:tc>
          <w:tcPr>
            <w:tcW w:w="8834" w:type="dxa"/>
          </w:tcPr>
          <w:p w14:paraId="1701FFB6" w14:textId="77777777" w:rsidR="004B56F0" w:rsidRPr="004B56F0" w:rsidRDefault="004B56F0" w:rsidP="004B56F0">
            <w:pPr>
              <w:rPr>
                <w:rFonts w:cs="Arial"/>
                <w:sz w:val="20"/>
              </w:rPr>
            </w:pPr>
            <w:r w:rsidRPr="004B56F0">
              <w:rPr>
                <w:rFonts w:cs="Arial"/>
                <w:sz w:val="20"/>
              </w:rPr>
              <w:t>Local policies and standards (papers, briefing).</w:t>
            </w:r>
          </w:p>
        </w:tc>
        <w:tc>
          <w:tcPr>
            <w:tcW w:w="1709" w:type="dxa"/>
            <w:vAlign w:val="center"/>
          </w:tcPr>
          <w:p w14:paraId="42BBA4E9" w14:textId="77777777" w:rsidR="004B56F0" w:rsidRPr="004B56F0" w:rsidRDefault="004B56F0" w:rsidP="004B56F0">
            <w:pPr>
              <w:rPr>
                <w:rFonts w:cs="Arial"/>
                <w:sz w:val="20"/>
              </w:rPr>
            </w:pPr>
          </w:p>
        </w:tc>
      </w:tr>
      <w:tr w:rsidR="004B56F0" w:rsidRPr="004B56F0" w14:paraId="1B4823A8" w14:textId="77777777" w:rsidTr="00DF0783">
        <w:trPr>
          <w:trHeight w:val="567"/>
          <w:jc w:val="center"/>
        </w:trPr>
        <w:tc>
          <w:tcPr>
            <w:tcW w:w="8834" w:type="dxa"/>
          </w:tcPr>
          <w:p w14:paraId="5BAEA214" w14:textId="77777777" w:rsidR="004B56F0" w:rsidRPr="004B56F0" w:rsidRDefault="004B56F0" w:rsidP="004B56F0">
            <w:pPr>
              <w:rPr>
                <w:rFonts w:cs="Arial"/>
                <w:sz w:val="20"/>
              </w:rPr>
            </w:pPr>
            <w:r w:rsidRPr="004B56F0">
              <w:rPr>
                <w:rFonts w:cs="Arial"/>
                <w:sz w:val="20"/>
              </w:rPr>
              <w:t>Access to mentoring</w:t>
            </w:r>
          </w:p>
          <w:p w14:paraId="558CD113" w14:textId="77777777" w:rsidR="004B56F0" w:rsidRPr="004B56F0" w:rsidRDefault="004B56F0" w:rsidP="004B56F0">
            <w:pPr>
              <w:rPr>
                <w:rFonts w:cs="Arial"/>
                <w:sz w:val="20"/>
              </w:rPr>
            </w:pPr>
            <w:r w:rsidRPr="004B56F0">
              <w:rPr>
                <w:rFonts w:cs="Arial"/>
                <w:sz w:val="20"/>
              </w:rPr>
              <w:t xml:space="preserve">Mentor qualification and completion of mentorship registration form </w:t>
            </w:r>
            <w:proofErr w:type="gramStart"/>
            <w:r w:rsidRPr="004B56F0">
              <w:rPr>
                <w:rFonts w:cs="Arial"/>
                <w:sz w:val="20"/>
              </w:rPr>
              <w:t>in order to</w:t>
            </w:r>
            <w:proofErr w:type="gramEnd"/>
            <w:r w:rsidRPr="004B56F0">
              <w:rPr>
                <w:rFonts w:cs="Arial"/>
                <w:sz w:val="20"/>
              </w:rPr>
              <w:t xml:space="preserve"> be added to our mentor register.</w:t>
            </w:r>
          </w:p>
          <w:p w14:paraId="163DB0C1" w14:textId="77777777" w:rsidR="004B56F0" w:rsidRPr="004B56F0" w:rsidRDefault="004B56F0" w:rsidP="004B56F0">
            <w:pPr>
              <w:rPr>
                <w:rFonts w:cs="Arial"/>
                <w:sz w:val="20"/>
              </w:rPr>
            </w:pPr>
            <w:r w:rsidRPr="004B56F0">
              <w:rPr>
                <w:rFonts w:cs="Arial"/>
                <w:sz w:val="20"/>
              </w:rPr>
              <w:t>Support for Learning in Practice (SLIP) Course</w:t>
            </w:r>
          </w:p>
          <w:p w14:paraId="57B29056" w14:textId="77777777" w:rsidR="004B56F0" w:rsidRPr="004B56F0" w:rsidRDefault="004B56F0" w:rsidP="004B56F0">
            <w:pPr>
              <w:rPr>
                <w:rFonts w:cs="Arial"/>
                <w:sz w:val="20"/>
                <w:szCs w:val="20"/>
              </w:rPr>
            </w:pPr>
            <w:r w:rsidRPr="004B56F0">
              <w:rPr>
                <w:rFonts w:cs="Arial"/>
                <w:sz w:val="20"/>
              </w:rPr>
              <w:t xml:space="preserve">Contact </w:t>
            </w:r>
            <w:r w:rsidRPr="004B56F0">
              <w:rPr>
                <w:rFonts w:cs="Arial"/>
                <w:b/>
                <w:sz w:val="20"/>
              </w:rPr>
              <w:t>Maggie Nickle</w:t>
            </w:r>
            <w:r w:rsidRPr="004B56F0">
              <w:rPr>
                <w:rFonts w:cs="Arial"/>
                <w:sz w:val="20"/>
              </w:rPr>
              <w:t xml:space="preserve"> </w:t>
            </w:r>
            <w:r w:rsidRPr="004B56F0">
              <w:rPr>
                <w:rFonts w:cs="Arial"/>
                <w:sz w:val="20"/>
                <w:szCs w:val="20"/>
              </w:rPr>
              <w:t xml:space="preserve">070985 803850 / 0113 8434552 </w:t>
            </w:r>
            <w:hyperlink r:id="rId15" w:history="1">
              <w:r w:rsidRPr="004B56F0">
                <w:rPr>
                  <w:rFonts w:cs="Arial"/>
                  <w:sz w:val="20"/>
                  <w:szCs w:val="20"/>
                  <w:u w:val="single"/>
                </w:rPr>
                <w:t>mnickle@nhs.net</w:t>
              </w:r>
            </w:hyperlink>
            <w:r w:rsidRPr="004B56F0">
              <w:rPr>
                <w:rFonts w:cs="Arial"/>
                <w:sz w:val="20"/>
                <w:szCs w:val="20"/>
              </w:rPr>
              <w:t xml:space="preserve"> or </w:t>
            </w:r>
          </w:p>
          <w:p w14:paraId="7858243B" w14:textId="77777777" w:rsidR="004B56F0" w:rsidRPr="004B56F0" w:rsidRDefault="004B56F0" w:rsidP="004B56F0">
            <w:pPr>
              <w:rPr>
                <w:rFonts w:cs="Arial"/>
                <w:color w:val="FF0000"/>
                <w:sz w:val="20"/>
              </w:rPr>
            </w:pPr>
            <w:r w:rsidRPr="004B56F0">
              <w:rPr>
                <w:rFonts w:cs="Arial"/>
                <w:b/>
                <w:sz w:val="20"/>
                <w:szCs w:val="20"/>
              </w:rPr>
              <w:t>Jude Mckaig</w:t>
            </w:r>
            <w:r w:rsidRPr="004B56F0">
              <w:rPr>
                <w:rFonts w:cs="Arial"/>
                <w:sz w:val="20"/>
                <w:szCs w:val="20"/>
              </w:rPr>
              <w:t xml:space="preserve"> 0113 843 4554 </w:t>
            </w:r>
            <w:hyperlink r:id="rId16" w:history="1">
              <w:r w:rsidRPr="004B56F0">
                <w:rPr>
                  <w:rFonts w:cs="Arial"/>
                  <w:sz w:val="20"/>
                  <w:szCs w:val="20"/>
                  <w:u w:val="single"/>
                </w:rPr>
                <w:t>j.mckaig@nhs.net</w:t>
              </w:r>
            </w:hyperlink>
            <w:r w:rsidRPr="004B56F0">
              <w:rPr>
                <w:rFonts w:cs="Arial"/>
                <w:sz w:val="20"/>
                <w:szCs w:val="20"/>
              </w:rPr>
              <w:t xml:space="preserve"> </w:t>
            </w:r>
            <w:r w:rsidRPr="004B56F0">
              <w:rPr>
                <w:rFonts w:cs="Arial"/>
                <w:color w:val="FF0000"/>
                <w:sz w:val="20"/>
              </w:rPr>
              <w:t xml:space="preserve"> </w:t>
            </w:r>
          </w:p>
        </w:tc>
        <w:tc>
          <w:tcPr>
            <w:tcW w:w="1709" w:type="dxa"/>
            <w:vAlign w:val="center"/>
          </w:tcPr>
          <w:p w14:paraId="6872E856" w14:textId="77777777" w:rsidR="004B56F0" w:rsidRPr="004B56F0" w:rsidRDefault="004B56F0" w:rsidP="004B56F0">
            <w:pPr>
              <w:rPr>
                <w:rFonts w:cs="Arial"/>
                <w:sz w:val="20"/>
              </w:rPr>
            </w:pPr>
          </w:p>
        </w:tc>
      </w:tr>
      <w:tr w:rsidR="004B56F0" w:rsidRPr="004B56F0" w14:paraId="107C8FBE" w14:textId="77777777" w:rsidTr="00DF0783">
        <w:trPr>
          <w:trHeight w:val="567"/>
          <w:jc w:val="center"/>
        </w:trPr>
        <w:tc>
          <w:tcPr>
            <w:tcW w:w="8834" w:type="dxa"/>
          </w:tcPr>
          <w:p w14:paraId="398C9389" w14:textId="77777777" w:rsidR="004B56F0" w:rsidRPr="004B56F0" w:rsidRDefault="004B56F0" w:rsidP="004B56F0">
            <w:pPr>
              <w:rPr>
                <w:rFonts w:cs="Arial"/>
                <w:sz w:val="20"/>
              </w:rPr>
            </w:pPr>
            <w:r w:rsidRPr="004B56F0">
              <w:rPr>
                <w:rFonts w:cs="Arial"/>
                <w:sz w:val="20"/>
              </w:rPr>
              <w:t xml:space="preserve">Obtaining Consent – refer to the Confidentiality Code of Practice </w:t>
            </w:r>
          </w:p>
        </w:tc>
        <w:tc>
          <w:tcPr>
            <w:tcW w:w="1709" w:type="dxa"/>
            <w:vAlign w:val="center"/>
          </w:tcPr>
          <w:p w14:paraId="6104CEC0" w14:textId="77777777" w:rsidR="004B56F0" w:rsidRPr="004B56F0" w:rsidRDefault="004B56F0" w:rsidP="004B56F0">
            <w:pPr>
              <w:rPr>
                <w:rFonts w:cs="Arial"/>
                <w:sz w:val="20"/>
              </w:rPr>
            </w:pPr>
          </w:p>
        </w:tc>
      </w:tr>
      <w:tr w:rsidR="004B56F0" w:rsidRPr="004B56F0" w14:paraId="62F7D650" w14:textId="77777777" w:rsidTr="00DF0783">
        <w:trPr>
          <w:trHeight w:val="567"/>
          <w:jc w:val="center"/>
        </w:trPr>
        <w:tc>
          <w:tcPr>
            <w:tcW w:w="8834" w:type="dxa"/>
          </w:tcPr>
          <w:p w14:paraId="15A32665" w14:textId="77777777" w:rsidR="004B56F0" w:rsidRPr="004B56F0" w:rsidRDefault="004B56F0" w:rsidP="004B56F0">
            <w:pPr>
              <w:rPr>
                <w:rFonts w:cs="Arial"/>
                <w:sz w:val="20"/>
              </w:rPr>
            </w:pPr>
            <w:r w:rsidRPr="004B56F0">
              <w:rPr>
                <w:rFonts w:cs="Arial"/>
                <w:sz w:val="20"/>
              </w:rPr>
              <w:t xml:space="preserve">Standards of Record Keeping and Documentation </w:t>
            </w:r>
            <w:proofErr w:type="gramStart"/>
            <w:r w:rsidRPr="004B56F0">
              <w:rPr>
                <w:rFonts w:cs="Arial"/>
                <w:sz w:val="20"/>
              </w:rPr>
              <w:t>used.-</w:t>
            </w:r>
            <w:proofErr w:type="gramEnd"/>
            <w:r w:rsidRPr="004B56F0">
              <w:rPr>
                <w:rFonts w:cs="Arial"/>
                <w:sz w:val="20"/>
              </w:rPr>
              <w:t xml:space="preserve"> refer to the Records Management Policy</w:t>
            </w:r>
          </w:p>
        </w:tc>
        <w:tc>
          <w:tcPr>
            <w:tcW w:w="1709" w:type="dxa"/>
            <w:vAlign w:val="center"/>
          </w:tcPr>
          <w:p w14:paraId="2F04B746" w14:textId="77777777" w:rsidR="004B56F0" w:rsidRPr="004B56F0" w:rsidRDefault="004B56F0" w:rsidP="004B56F0">
            <w:pPr>
              <w:rPr>
                <w:rFonts w:cs="Arial"/>
                <w:sz w:val="20"/>
              </w:rPr>
            </w:pPr>
          </w:p>
        </w:tc>
      </w:tr>
      <w:bookmarkEnd w:id="0"/>
      <w:tr w:rsidR="004B56F0" w:rsidRPr="004B56F0" w14:paraId="1E4229E6" w14:textId="77777777" w:rsidTr="00DF0783">
        <w:trPr>
          <w:trHeight w:val="567"/>
          <w:jc w:val="center"/>
        </w:trPr>
        <w:tc>
          <w:tcPr>
            <w:tcW w:w="8834" w:type="dxa"/>
          </w:tcPr>
          <w:p w14:paraId="58E5ABC1" w14:textId="77777777" w:rsidR="004B56F0" w:rsidRPr="004B56F0" w:rsidRDefault="004B56F0" w:rsidP="004B56F0">
            <w:pPr>
              <w:rPr>
                <w:rFonts w:cs="Arial"/>
                <w:sz w:val="20"/>
              </w:rPr>
            </w:pPr>
            <w:r w:rsidRPr="004B56F0">
              <w:rPr>
                <w:rFonts w:cs="Arial"/>
                <w:sz w:val="20"/>
              </w:rPr>
              <w:t>Waiting list figures/returns for healthcare settings</w:t>
            </w:r>
          </w:p>
        </w:tc>
        <w:tc>
          <w:tcPr>
            <w:tcW w:w="1709" w:type="dxa"/>
            <w:vAlign w:val="center"/>
          </w:tcPr>
          <w:p w14:paraId="7DFAEC24" w14:textId="77777777" w:rsidR="004B56F0" w:rsidRPr="004B56F0" w:rsidRDefault="004B56F0" w:rsidP="004B56F0">
            <w:pPr>
              <w:rPr>
                <w:rFonts w:cs="Arial"/>
                <w:sz w:val="20"/>
              </w:rPr>
            </w:pPr>
          </w:p>
        </w:tc>
      </w:tr>
      <w:tr w:rsidR="004B56F0" w:rsidRPr="004B56F0" w14:paraId="3DA4FD42" w14:textId="77777777" w:rsidTr="004B56F0">
        <w:trPr>
          <w:trHeight w:val="340"/>
          <w:jc w:val="center"/>
        </w:trPr>
        <w:tc>
          <w:tcPr>
            <w:tcW w:w="8834" w:type="dxa"/>
          </w:tcPr>
          <w:p w14:paraId="6B4E2A1A" w14:textId="77777777" w:rsidR="004B56F0" w:rsidRPr="004B56F0" w:rsidRDefault="004B56F0" w:rsidP="004B56F0">
            <w:pPr>
              <w:rPr>
                <w:rFonts w:cs="Arial"/>
                <w:sz w:val="20"/>
              </w:rPr>
            </w:pPr>
            <w:r w:rsidRPr="004B56F0">
              <w:rPr>
                <w:rFonts w:cs="Arial"/>
                <w:sz w:val="20"/>
              </w:rPr>
              <w:lastRenderedPageBreak/>
              <w:t>Staff base list</w:t>
            </w:r>
          </w:p>
        </w:tc>
        <w:tc>
          <w:tcPr>
            <w:tcW w:w="1709" w:type="dxa"/>
            <w:vAlign w:val="center"/>
          </w:tcPr>
          <w:p w14:paraId="30B22793" w14:textId="77777777" w:rsidR="004B56F0" w:rsidRPr="004B56F0" w:rsidRDefault="004B56F0" w:rsidP="004B56F0">
            <w:pPr>
              <w:rPr>
                <w:rFonts w:cs="Arial"/>
                <w:sz w:val="20"/>
              </w:rPr>
            </w:pPr>
          </w:p>
        </w:tc>
      </w:tr>
      <w:tr w:rsidR="004B56F0" w:rsidRPr="004B56F0" w14:paraId="67724055" w14:textId="77777777" w:rsidTr="004B56F0">
        <w:trPr>
          <w:trHeight w:val="415"/>
          <w:jc w:val="center"/>
        </w:trPr>
        <w:tc>
          <w:tcPr>
            <w:tcW w:w="8834" w:type="dxa"/>
          </w:tcPr>
          <w:p w14:paraId="7D94920F" w14:textId="77777777" w:rsidR="004B56F0" w:rsidRPr="004B56F0" w:rsidRDefault="004B56F0" w:rsidP="004B56F0">
            <w:pPr>
              <w:rPr>
                <w:rFonts w:cs="Arial"/>
                <w:sz w:val="20"/>
              </w:rPr>
            </w:pPr>
            <w:r w:rsidRPr="004B56F0">
              <w:rPr>
                <w:rFonts w:cs="Arial"/>
                <w:sz w:val="20"/>
              </w:rPr>
              <w:t>Equipment checklist</w:t>
            </w:r>
          </w:p>
        </w:tc>
        <w:tc>
          <w:tcPr>
            <w:tcW w:w="1709" w:type="dxa"/>
            <w:vAlign w:val="center"/>
          </w:tcPr>
          <w:p w14:paraId="47B4356C" w14:textId="77777777" w:rsidR="004B56F0" w:rsidRPr="004B56F0" w:rsidRDefault="004B56F0" w:rsidP="004B56F0">
            <w:pPr>
              <w:rPr>
                <w:rFonts w:cs="Arial"/>
                <w:sz w:val="20"/>
              </w:rPr>
            </w:pPr>
          </w:p>
        </w:tc>
      </w:tr>
    </w:tbl>
    <w:p w14:paraId="251ADD63" w14:textId="77777777" w:rsidR="004B56F0" w:rsidRPr="004B56F0" w:rsidRDefault="004B56F0" w:rsidP="004B56F0">
      <w:pPr>
        <w:autoSpaceDE w:val="0"/>
        <w:autoSpaceDN w:val="0"/>
        <w:adjustRightInd w:val="0"/>
        <w:rPr>
          <w:rFonts w:cs="Arial"/>
          <w:b/>
          <w:sz w:val="20"/>
          <w:szCs w:val="20"/>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gridCol w:w="1709"/>
      </w:tblGrid>
      <w:tr w:rsidR="004B56F0" w:rsidRPr="004B56F0" w14:paraId="46A30F3D" w14:textId="77777777" w:rsidTr="00DF0783">
        <w:trPr>
          <w:trHeight w:val="567"/>
          <w:jc w:val="center"/>
        </w:trPr>
        <w:tc>
          <w:tcPr>
            <w:tcW w:w="8834" w:type="dxa"/>
            <w:shd w:val="clear" w:color="auto" w:fill="C0C0C0"/>
            <w:vAlign w:val="center"/>
          </w:tcPr>
          <w:p w14:paraId="12ABF702" w14:textId="77777777" w:rsidR="004B56F0" w:rsidRPr="004B56F0" w:rsidRDefault="004B56F0" w:rsidP="004B56F0">
            <w:pPr>
              <w:rPr>
                <w:rFonts w:cs="Arial"/>
                <w:b/>
              </w:rPr>
            </w:pPr>
            <w:r w:rsidRPr="004B56F0">
              <w:rPr>
                <w:rFonts w:cs="Arial"/>
                <w:b/>
              </w:rPr>
              <w:t xml:space="preserve">Month 1 – General </w:t>
            </w:r>
          </w:p>
        </w:tc>
        <w:tc>
          <w:tcPr>
            <w:tcW w:w="1709" w:type="dxa"/>
            <w:shd w:val="clear" w:color="auto" w:fill="C0C0C0"/>
            <w:vAlign w:val="center"/>
          </w:tcPr>
          <w:p w14:paraId="6A2FCB9C" w14:textId="77777777" w:rsidR="004B56F0" w:rsidRPr="004B56F0" w:rsidRDefault="004B56F0" w:rsidP="004B56F0">
            <w:pPr>
              <w:jc w:val="center"/>
              <w:rPr>
                <w:rFonts w:cs="Arial"/>
                <w:b/>
                <w:spacing w:val="-2"/>
                <w:sz w:val="20"/>
              </w:rPr>
            </w:pPr>
            <w:r w:rsidRPr="004B56F0">
              <w:rPr>
                <w:rFonts w:cs="Arial"/>
                <w:b/>
                <w:spacing w:val="-2"/>
                <w:sz w:val="20"/>
              </w:rPr>
              <w:t>Initial by manager on completion</w:t>
            </w:r>
          </w:p>
        </w:tc>
      </w:tr>
      <w:tr w:rsidR="004B56F0" w:rsidRPr="004B56F0" w14:paraId="11B64E0A" w14:textId="77777777" w:rsidTr="00DF0783">
        <w:trPr>
          <w:trHeight w:val="567"/>
          <w:jc w:val="center"/>
        </w:trPr>
        <w:tc>
          <w:tcPr>
            <w:tcW w:w="8834" w:type="dxa"/>
          </w:tcPr>
          <w:p w14:paraId="788C82C1" w14:textId="77777777" w:rsidR="004B56F0" w:rsidRPr="004B56F0" w:rsidRDefault="004B56F0" w:rsidP="004B56F0">
            <w:pPr>
              <w:rPr>
                <w:rFonts w:cs="Arial"/>
                <w:sz w:val="20"/>
              </w:rPr>
            </w:pPr>
            <w:r w:rsidRPr="004B56F0">
              <w:rPr>
                <w:rFonts w:cs="Arial"/>
                <w:sz w:val="20"/>
              </w:rPr>
              <w:t xml:space="preserve">Once S1 training completed and new starter has smartcard, new starter to log on with their card and inform </w:t>
            </w:r>
            <w:proofErr w:type="gramStart"/>
            <w:r w:rsidRPr="004B56F0">
              <w:rPr>
                <w:rFonts w:cs="Arial"/>
                <w:sz w:val="20"/>
              </w:rPr>
              <w:t>Sue Ward</w:t>
            </w:r>
            <w:proofErr w:type="gramEnd"/>
            <w:r w:rsidRPr="004B56F0">
              <w:rPr>
                <w:rFonts w:cs="Arial"/>
                <w:sz w:val="20"/>
              </w:rPr>
              <w:t xml:space="preserve"> they have done it so that the helpdesk can add details to the caseload list and rotas can be set up for them.</w:t>
            </w:r>
          </w:p>
        </w:tc>
        <w:tc>
          <w:tcPr>
            <w:tcW w:w="1709" w:type="dxa"/>
            <w:vAlign w:val="center"/>
          </w:tcPr>
          <w:p w14:paraId="41812006" w14:textId="77777777" w:rsidR="004B56F0" w:rsidRPr="004B56F0" w:rsidRDefault="004B56F0" w:rsidP="004B56F0">
            <w:pPr>
              <w:rPr>
                <w:rFonts w:cs="Arial"/>
                <w:sz w:val="20"/>
              </w:rPr>
            </w:pPr>
          </w:p>
        </w:tc>
      </w:tr>
      <w:tr w:rsidR="004B56F0" w:rsidRPr="004B56F0" w14:paraId="7254D308" w14:textId="77777777" w:rsidTr="00DF0783">
        <w:trPr>
          <w:trHeight w:val="567"/>
          <w:jc w:val="center"/>
        </w:trPr>
        <w:tc>
          <w:tcPr>
            <w:tcW w:w="8834" w:type="dxa"/>
          </w:tcPr>
          <w:p w14:paraId="19DC9087" w14:textId="77777777" w:rsidR="004B56F0" w:rsidRPr="004B56F0" w:rsidRDefault="004B56F0" w:rsidP="004B56F0">
            <w:pPr>
              <w:rPr>
                <w:rFonts w:cs="Arial"/>
                <w:sz w:val="20"/>
              </w:rPr>
            </w:pPr>
            <w:r w:rsidRPr="004B56F0">
              <w:rPr>
                <w:rFonts w:cs="Arial"/>
                <w:sz w:val="20"/>
              </w:rPr>
              <w:t>Relevant clinical training booked</w:t>
            </w:r>
          </w:p>
        </w:tc>
        <w:tc>
          <w:tcPr>
            <w:tcW w:w="1709" w:type="dxa"/>
            <w:vAlign w:val="center"/>
          </w:tcPr>
          <w:p w14:paraId="3DA15C0A" w14:textId="77777777" w:rsidR="004B56F0" w:rsidRPr="004B56F0" w:rsidRDefault="004B56F0" w:rsidP="004B56F0">
            <w:pPr>
              <w:rPr>
                <w:rFonts w:cs="Arial"/>
                <w:sz w:val="20"/>
              </w:rPr>
            </w:pPr>
          </w:p>
        </w:tc>
      </w:tr>
      <w:tr w:rsidR="004B56F0" w:rsidRPr="004B56F0" w14:paraId="0FCE338A" w14:textId="77777777" w:rsidTr="00DF0783">
        <w:trPr>
          <w:trHeight w:val="567"/>
          <w:jc w:val="center"/>
        </w:trPr>
        <w:tc>
          <w:tcPr>
            <w:tcW w:w="8834" w:type="dxa"/>
          </w:tcPr>
          <w:p w14:paraId="3B30CD39" w14:textId="77777777" w:rsidR="004B56F0" w:rsidRPr="004B56F0" w:rsidRDefault="004B56F0" w:rsidP="004B56F0">
            <w:pPr>
              <w:rPr>
                <w:rFonts w:cs="Arial"/>
                <w:sz w:val="20"/>
              </w:rPr>
            </w:pPr>
            <w:r w:rsidRPr="004B56F0">
              <w:rPr>
                <w:rFonts w:cs="Arial"/>
                <w:sz w:val="20"/>
              </w:rPr>
              <w:t>Clinical Supervisor – decision made on how often they meet</w:t>
            </w:r>
          </w:p>
        </w:tc>
        <w:tc>
          <w:tcPr>
            <w:tcW w:w="1709" w:type="dxa"/>
            <w:vAlign w:val="center"/>
          </w:tcPr>
          <w:p w14:paraId="5A3DCC29" w14:textId="77777777" w:rsidR="004B56F0" w:rsidRPr="004B56F0" w:rsidRDefault="004B56F0" w:rsidP="004B56F0">
            <w:pPr>
              <w:rPr>
                <w:rFonts w:cs="Arial"/>
                <w:sz w:val="20"/>
              </w:rPr>
            </w:pPr>
          </w:p>
        </w:tc>
      </w:tr>
      <w:tr w:rsidR="004B56F0" w:rsidRPr="004B56F0" w14:paraId="46B65463" w14:textId="77777777" w:rsidTr="00DF0783">
        <w:trPr>
          <w:trHeight w:val="567"/>
          <w:jc w:val="center"/>
        </w:trPr>
        <w:tc>
          <w:tcPr>
            <w:tcW w:w="8834" w:type="dxa"/>
          </w:tcPr>
          <w:p w14:paraId="749BE529" w14:textId="77777777" w:rsidR="004B56F0" w:rsidRPr="004B56F0" w:rsidRDefault="004B56F0" w:rsidP="004B56F0">
            <w:pPr>
              <w:rPr>
                <w:rFonts w:cs="Arial"/>
                <w:sz w:val="20"/>
              </w:rPr>
            </w:pPr>
            <w:r w:rsidRPr="004B56F0">
              <w:rPr>
                <w:rFonts w:cs="Arial"/>
                <w:sz w:val="20"/>
              </w:rPr>
              <w:t>Code of Practice</w:t>
            </w:r>
          </w:p>
        </w:tc>
        <w:tc>
          <w:tcPr>
            <w:tcW w:w="1709" w:type="dxa"/>
            <w:vAlign w:val="center"/>
          </w:tcPr>
          <w:p w14:paraId="1BB3404C" w14:textId="77777777" w:rsidR="004B56F0" w:rsidRPr="004B56F0" w:rsidRDefault="004B56F0" w:rsidP="004B56F0">
            <w:pPr>
              <w:rPr>
                <w:rFonts w:cs="Arial"/>
                <w:sz w:val="20"/>
              </w:rPr>
            </w:pPr>
          </w:p>
        </w:tc>
      </w:tr>
      <w:tr w:rsidR="004B56F0" w:rsidRPr="004B56F0" w14:paraId="042CD7BC" w14:textId="77777777" w:rsidTr="00DF0783">
        <w:trPr>
          <w:trHeight w:val="567"/>
          <w:jc w:val="center"/>
        </w:trPr>
        <w:tc>
          <w:tcPr>
            <w:tcW w:w="8834" w:type="dxa"/>
          </w:tcPr>
          <w:p w14:paraId="5BD03D52" w14:textId="77777777" w:rsidR="004B56F0" w:rsidRPr="004B56F0" w:rsidRDefault="004B56F0" w:rsidP="004B56F0">
            <w:pPr>
              <w:rPr>
                <w:rFonts w:cs="Arial"/>
                <w:sz w:val="20"/>
              </w:rPr>
            </w:pPr>
            <w:r w:rsidRPr="004B56F0">
              <w:rPr>
                <w:rFonts w:cs="Arial"/>
                <w:sz w:val="20"/>
              </w:rPr>
              <w:t xml:space="preserve">Child Protection (papers/briefing/seminars).  If </w:t>
            </w:r>
            <w:proofErr w:type="gramStart"/>
            <w:r w:rsidRPr="004B56F0">
              <w:rPr>
                <w:rFonts w:cs="Arial"/>
                <w:sz w:val="20"/>
              </w:rPr>
              <w:t>not</w:t>
            </w:r>
            <w:proofErr w:type="gramEnd"/>
            <w:r w:rsidRPr="004B56F0">
              <w:rPr>
                <w:rFonts w:cs="Arial"/>
                <w:sz w:val="20"/>
              </w:rPr>
              <w:t xml:space="preserve"> NQ check CP training already attended.</w:t>
            </w:r>
          </w:p>
        </w:tc>
        <w:tc>
          <w:tcPr>
            <w:tcW w:w="1709" w:type="dxa"/>
            <w:vAlign w:val="center"/>
          </w:tcPr>
          <w:p w14:paraId="5ECD4715" w14:textId="77777777" w:rsidR="004B56F0" w:rsidRPr="004B56F0" w:rsidRDefault="004B56F0" w:rsidP="004B56F0">
            <w:pPr>
              <w:rPr>
                <w:rFonts w:cs="Arial"/>
                <w:sz w:val="20"/>
              </w:rPr>
            </w:pPr>
          </w:p>
        </w:tc>
      </w:tr>
      <w:tr w:rsidR="004B56F0" w:rsidRPr="004B56F0" w14:paraId="31E663D6" w14:textId="77777777" w:rsidTr="00DF0783">
        <w:trPr>
          <w:trHeight w:val="567"/>
          <w:jc w:val="center"/>
        </w:trPr>
        <w:tc>
          <w:tcPr>
            <w:tcW w:w="8834" w:type="dxa"/>
          </w:tcPr>
          <w:p w14:paraId="475CF860" w14:textId="77777777" w:rsidR="004B56F0" w:rsidRPr="004B56F0" w:rsidRDefault="004B56F0" w:rsidP="004B56F0">
            <w:pPr>
              <w:rPr>
                <w:rFonts w:cs="Arial"/>
                <w:sz w:val="20"/>
              </w:rPr>
            </w:pPr>
            <w:r w:rsidRPr="004B56F0">
              <w:rPr>
                <w:rFonts w:cs="Arial"/>
                <w:sz w:val="20"/>
              </w:rPr>
              <w:t>Child Development services – visit CDC</w:t>
            </w:r>
          </w:p>
        </w:tc>
        <w:tc>
          <w:tcPr>
            <w:tcW w:w="1709" w:type="dxa"/>
            <w:vAlign w:val="center"/>
          </w:tcPr>
          <w:p w14:paraId="54B153BD" w14:textId="77777777" w:rsidR="004B56F0" w:rsidRPr="004B56F0" w:rsidRDefault="004B56F0" w:rsidP="004B56F0">
            <w:pPr>
              <w:rPr>
                <w:rFonts w:cs="Arial"/>
                <w:sz w:val="20"/>
              </w:rPr>
            </w:pPr>
          </w:p>
        </w:tc>
      </w:tr>
      <w:tr w:rsidR="004B56F0" w:rsidRPr="004B56F0" w14:paraId="62652960" w14:textId="77777777" w:rsidTr="00DF0783">
        <w:trPr>
          <w:trHeight w:val="567"/>
          <w:jc w:val="center"/>
        </w:trPr>
        <w:tc>
          <w:tcPr>
            <w:tcW w:w="8834" w:type="dxa"/>
          </w:tcPr>
          <w:p w14:paraId="6E90CAFA" w14:textId="77777777" w:rsidR="004B56F0" w:rsidRPr="004B56F0" w:rsidRDefault="004B56F0" w:rsidP="004B56F0">
            <w:pPr>
              <w:rPr>
                <w:rFonts w:cs="Arial"/>
                <w:sz w:val="20"/>
              </w:rPr>
            </w:pPr>
            <w:r w:rsidRPr="004B56F0">
              <w:rPr>
                <w:rFonts w:cs="Arial"/>
                <w:sz w:val="20"/>
              </w:rPr>
              <w:t>LEA services</w:t>
            </w:r>
          </w:p>
        </w:tc>
        <w:tc>
          <w:tcPr>
            <w:tcW w:w="1709" w:type="dxa"/>
            <w:vAlign w:val="center"/>
          </w:tcPr>
          <w:p w14:paraId="43C7C88A" w14:textId="77777777" w:rsidR="004B56F0" w:rsidRPr="004B56F0" w:rsidRDefault="004B56F0" w:rsidP="004B56F0">
            <w:pPr>
              <w:rPr>
                <w:rFonts w:cs="Arial"/>
                <w:sz w:val="20"/>
              </w:rPr>
            </w:pPr>
          </w:p>
        </w:tc>
      </w:tr>
      <w:tr w:rsidR="004B56F0" w:rsidRPr="004B56F0" w14:paraId="63A1219E" w14:textId="77777777" w:rsidTr="00DF0783">
        <w:trPr>
          <w:trHeight w:val="567"/>
          <w:jc w:val="center"/>
        </w:trPr>
        <w:tc>
          <w:tcPr>
            <w:tcW w:w="8834" w:type="dxa"/>
          </w:tcPr>
          <w:p w14:paraId="5DF14082" w14:textId="77777777" w:rsidR="004B56F0" w:rsidRPr="004B56F0" w:rsidRDefault="004B56F0" w:rsidP="004B56F0">
            <w:pPr>
              <w:rPr>
                <w:rFonts w:cs="Arial"/>
                <w:sz w:val="20"/>
              </w:rPr>
            </w:pPr>
            <w:r w:rsidRPr="004B56F0">
              <w:rPr>
                <w:rFonts w:cs="Arial"/>
                <w:sz w:val="20"/>
              </w:rPr>
              <w:t>Care Certificate Observation information</w:t>
            </w:r>
          </w:p>
        </w:tc>
        <w:tc>
          <w:tcPr>
            <w:tcW w:w="1709" w:type="dxa"/>
            <w:vAlign w:val="center"/>
          </w:tcPr>
          <w:p w14:paraId="0B44A601" w14:textId="77777777" w:rsidR="004B56F0" w:rsidRPr="004B56F0" w:rsidRDefault="004B56F0" w:rsidP="004B56F0">
            <w:pPr>
              <w:rPr>
                <w:rFonts w:cs="Arial"/>
                <w:sz w:val="20"/>
              </w:rPr>
            </w:pPr>
          </w:p>
        </w:tc>
      </w:tr>
      <w:tr w:rsidR="004B56F0" w:rsidRPr="004B56F0" w14:paraId="07E9F9F9" w14:textId="77777777" w:rsidTr="00DF0783">
        <w:trPr>
          <w:trHeight w:val="567"/>
          <w:jc w:val="center"/>
        </w:trPr>
        <w:tc>
          <w:tcPr>
            <w:tcW w:w="8834" w:type="dxa"/>
          </w:tcPr>
          <w:p w14:paraId="37939F83" w14:textId="77777777" w:rsidR="004B56F0" w:rsidRPr="004B56F0" w:rsidRDefault="004B56F0" w:rsidP="004B56F0">
            <w:pPr>
              <w:rPr>
                <w:rFonts w:cs="Arial"/>
                <w:sz w:val="20"/>
              </w:rPr>
            </w:pPr>
            <w:r w:rsidRPr="004B56F0">
              <w:rPr>
                <w:rFonts w:cs="Arial"/>
                <w:sz w:val="20"/>
              </w:rPr>
              <w:t>Resources</w:t>
            </w:r>
          </w:p>
        </w:tc>
        <w:tc>
          <w:tcPr>
            <w:tcW w:w="1709" w:type="dxa"/>
            <w:vAlign w:val="center"/>
          </w:tcPr>
          <w:p w14:paraId="355B3AC2" w14:textId="77777777" w:rsidR="004B56F0" w:rsidRPr="004B56F0" w:rsidRDefault="004B56F0" w:rsidP="004B56F0">
            <w:pPr>
              <w:rPr>
                <w:rFonts w:cs="Arial"/>
                <w:sz w:val="20"/>
              </w:rPr>
            </w:pPr>
          </w:p>
        </w:tc>
      </w:tr>
      <w:tr w:rsidR="004B56F0" w:rsidRPr="004B56F0" w14:paraId="75E74F6B" w14:textId="77777777" w:rsidTr="00DF0783">
        <w:trPr>
          <w:trHeight w:val="567"/>
          <w:jc w:val="center"/>
        </w:trPr>
        <w:tc>
          <w:tcPr>
            <w:tcW w:w="8834" w:type="dxa"/>
          </w:tcPr>
          <w:p w14:paraId="36278299" w14:textId="77777777" w:rsidR="004B56F0" w:rsidRPr="004B56F0" w:rsidRDefault="004B56F0" w:rsidP="004B56F0">
            <w:pPr>
              <w:rPr>
                <w:rFonts w:cs="Arial"/>
                <w:sz w:val="20"/>
              </w:rPr>
            </w:pPr>
            <w:r w:rsidRPr="004B56F0">
              <w:rPr>
                <w:rFonts w:cs="Arial"/>
                <w:sz w:val="20"/>
              </w:rPr>
              <w:t>Referral onwards to e.g. Community Paediatricians, hearing tests, ENT</w:t>
            </w:r>
          </w:p>
        </w:tc>
        <w:tc>
          <w:tcPr>
            <w:tcW w:w="1709" w:type="dxa"/>
            <w:vAlign w:val="center"/>
          </w:tcPr>
          <w:p w14:paraId="24CA09D1" w14:textId="77777777" w:rsidR="004B56F0" w:rsidRPr="004B56F0" w:rsidRDefault="004B56F0" w:rsidP="004B56F0">
            <w:pPr>
              <w:rPr>
                <w:rFonts w:cs="Arial"/>
                <w:sz w:val="20"/>
              </w:rPr>
            </w:pPr>
          </w:p>
        </w:tc>
      </w:tr>
      <w:tr w:rsidR="004B56F0" w:rsidRPr="004B56F0" w14:paraId="59B30511" w14:textId="77777777" w:rsidTr="00DF0783">
        <w:trPr>
          <w:trHeight w:val="567"/>
          <w:jc w:val="center"/>
        </w:trPr>
        <w:tc>
          <w:tcPr>
            <w:tcW w:w="8834" w:type="dxa"/>
          </w:tcPr>
          <w:p w14:paraId="45DEBA6D" w14:textId="77777777" w:rsidR="004B56F0" w:rsidRPr="004B56F0" w:rsidRDefault="004B56F0" w:rsidP="004B56F0">
            <w:pPr>
              <w:rPr>
                <w:rFonts w:cs="Arial"/>
                <w:sz w:val="20"/>
              </w:rPr>
            </w:pPr>
            <w:r w:rsidRPr="004B56F0">
              <w:rPr>
                <w:rFonts w:cs="Arial"/>
                <w:sz w:val="20"/>
              </w:rPr>
              <w:t>Access to specialists and support</w:t>
            </w:r>
          </w:p>
        </w:tc>
        <w:tc>
          <w:tcPr>
            <w:tcW w:w="1709" w:type="dxa"/>
            <w:vAlign w:val="center"/>
          </w:tcPr>
          <w:p w14:paraId="0CA2B97F" w14:textId="77777777" w:rsidR="004B56F0" w:rsidRPr="004B56F0" w:rsidRDefault="004B56F0" w:rsidP="004B56F0">
            <w:pPr>
              <w:rPr>
                <w:rFonts w:cs="Arial"/>
                <w:sz w:val="20"/>
              </w:rPr>
            </w:pPr>
          </w:p>
        </w:tc>
      </w:tr>
      <w:tr w:rsidR="004B56F0" w:rsidRPr="004B56F0" w14:paraId="146F1E06" w14:textId="77777777" w:rsidTr="00DF0783">
        <w:trPr>
          <w:trHeight w:val="567"/>
          <w:jc w:val="center"/>
        </w:trPr>
        <w:tc>
          <w:tcPr>
            <w:tcW w:w="8834" w:type="dxa"/>
          </w:tcPr>
          <w:p w14:paraId="43D64567" w14:textId="77777777" w:rsidR="004B56F0" w:rsidRPr="004B56F0" w:rsidRDefault="004B56F0" w:rsidP="004B56F0">
            <w:pPr>
              <w:rPr>
                <w:rFonts w:cs="Arial"/>
                <w:sz w:val="20"/>
              </w:rPr>
            </w:pPr>
            <w:r w:rsidRPr="004B56F0">
              <w:rPr>
                <w:rFonts w:cs="Arial"/>
                <w:sz w:val="20"/>
              </w:rPr>
              <w:t>Guidance on caseload priorities</w:t>
            </w:r>
          </w:p>
        </w:tc>
        <w:tc>
          <w:tcPr>
            <w:tcW w:w="1709" w:type="dxa"/>
            <w:vAlign w:val="center"/>
          </w:tcPr>
          <w:p w14:paraId="0E314D4C" w14:textId="77777777" w:rsidR="004B56F0" w:rsidRPr="004B56F0" w:rsidRDefault="004B56F0" w:rsidP="004B56F0">
            <w:pPr>
              <w:rPr>
                <w:rFonts w:cs="Arial"/>
                <w:sz w:val="20"/>
              </w:rPr>
            </w:pPr>
          </w:p>
        </w:tc>
      </w:tr>
    </w:tbl>
    <w:p w14:paraId="05DF959D" w14:textId="77777777" w:rsidR="004B56F0" w:rsidRPr="004B56F0" w:rsidRDefault="004B56F0" w:rsidP="004B56F0">
      <w:pPr>
        <w:autoSpaceDE w:val="0"/>
        <w:autoSpaceDN w:val="0"/>
        <w:adjustRightInd w:val="0"/>
        <w:rPr>
          <w:rFonts w:cs="Arial"/>
          <w:sz w:val="20"/>
          <w:szCs w:val="20"/>
        </w:rPr>
      </w:pPr>
    </w:p>
    <w:p w14:paraId="6D7B5BCF" w14:textId="77777777" w:rsidR="004B56F0" w:rsidRPr="004B56F0" w:rsidRDefault="004B56F0" w:rsidP="004B56F0">
      <w:pPr>
        <w:autoSpaceDE w:val="0"/>
        <w:autoSpaceDN w:val="0"/>
        <w:adjustRightInd w:val="0"/>
        <w:rPr>
          <w:rFonts w:cs="Arial"/>
          <w:sz w:val="20"/>
          <w:szCs w:val="20"/>
        </w:rPr>
      </w:pPr>
    </w:p>
    <w:p w14:paraId="307E01BF"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The Checklist information has been discussed, explained and understood by:</w:t>
      </w:r>
    </w:p>
    <w:p w14:paraId="6D15C570" w14:textId="77777777" w:rsidR="004B56F0" w:rsidRPr="004B56F0" w:rsidRDefault="004B56F0" w:rsidP="004B56F0">
      <w:pPr>
        <w:autoSpaceDE w:val="0"/>
        <w:autoSpaceDN w:val="0"/>
        <w:adjustRightInd w:val="0"/>
        <w:rPr>
          <w:rFonts w:cs="Arial"/>
          <w:sz w:val="20"/>
          <w:szCs w:val="20"/>
        </w:rPr>
      </w:pPr>
    </w:p>
    <w:p w14:paraId="77445DB5" w14:textId="77777777" w:rsidR="004B56F0" w:rsidRPr="004B56F0" w:rsidRDefault="004B56F0" w:rsidP="004B56F0">
      <w:pPr>
        <w:autoSpaceDE w:val="0"/>
        <w:autoSpaceDN w:val="0"/>
        <w:adjustRightInd w:val="0"/>
        <w:rPr>
          <w:rFonts w:cs="Arial"/>
          <w:sz w:val="20"/>
          <w:szCs w:val="20"/>
        </w:rPr>
      </w:pPr>
      <w:r w:rsidRPr="004B56F0">
        <w:rPr>
          <w:rFonts w:cs="Arial"/>
          <w:b/>
          <w:sz w:val="20"/>
          <w:szCs w:val="20"/>
        </w:rPr>
        <w:t>Name of Employee:</w:t>
      </w:r>
      <w:r w:rsidRPr="004B56F0">
        <w:rPr>
          <w:rFonts w:cs="Arial"/>
          <w:sz w:val="20"/>
          <w:szCs w:val="20"/>
        </w:rPr>
        <w:t xml:space="preserve"> </w:t>
      </w:r>
      <w:r w:rsidRPr="004B56F0">
        <w:rPr>
          <w:rFonts w:cs="Arial"/>
          <w:sz w:val="20"/>
          <w:szCs w:val="20"/>
        </w:rPr>
        <w:tab/>
      </w:r>
      <w:r w:rsidRPr="004B56F0">
        <w:rPr>
          <w:rFonts w:cs="Arial"/>
          <w:sz w:val="20"/>
          <w:szCs w:val="20"/>
        </w:rPr>
        <w:tab/>
        <w:t>_______________________________</w:t>
      </w:r>
    </w:p>
    <w:p w14:paraId="14CBEB0F" w14:textId="77777777" w:rsidR="004B56F0" w:rsidRPr="004B56F0" w:rsidRDefault="004B56F0" w:rsidP="004B56F0">
      <w:pPr>
        <w:autoSpaceDE w:val="0"/>
        <w:autoSpaceDN w:val="0"/>
        <w:adjustRightInd w:val="0"/>
        <w:rPr>
          <w:rFonts w:cs="Arial"/>
          <w:sz w:val="20"/>
          <w:szCs w:val="20"/>
        </w:rPr>
      </w:pPr>
    </w:p>
    <w:p w14:paraId="6E054D21" w14:textId="77777777" w:rsidR="004B56F0" w:rsidRPr="004B56F0" w:rsidRDefault="004B56F0" w:rsidP="004B56F0">
      <w:pPr>
        <w:autoSpaceDE w:val="0"/>
        <w:autoSpaceDN w:val="0"/>
        <w:adjustRightInd w:val="0"/>
        <w:rPr>
          <w:rFonts w:cs="Arial"/>
          <w:b/>
          <w:sz w:val="20"/>
          <w:szCs w:val="20"/>
        </w:rPr>
      </w:pPr>
      <w:r w:rsidRPr="004B56F0">
        <w:rPr>
          <w:rFonts w:cs="Arial"/>
          <w:b/>
          <w:sz w:val="20"/>
          <w:szCs w:val="20"/>
        </w:rPr>
        <w:t>Signature of Employee:</w:t>
      </w:r>
      <w:r w:rsidRPr="004B56F0">
        <w:rPr>
          <w:rFonts w:cs="Arial"/>
          <w:b/>
          <w:sz w:val="20"/>
          <w:szCs w:val="20"/>
        </w:rPr>
        <w:tab/>
        <w:t>____________________________</w:t>
      </w:r>
      <w:r>
        <w:rPr>
          <w:rFonts w:cs="Arial"/>
          <w:b/>
          <w:sz w:val="20"/>
          <w:szCs w:val="20"/>
        </w:rPr>
        <w:t>___</w:t>
      </w:r>
      <w:r>
        <w:rPr>
          <w:rFonts w:cs="Arial"/>
          <w:b/>
          <w:sz w:val="20"/>
          <w:szCs w:val="20"/>
        </w:rPr>
        <w:tab/>
        <w:t>Date:</w:t>
      </w:r>
      <w:r>
        <w:rPr>
          <w:rFonts w:cs="Arial"/>
          <w:b/>
          <w:sz w:val="20"/>
          <w:szCs w:val="20"/>
        </w:rPr>
        <w:tab/>
        <w:t>_____________________</w:t>
      </w:r>
    </w:p>
    <w:p w14:paraId="5C6CCB0C" w14:textId="77777777" w:rsidR="004B56F0" w:rsidRPr="004B56F0" w:rsidRDefault="004B56F0" w:rsidP="004B56F0">
      <w:pPr>
        <w:autoSpaceDE w:val="0"/>
        <w:autoSpaceDN w:val="0"/>
        <w:adjustRightInd w:val="0"/>
        <w:rPr>
          <w:rFonts w:cs="Arial"/>
          <w:sz w:val="20"/>
          <w:szCs w:val="20"/>
        </w:rPr>
      </w:pPr>
    </w:p>
    <w:p w14:paraId="54B6601A" w14:textId="77777777" w:rsidR="004B56F0" w:rsidRPr="004B56F0" w:rsidRDefault="004B56F0" w:rsidP="004B56F0">
      <w:pPr>
        <w:autoSpaceDE w:val="0"/>
        <w:autoSpaceDN w:val="0"/>
        <w:adjustRightInd w:val="0"/>
        <w:rPr>
          <w:rFonts w:cs="Arial"/>
          <w:sz w:val="20"/>
          <w:szCs w:val="20"/>
        </w:rPr>
      </w:pPr>
      <w:r w:rsidRPr="004B56F0">
        <w:rPr>
          <w:rFonts w:cs="Arial"/>
          <w:sz w:val="20"/>
          <w:szCs w:val="20"/>
        </w:rPr>
        <w:t xml:space="preserve">I have discussed and explained the induction information with the </w:t>
      </w:r>
      <w:proofErr w:type="gramStart"/>
      <w:r w:rsidRPr="004B56F0">
        <w:rPr>
          <w:rFonts w:cs="Arial"/>
          <w:sz w:val="20"/>
          <w:szCs w:val="20"/>
        </w:rPr>
        <w:t>above named</w:t>
      </w:r>
      <w:proofErr w:type="gramEnd"/>
      <w:r w:rsidRPr="004B56F0">
        <w:rPr>
          <w:rFonts w:cs="Arial"/>
          <w:sz w:val="20"/>
          <w:szCs w:val="20"/>
        </w:rPr>
        <w:t xml:space="preserve"> member of staff</w:t>
      </w:r>
    </w:p>
    <w:p w14:paraId="7391AFFE" w14:textId="77777777" w:rsidR="004B56F0" w:rsidRPr="004B56F0" w:rsidRDefault="004B56F0" w:rsidP="004B56F0">
      <w:pPr>
        <w:autoSpaceDE w:val="0"/>
        <w:autoSpaceDN w:val="0"/>
        <w:adjustRightInd w:val="0"/>
        <w:rPr>
          <w:rFonts w:cs="Arial"/>
          <w:sz w:val="20"/>
          <w:szCs w:val="20"/>
        </w:rPr>
      </w:pPr>
    </w:p>
    <w:p w14:paraId="3719885A" w14:textId="77777777" w:rsidR="004B56F0" w:rsidRPr="004B56F0" w:rsidRDefault="004B56F0" w:rsidP="004B56F0">
      <w:pPr>
        <w:autoSpaceDE w:val="0"/>
        <w:autoSpaceDN w:val="0"/>
        <w:adjustRightInd w:val="0"/>
        <w:rPr>
          <w:rFonts w:cs="Arial"/>
          <w:sz w:val="20"/>
          <w:szCs w:val="20"/>
        </w:rPr>
      </w:pPr>
      <w:r w:rsidRPr="004B56F0">
        <w:rPr>
          <w:rFonts w:cs="Arial"/>
          <w:b/>
          <w:sz w:val="20"/>
          <w:szCs w:val="20"/>
        </w:rPr>
        <w:t>Name of Manager:</w:t>
      </w:r>
      <w:r w:rsidRPr="004B56F0">
        <w:rPr>
          <w:rFonts w:cs="Arial"/>
          <w:sz w:val="20"/>
          <w:szCs w:val="20"/>
        </w:rPr>
        <w:t xml:space="preserve"> </w:t>
      </w:r>
      <w:r w:rsidRPr="004B56F0">
        <w:rPr>
          <w:rFonts w:cs="Arial"/>
          <w:sz w:val="20"/>
          <w:szCs w:val="20"/>
        </w:rPr>
        <w:tab/>
      </w:r>
      <w:r w:rsidRPr="004B56F0">
        <w:rPr>
          <w:rFonts w:cs="Arial"/>
          <w:sz w:val="20"/>
          <w:szCs w:val="20"/>
        </w:rPr>
        <w:tab/>
        <w:t>_______________________________</w:t>
      </w:r>
    </w:p>
    <w:p w14:paraId="6990BFE1" w14:textId="77777777" w:rsidR="004B56F0" w:rsidRPr="004B56F0" w:rsidRDefault="004B56F0" w:rsidP="004B56F0">
      <w:pPr>
        <w:autoSpaceDE w:val="0"/>
        <w:autoSpaceDN w:val="0"/>
        <w:adjustRightInd w:val="0"/>
        <w:rPr>
          <w:rFonts w:cs="Arial"/>
          <w:sz w:val="20"/>
          <w:szCs w:val="20"/>
        </w:rPr>
      </w:pPr>
    </w:p>
    <w:p w14:paraId="711E1D1C" w14:textId="77777777" w:rsidR="004B56F0" w:rsidRPr="004B56F0" w:rsidRDefault="004B56F0" w:rsidP="004B56F0">
      <w:pPr>
        <w:autoSpaceDE w:val="0"/>
        <w:autoSpaceDN w:val="0"/>
        <w:adjustRightInd w:val="0"/>
        <w:rPr>
          <w:rFonts w:cs="Arial"/>
          <w:b/>
          <w:sz w:val="20"/>
          <w:szCs w:val="20"/>
        </w:rPr>
      </w:pPr>
      <w:r w:rsidRPr="004B56F0">
        <w:rPr>
          <w:rFonts w:cs="Arial"/>
          <w:b/>
          <w:sz w:val="20"/>
          <w:szCs w:val="20"/>
        </w:rPr>
        <w:t>Signature of Manager:</w:t>
      </w:r>
      <w:r w:rsidRPr="004B56F0">
        <w:rPr>
          <w:rFonts w:cs="Arial"/>
          <w:b/>
          <w:sz w:val="20"/>
          <w:szCs w:val="20"/>
        </w:rPr>
        <w:tab/>
      </w:r>
      <w:r w:rsidRPr="004B56F0">
        <w:rPr>
          <w:rFonts w:cs="Arial"/>
          <w:b/>
          <w:sz w:val="20"/>
          <w:szCs w:val="20"/>
        </w:rPr>
        <w:tab/>
        <w:t>_______________________________</w:t>
      </w:r>
      <w:r w:rsidRPr="004B56F0">
        <w:rPr>
          <w:rFonts w:cs="Arial"/>
          <w:b/>
          <w:sz w:val="20"/>
          <w:szCs w:val="20"/>
        </w:rPr>
        <w:tab/>
        <w:t>Date:</w:t>
      </w:r>
      <w:r w:rsidRPr="004B56F0">
        <w:rPr>
          <w:rFonts w:cs="Arial"/>
          <w:b/>
          <w:sz w:val="20"/>
          <w:szCs w:val="20"/>
        </w:rPr>
        <w:tab/>
        <w:t>____________________</w:t>
      </w:r>
    </w:p>
    <w:p w14:paraId="2B4FBD79" w14:textId="77777777" w:rsidR="004B56F0" w:rsidRPr="004B56F0" w:rsidRDefault="004B56F0" w:rsidP="004B56F0">
      <w:pPr>
        <w:autoSpaceDE w:val="0"/>
        <w:autoSpaceDN w:val="0"/>
        <w:adjustRightInd w:val="0"/>
        <w:rPr>
          <w:rFonts w:cs="Arial"/>
          <w:sz w:val="20"/>
          <w:szCs w:val="20"/>
        </w:rPr>
      </w:pPr>
    </w:p>
    <w:p w14:paraId="2D24A001" w14:textId="77777777" w:rsidR="004B56F0" w:rsidRPr="004B56F0" w:rsidRDefault="004B56F0" w:rsidP="004B56F0">
      <w:pPr>
        <w:autoSpaceDE w:val="0"/>
        <w:autoSpaceDN w:val="0"/>
        <w:adjustRightInd w:val="0"/>
        <w:rPr>
          <w:rFonts w:cs="Arial"/>
          <w:sz w:val="20"/>
          <w:szCs w:val="20"/>
        </w:rPr>
      </w:pPr>
    </w:p>
    <w:p w14:paraId="711B000E" w14:textId="77777777" w:rsidR="009F5C3D" w:rsidRPr="009F5C3D" w:rsidRDefault="009F5C3D" w:rsidP="009F5C3D">
      <w:pPr>
        <w:autoSpaceDE w:val="0"/>
        <w:autoSpaceDN w:val="0"/>
        <w:adjustRightInd w:val="0"/>
        <w:rPr>
          <w:rFonts w:cs="Arial"/>
          <w:sz w:val="20"/>
          <w:szCs w:val="20"/>
        </w:rPr>
      </w:pPr>
    </w:p>
    <w:p w14:paraId="33DE140B" w14:textId="77777777" w:rsidR="009F5C3D" w:rsidRPr="009F5C3D" w:rsidRDefault="009F5C3D" w:rsidP="009F5C3D">
      <w:pPr>
        <w:autoSpaceDE w:val="0"/>
        <w:autoSpaceDN w:val="0"/>
        <w:adjustRightInd w:val="0"/>
        <w:rPr>
          <w:rFonts w:cs="Arial"/>
          <w:sz w:val="20"/>
          <w:szCs w:val="20"/>
        </w:rPr>
      </w:pPr>
    </w:p>
    <w:p w14:paraId="69B3C6AE" w14:textId="77777777" w:rsidR="006867E8" w:rsidRDefault="006867E8" w:rsidP="003D299E">
      <w:pPr>
        <w:autoSpaceDE w:val="0"/>
        <w:autoSpaceDN w:val="0"/>
        <w:adjustRightInd w:val="0"/>
        <w:jc w:val="center"/>
        <w:rPr>
          <w:b/>
          <w:sz w:val="32"/>
          <w:szCs w:val="32"/>
        </w:rPr>
      </w:pPr>
    </w:p>
    <w:p w14:paraId="30D9F580" w14:textId="77777777" w:rsidR="006867E8" w:rsidRDefault="006867E8" w:rsidP="003D299E">
      <w:pPr>
        <w:autoSpaceDE w:val="0"/>
        <w:autoSpaceDN w:val="0"/>
        <w:adjustRightInd w:val="0"/>
        <w:jc w:val="center"/>
        <w:rPr>
          <w:b/>
          <w:sz w:val="32"/>
          <w:szCs w:val="32"/>
        </w:rPr>
      </w:pPr>
    </w:p>
    <w:p w14:paraId="34AC05BE" w14:textId="77777777" w:rsidR="003D299E" w:rsidRPr="000F6B79" w:rsidRDefault="003D299E" w:rsidP="003D299E">
      <w:pPr>
        <w:autoSpaceDE w:val="0"/>
        <w:autoSpaceDN w:val="0"/>
        <w:adjustRightInd w:val="0"/>
        <w:rPr>
          <w:b/>
          <w:sz w:val="20"/>
          <w:szCs w:val="20"/>
        </w:rPr>
      </w:pPr>
    </w:p>
    <w:p w14:paraId="4665267C" w14:textId="77777777" w:rsidR="003D299E" w:rsidRPr="00F6352B" w:rsidRDefault="003D299E" w:rsidP="003D299E">
      <w:pPr>
        <w:autoSpaceDE w:val="0"/>
        <w:autoSpaceDN w:val="0"/>
        <w:adjustRightInd w:val="0"/>
        <w:rPr>
          <w:b/>
          <w:sz w:val="20"/>
          <w:szCs w:val="20"/>
        </w:rPr>
      </w:pPr>
    </w:p>
    <w:p w14:paraId="3182426F" w14:textId="77777777" w:rsidR="00844D90" w:rsidRDefault="003D299E" w:rsidP="003D299E">
      <w:pPr>
        <w:pStyle w:val="ListParagraph"/>
        <w:jc w:val="both"/>
      </w:pPr>
      <w:r>
        <w:br w:type="column"/>
      </w:r>
    </w:p>
    <w:p w14:paraId="6D3B5890" w14:textId="77777777" w:rsidR="00C55CA8" w:rsidRDefault="00C55CA8" w:rsidP="00C55CA8">
      <w:pPr>
        <w:autoSpaceDE w:val="0"/>
        <w:autoSpaceDN w:val="0"/>
        <w:adjustRightInd w:val="0"/>
        <w:rPr>
          <w:b/>
          <w:sz w:val="20"/>
          <w:szCs w:val="20"/>
        </w:rPr>
      </w:pPr>
    </w:p>
    <w:p w14:paraId="18C18E04" w14:textId="77777777" w:rsidR="009A5679" w:rsidRPr="00C55CA8" w:rsidRDefault="00C93EE6" w:rsidP="00C55CA8">
      <w:pPr>
        <w:autoSpaceDE w:val="0"/>
        <w:autoSpaceDN w:val="0"/>
        <w:adjustRightInd w:val="0"/>
      </w:pPr>
      <w:r>
        <w:rPr>
          <w:b/>
          <w:noProof/>
          <w:u w:val="single"/>
        </w:rPr>
        <mc:AlternateContent>
          <mc:Choice Requires="wps">
            <w:drawing>
              <wp:anchor distT="0" distB="0" distL="114300" distR="114300" simplePos="0" relativeHeight="251657216" behindDoc="0" locked="0" layoutInCell="1" allowOverlap="1" wp14:anchorId="472AB899" wp14:editId="4CF8965B">
                <wp:simplePos x="0" y="0"/>
                <wp:positionH relativeFrom="column">
                  <wp:posOffset>4924425</wp:posOffset>
                </wp:positionH>
                <wp:positionV relativeFrom="paragraph">
                  <wp:posOffset>-628650</wp:posOffset>
                </wp:positionV>
                <wp:extent cx="1339215" cy="342900"/>
                <wp:effectExtent l="0" t="0" r="0" b="635"/>
                <wp:wrapNone/>
                <wp:docPr id="462"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05C28" w14:textId="77777777" w:rsidR="009022EA" w:rsidRDefault="009022EA">
                            <w: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B899" id="Text Box 438" o:spid="_x0000_s1027" type="#_x0000_t202" style="position:absolute;margin-left:387.75pt;margin-top:-49.5pt;width:105.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" stroked="f">
                <v:textbox>
                  <w:txbxContent>
                    <w:p w14:paraId="02E05C28" w14:textId="77777777" w:rsidR="009022EA" w:rsidRDefault="009022EA">
                      <w:r>
                        <w:t>Appendix B</w:t>
                      </w:r>
                    </w:p>
                  </w:txbxContent>
                </v:textbox>
              </v:shape>
            </w:pict>
          </mc:Fallback>
        </mc:AlternateContent>
      </w:r>
      <w:r w:rsidR="009A5679" w:rsidRPr="00DE7251">
        <w:rPr>
          <w:b/>
          <w:u w:val="single"/>
        </w:rPr>
        <w:t>Flowchart for Corporate Induction</w:t>
      </w:r>
    </w:p>
    <w:p w14:paraId="5471F31D" w14:textId="77777777" w:rsidR="009A5679" w:rsidRPr="009A5679" w:rsidRDefault="009A5679" w:rsidP="009A5679">
      <w:pPr>
        <w:jc w:val="center"/>
        <w:rPr>
          <w:b/>
          <w:sz w:val="28"/>
          <w:szCs w:val="28"/>
          <w:u w:val="single"/>
        </w:rPr>
      </w:pPr>
    </w:p>
    <w:p w14:paraId="32887A33" w14:textId="77777777" w:rsidR="009A5679" w:rsidRDefault="00C93EE6" w:rsidP="009A5679">
      <w:pPr>
        <w:jc w:val="center"/>
        <w:rPr>
          <w:b/>
        </w:rPr>
      </w:pPr>
      <w:r>
        <w:rPr>
          <w:b/>
          <w:noProof/>
        </w:rPr>
        <mc:AlternateContent>
          <mc:Choice Requires="wpc">
            <w:drawing>
              <wp:inline distT="0" distB="0" distL="0" distR="0" wp14:anchorId="77ACF38D" wp14:editId="410867E7">
                <wp:extent cx="3852545" cy="8115300"/>
                <wp:effectExtent l="0" t="0" r="14605" b="0"/>
                <wp:docPr id="435" name="Canvas 4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AutoShape 417"/>
                        <wps:cNvSpPr>
                          <a:spLocks noChangeArrowheads="1"/>
                        </wps:cNvSpPr>
                        <wps:spPr bwMode="auto">
                          <a:xfrm>
                            <a:off x="0" y="0"/>
                            <a:ext cx="3815927" cy="539327"/>
                          </a:xfrm>
                          <a:prstGeom prst="flowChartProcess">
                            <a:avLst/>
                          </a:prstGeom>
                          <a:solidFill>
                            <a:srgbClr val="00CCFF"/>
                          </a:solidFill>
                          <a:ln w="9525">
                            <a:solidFill>
                              <a:srgbClr val="000000"/>
                            </a:solidFill>
                            <a:miter lim="800000"/>
                            <a:headEnd/>
                            <a:tailEnd/>
                          </a:ln>
                        </wps:spPr>
                        <wps:txbx>
                          <w:txbxContent>
                            <w:p w14:paraId="3F723A42"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The recruitment team allocate new employees with an induction date to take place within 8 weeks of start of employment, with a copy to Manager.</w:t>
                              </w:r>
                            </w:p>
                          </w:txbxContent>
                        </wps:txbx>
                        <wps:bodyPr rot="0" vert="horz" wrap="square" lIns="91440" tIns="45720" rIns="91440" bIns="45720" anchor="ctr" anchorCtr="0" upright="1">
                          <a:spAutoFit/>
                        </wps:bodyPr>
                      </wps:wsp>
                      <wps:wsp>
                        <wps:cNvPr id="29" name="AutoShape 418"/>
                        <wps:cNvSpPr>
                          <a:spLocks noChangeArrowheads="1"/>
                        </wps:cNvSpPr>
                        <wps:spPr bwMode="auto">
                          <a:xfrm>
                            <a:off x="0" y="914400"/>
                            <a:ext cx="3815927" cy="539327"/>
                          </a:xfrm>
                          <a:prstGeom prst="flowChartProcess">
                            <a:avLst/>
                          </a:prstGeom>
                          <a:solidFill>
                            <a:srgbClr val="00CCFF"/>
                          </a:solidFill>
                          <a:ln w="9525">
                            <a:solidFill>
                              <a:srgbClr val="000000"/>
                            </a:solidFill>
                            <a:miter lim="800000"/>
                            <a:headEnd/>
                            <a:tailEnd/>
                          </a:ln>
                        </wps:spPr>
                        <wps:txbx>
                          <w:txbxContent>
                            <w:p w14:paraId="3C82E7AB"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The recruitment team, minimum of 1 week before the corporate induction date email the new employee with joining instructions, with a copy to the manager as a reminder.</w:t>
                              </w:r>
                            </w:p>
                          </w:txbxContent>
                        </wps:txbx>
                        <wps:bodyPr rot="0" vert="horz" wrap="square" lIns="91440" tIns="45720" rIns="91440" bIns="45720" anchor="ctr" anchorCtr="0" upright="1">
                          <a:spAutoFit/>
                        </wps:bodyPr>
                      </wps:wsp>
                      <wps:wsp>
                        <wps:cNvPr id="30" name="AutoShape 419"/>
                        <wps:cNvSpPr>
                          <a:spLocks noChangeArrowheads="1"/>
                        </wps:cNvSpPr>
                        <wps:spPr bwMode="auto">
                          <a:xfrm>
                            <a:off x="0" y="1828800"/>
                            <a:ext cx="3815927" cy="247227"/>
                          </a:xfrm>
                          <a:prstGeom prst="flowChartProcess">
                            <a:avLst/>
                          </a:prstGeom>
                          <a:solidFill>
                            <a:srgbClr val="00CCFF"/>
                          </a:solidFill>
                          <a:ln w="9525">
                            <a:solidFill>
                              <a:srgbClr val="000000"/>
                            </a:solidFill>
                            <a:miter lim="800000"/>
                            <a:headEnd/>
                            <a:tailEnd/>
                          </a:ln>
                        </wps:spPr>
                        <wps:txbx>
                          <w:txbxContent>
                            <w:p w14:paraId="2F6B37EB"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New member of staff attends the corporate induction.</w:t>
                              </w:r>
                            </w:p>
                          </w:txbxContent>
                        </wps:txbx>
                        <wps:bodyPr rot="0" vert="horz" wrap="square" lIns="91440" tIns="45720" rIns="91440" bIns="45720" anchor="ctr" anchorCtr="0" upright="1">
                          <a:spAutoFit/>
                        </wps:bodyPr>
                      </wps:wsp>
                      <wps:wsp>
                        <wps:cNvPr id="31" name="AutoShape 420"/>
                        <wps:cNvSpPr>
                          <a:spLocks noChangeArrowheads="1"/>
                        </wps:cNvSpPr>
                        <wps:spPr bwMode="auto">
                          <a:xfrm>
                            <a:off x="0" y="2400300"/>
                            <a:ext cx="3815927" cy="568113"/>
                          </a:xfrm>
                          <a:prstGeom prst="flowChartProcess">
                            <a:avLst/>
                          </a:prstGeom>
                          <a:solidFill>
                            <a:srgbClr val="00CCFF"/>
                          </a:solidFill>
                          <a:ln w="9525">
                            <a:solidFill>
                              <a:srgbClr val="000000"/>
                            </a:solidFill>
                            <a:miter lim="800000"/>
                            <a:headEnd/>
                            <a:tailEnd/>
                          </a:ln>
                        </wps:spPr>
                        <wps:txbx>
                          <w:txbxContent>
                            <w:p w14:paraId="086A55D9" w14:textId="77777777" w:rsidR="009022EA" w:rsidRDefault="009022EA" w:rsidP="009A5679">
                              <w:pPr>
                                <w:autoSpaceDE w:val="0"/>
                                <w:autoSpaceDN w:val="0"/>
                                <w:adjustRightInd w:val="0"/>
                                <w:jc w:val="center"/>
                                <w:rPr>
                                  <w:rFonts w:cs="Arial"/>
                                  <w:color w:val="000000"/>
                                </w:rPr>
                              </w:pPr>
                              <w:r w:rsidRPr="009A5679">
                                <w:rPr>
                                  <w:rFonts w:cs="Arial"/>
                                  <w:color w:val="000000"/>
                                  <w:sz w:val="20"/>
                                  <w:szCs w:val="20"/>
                                </w:rPr>
                                <w:t>The signing in sheet is returned to the recruitment team who ensure a copy of this sheet is given to the workforce information team for inputting onto ESR</w:t>
                              </w:r>
                              <w:r>
                                <w:rPr>
                                  <w:rFonts w:cs="Arial"/>
                                  <w:color w:val="000000"/>
                                </w:rPr>
                                <w:t>.</w:t>
                              </w:r>
                            </w:p>
                          </w:txbxContent>
                        </wps:txbx>
                        <wps:bodyPr rot="0" vert="horz" wrap="square" lIns="91440" tIns="45720" rIns="91440" bIns="45720" anchor="ctr" anchorCtr="0" upright="1">
                          <a:spAutoFit/>
                        </wps:bodyPr>
                      </wps:wsp>
                      <wps:wsp>
                        <wps:cNvPr id="448" name="AutoShape 421"/>
                        <wps:cNvSpPr>
                          <a:spLocks noChangeArrowheads="1"/>
                        </wps:cNvSpPr>
                        <wps:spPr bwMode="auto">
                          <a:xfrm>
                            <a:off x="36618" y="3314700"/>
                            <a:ext cx="3815927" cy="685800"/>
                          </a:xfrm>
                          <a:prstGeom prst="flowChartProcess">
                            <a:avLst/>
                          </a:prstGeom>
                          <a:solidFill>
                            <a:srgbClr val="00CCFF"/>
                          </a:solidFill>
                          <a:ln w="9525">
                            <a:solidFill>
                              <a:srgbClr val="000000"/>
                            </a:solidFill>
                            <a:miter lim="800000"/>
                            <a:headEnd/>
                            <a:tailEnd/>
                          </a:ln>
                        </wps:spPr>
                        <wps:txbx>
                          <w:txbxContent>
                            <w:p w14:paraId="36928EB4"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Within 48 hours, the recruitment team will inform the manager and individual if they have failed to attend on the allocated date and will be asked for a reason for non-attendance and will automatically be booked onto the next corporate induction date.</w:t>
                              </w:r>
                            </w:p>
                          </w:txbxContent>
                        </wps:txbx>
                        <wps:bodyPr rot="0" vert="horz" wrap="square" lIns="91440" tIns="45720" rIns="91440" bIns="45720" anchor="ctr" anchorCtr="0" upright="1">
                          <a:spAutoFit/>
                        </wps:bodyPr>
                      </wps:wsp>
                      <wps:wsp>
                        <wps:cNvPr id="449" name="AutoShape 422"/>
                        <wps:cNvSpPr>
                          <a:spLocks noChangeArrowheads="1"/>
                        </wps:cNvSpPr>
                        <wps:spPr bwMode="auto">
                          <a:xfrm>
                            <a:off x="0" y="4343400"/>
                            <a:ext cx="3815927" cy="540173"/>
                          </a:xfrm>
                          <a:prstGeom prst="flowChartProcess">
                            <a:avLst/>
                          </a:prstGeom>
                          <a:solidFill>
                            <a:srgbClr val="00CCFF"/>
                          </a:solidFill>
                          <a:ln w="9525">
                            <a:solidFill>
                              <a:srgbClr val="000000"/>
                            </a:solidFill>
                            <a:miter lim="800000"/>
                            <a:headEnd/>
                            <a:tailEnd/>
                          </a:ln>
                        </wps:spPr>
                        <wps:txbx>
                          <w:txbxContent>
                            <w:p w14:paraId="5C3A76F9"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The signing in sheet is returned to the recruitment team who ensure a copy of this sheet is given to the workforce information team for inputting onto ESR.</w:t>
                              </w:r>
                            </w:p>
                          </w:txbxContent>
                        </wps:txbx>
                        <wps:bodyPr rot="0" vert="horz" wrap="square" lIns="91440" tIns="45720" rIns="91440" bIns="45720" anchor="ctr" anchorCtr="0" upright="1">
                          <a:spAutoFit/>
                        </wps:bodyPr>
                      </wps:wsp>
                      <wps:wsp>
                        <wps:cNvPr id="450" name="AutoShape 423"/>
                        <wps:cNvSpPr>
                          <a:spLocks noChangeArrowheads="1"/>
                        </wps:cNvSpPr>
                        <wps:spPr bwMode="auto">
                          <a:xfrm>
                            <a:off x="1737222" y="571500"/>
                            <a:ext cx="287834" cy="289560"/>
                          </a:xfrm>
                          <a:prstGeom prst="downArrow">
                            <a:avLst>
                              <a:gd name="adj1" fmla="val 50000"/>
                              <a:gd name="adj2" fmla="val 25296"/>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1" name="AutoShape 424"/>
                        <wps:cNvSpPr>
                          <a:spLocks noChangeArrowheads="1"/>
                        </wps:cNvSpPr>
                        <wps:spPr bwMode="auto">
                          <a:xfrm>
                            <a:off x="1737222" y="1485900"/>
                            <a:ext cx="286982" cy="288713"/>
                          </a:xfrm>
                          <a:prstGeom prst="downArrow">
                            <a:avLst>
                              <a:gd name="adj1" fmla="val 50000"/>
                              <a:gd name="adj2" fmla="val 25297"/>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2" name="AutoShape 425"/>
                        <wps:cNvSpPr>
                          <a:spLocks noChangeArrowheads="1"/>
                        </wps:cNvSpPr>
                        <wps:spPr bwMode="auto">
                          <a:xfrm>
                            <a:off x="1737222" y="2057400"/>
                            <a:ext cx="289537" cy="287867"/>
                          </a:xfrm>
                          <a:prstGeom prst="downArrow">
                            <a:avLst>
                              <a:gd name="adj1" fmla="val 50000"/>
                              <a:gd name="adj2" fmla="val 25000"/>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3" name="AutoShape 426"/>
                        <wps:cNvSpPr>
                          <a:spLocks noChangeArrowheads="1"/>
                        </wps:cNvSpPr>
                        <wps:spPr bwMode="auto">
                          <a:xfrm>
                            <a:off x="1773840" y="2971800"/>
                            <a:ext cx="287834" cy="289560"/>
                          </a:xfrm>
                          <a:prstGeom prst="downArrow">
                            <a:avLst>
                              <a:gd name="adj1" fmla="val 50000"/>
                              <a:gd name="adj2" fmla="val 25296"/>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5" name="AutoShape 427"/>
                        <wps:cNvSpPr>
                          <a:spLocks noChangeArrowheads="1"/>
                        </wps:cNvSpPr>
                        <wps:spPr bwMode="auto">
                          <a:xfrm>
                            <a:off x="1773840" y="4000500"/>
                            <a:ext cx="286982" cy="289560"/>
                          </a:xfrm>
                          <a:prstGeom prst="downArrow">
                            <a:avLst>
                              <a:gd name="adj1" fmla="val 50000"/>
                              <a:gd name="adj2" fmla="val 25371"/>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6" name="AutoShape 428"/>
                        <wps:cNvSpPr>
                          <a:spLocks noChangeArrowheads="1"/>
                        </wps:cNvSpPr>
                        <wps:spPr bwMode="auto">
                          <a:xfrm>
                            <a:off x="1773840" y="4914900"/>
                            <a:ext cx="286982" cy="288713"/>
                          </a:xfrm>
                          <a:prstGeom prst="downArrow">
                            <a:avLst>
                              <a:gd name="adj1" fmla="val 50000"/>
                              <a:gd name="adj2" fmla="val 25297"/>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7" name="AutoShape 429"/>
                        <wps:cNvSpPr>
                          <a:spLocks noChangeArrowheads="1"/>
                        </wps:cNvSpPr>
                        <wps:spPr bwMode="auto">
                          <a:xfrm>
                            <a:off x="0" y="5257800"/>
                            <a:ext cx="3815927" cy="539327"/>
                          </a:xfrm>
                          <a:prstGeom prst="flowChartProcess">
                            <a:avLst/>
                          </a:prstGeom>
                          <a:solidFill>
                            <a:srgbClr val="00CCFF"/>
                          </a:solidFill>
                          <a:ln w="9525">
                            <a:solidFill>
                              <a:srgbClr val="000000"/>
                            </a:solidFill>
                            <a:miter lim="800000"/>
                            <a:headEnd/>
                            <a:tailEnd/>
                          </a:ln>
                        </wps:spPr>
                        <wps:txbx>
                          <w:txbxContent>
                            <w:p w14:paraId="0B3061AF"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If non-attendance occurs a second time, the recruitment team will inform the General Manager within 48 hours of DNA to ensure compliance.</w:t>
                              </w:r>
                            </w:p>
                          </w:txbxContent>
                        </wps:txbx>
                        <wps:bodyPr rot="0" vert="horz" wrap="square" lIns="91440" tIns="45720" rIns="91440" bIns="45720" anchor="ctr" anchorCtr="0" upright="1">
                          <a:spAutoFit/>
                        </wps:bodyPr>
                      </wps:wsp>
                    </wpc:wpc>
                  </a:graphicData>
                </a:graphic>
              </wp:inline>
            </w:drawing>
          </mc:Choice>
          <mc:Fallback>
            <w:pict>
              <v:group w14:anchorId="77ACF38D" id="Canvas 435" o:spid="_x0000_s1028" editas="canvas" style="width:303.35pt;height:639pt;mso-position-horizontal-relative:char;mso-position-vertical-relative:line" coordsize="38525,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38525;height:81153;visibility:visible;mso-wrap-style:square">
                  <v:fill o:detectmouseclick="t"/>
                  <v:path o:connecttype="none"/>
                </v:shape>
                <v:shapetype id="_x0000_t109" coordsize="21600,21600" o:spt="109" path="m,l,21600r21600,l21600,xe">
                  <v:stroke joinstyle="miter"/>
                  <v:path gradientshapeok="t" o:connecttype="rect"/>
                </v:shapetype>
                <v:shape id="AutoShape 417" o:spid="_x0000_s1030" type="#_x0000_t109" style="position:absolute;width:38159;height:5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" fillcolor="#0cf">
                  <v:textbox style="mso-fit-shape-to-text:t">
                    <w:txbxContent>
                      <w:p w14:paraId="3F723A42"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The recruitment team allocate new employees with an induction date to take place within 8 weeks of start of employment, with a copy to Manager.</w:t>
                        </w:r>
                      </w:p>
                    </w:txbxContent>
                  </v:textbox>
                </v:shape>
                <v:shape id="AutoShape 418" o:spid="_x0000_s1031" type="#_x0000_t109" style="position:absolute;top:9144;width:38159;height:5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" fillcolor="#0cf">
                  <v:textbox style="mso-fit-shape-to-text:t">
                    <w:txbxContent>
                      <w:p w14:paraId="3C82E7AB"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The recruitment team, minimum of 1 week before the corporate induction date email the new employee with joining instructions, with a copy to the manager as a reminder.</w:t>
                        </w:r>
                      </w:p>
                    </w:txbxContent>
                  </v:textbox>
                </v:shape>
                <v:shape id="AutoShape 419" o:spid="_x0000_s1032" type="#_x0000_t109" style="position:absolute;top:18288;width:38159;height:2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" fillcolor="#0cf">
                  <v:textbox style="mso-fit-shape-to-text:t">
                    <w:txbxContent>
                      <w:p w14:paraId="2F6B37EB"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New member of staff attends the corporate induction.</w:t>
                        </w:r>
                      </w:p>
                    </w:txbxContent>
                  </v:textbox>
                </v:shape>
                <v:shape id="AutoShape 420" o:spid="_x0000_s1033" type="#_x0000_t109" style="position:absolute;top:24003;width:38159;height:5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" fillcolor="#0cf">
                  <v:textbox style="mso-fit-shape-to-text:t">
                    <w:txbxContent>
                      <w:p w14:paraId="086A55D9" w14:textId="77777777" w:rsidR="009022EA" w:rsidRDefault="009022EA" w:rsidP="009A5679">
                        <w:pPr>
                          <w:autoSpaceDE w:val="0"/>
                          <w:autoSpaceDN w:val="0"/>
                          <w:adjustRightInd w:val="0"/>
                          <w:jc w:val="center"/>
                          <w:rPr>
                            <w:rFonts w:cs="Arial"/>
                            <w:color w:val="000000"/>
                          </w:rPr>
                        </w:pPr>
                        <w:r w:rsidRPr="009A5679">
                          <w:rPr>
                            <w:rFonts w:cs="Arial"/>
                            <w:color w:val="000000"/>
                            <w:sz w:val="20"/>
                            <w:szCs w:val="20"/>
                          </w:rPr>
                          <w:t>The signing in sheet is returned to the recruitment team who ensure a copy of this sheet is given to the workforce information team for inputting onto ESR</w:t>
                        </w:r>
                        <w:r>
                          <w:rPr>
                            <w:rFonts w:cs="Arial"/>
                            <w:color w:val="000000"/>
                          </w:rPr>
                          <w:t>.</w:t>
                        </w:r>
                      </w:p>
                    </w:txbxContent>
                  </v:textbox>
                </v:shape>
                <v:shape id="AutoShape 421" o:spid="_x0000_s1034" type="#_x0000_t109" style="position:absolute;left:366;top:33147;width:3815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" fillcolor="#0cf">
                  <v:textbox style="mso-fit-shape-to-text:t">
                    <w:txbxContent>
                      <w:p w14:paraId="36928EB4"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Within 48 hours, the recruitment team will inform the manager and individual if they have failed to attend on the allocated date and will be asked for a reason for non-attendance and will automatically be booked onto the next corporate induction date.</w:t>
                        </w:r>
                      </w:p>
                    </w:txbxContent>
                  </v:textbox>
                </v:shape>
                <v:shape id="AutoShape 422" o:spid="_x0000_s1035" type="#_x0000_t109" style="position:absolute;top:43434;width:38159;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" fillcolor="#0cf">
                  <v:textbox style="mso-fit-shape-to-text:t">
                    <w:txbxContent>
                      <w:p w14:paraId="5C3A76F9"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The signing in sheet is returned to the recruitment team who ensure a copy of this sheet is given to the workforce information team for inputting onto ESR.</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3" o:spid="_x0000_s1036" type="#_x0000_t67" style="position:absolute;left:17372;top:5715;width:2878;height:289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" adj="16169" fillcolor="#bbe0e3"/>
                <v:shape id="AutoShape 424" o:spid="_x0000_s1037" type="#_x0000_t67" style="position:absolute;left:17372;top:14859;width:2870;height:2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" adj="16169" fillcolor="#bbe0e3"/>
                <v:shape id="AutoShape 425" o:spid="_x0000_s1038" type="#_x0000_t67" style="position:absolute;left:17372;top:20574;width:2895;height:28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" fillcolor="#bbe0e3"/>
                <v:shape id="AutoShape 426" o:spid="_x0000_s1039" type="#_x0000_t67" style="position:absolute;left:17738;top:29718;width:2878;height:289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" adj="16169" fillcolor="#bbe0e3"/>
                <v:shape id="AutoShape 427" o:spid="_x0000_s1040" type="#_x0000_t67" style="position:absolute;left:17738;top:40005;width:2870;height:289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" adj="16169" fillcolor="#bbe0e3"/>
                <v:shape id="AutoShape 428" o:spid="_x0000_s1041" type="#_x0000_t67" style="position:absolute;left:17738;top:49149;width:2870;height:2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" adj="16169" fillcolor="#bbe0e3"/>
                <v:shape id="AutoShape 429" o:spid="_x0000_s1042" type="#_x0000_t109" style="position:absolute;top:52578;width:38159;height:5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" fillcolor="#0cf">
                  <v:textbox style="mso-fit-shape-to-text:t">
                    <w:txbxContent>
                      <w:p w14:paraId="0B3061AF" w14:textId="77777777" w:rsidR="009022EA" w:rsidRPr="009A5679" w:rsidRDefault="009022EA" w:rsidP="009A5679">
                        <w:pPr>
                          <w:autoSpaceDE w:val="0"/>
                          <w:autoSpaceDN w:val="0"/>
                          <w:adjustRightInd w:val="0"/>
                          <w:jc w:val="center"/>
                          <w:rPr>
                            <w:rFonts w:cs="Arial"/>
                            <w:color w:val="000000"/>
                            <w:sz w:val="20"/>
                            <w:szCs w:val="20"/>
                          </w:rPr>
                        </w:pPr>
                        <w:r w:rsidRPr="009A5679">
                          <w:rPr>
                            <w:rFonts w:cs="Arial"/>
                            <w:color w:val="000000"/>
                            <w:sz w:val="20"/>
                            <w:szCs w:val="20"/>
                          </w:rPr>
                          <w:t>If non-attendance occurs a second time, the recruitment team will inform the General Manager within 48 hours of DNA to ensure compliance.</w:t>
                        </w:r>
                      </w:p>
                    </w:txbxContent>
                  </v:textbox>
                </v:shape>
                <w10:anchorlock/>
              </v:group>
            </w:pict>
          </mc:Fallback>
        </mc:AlternateContent>
      </w:r>
    </w:p>
    <w:p w14:paraId="38C4C820" w14:textId="77777777" w:rsidR="00C47BEE" w:rsidRDefault="009A5679" w:rsidP="009A5679">
      <w:pPr>
        <w:jc w:val="center"/>
        <w:rPr>
          <w:b/>
        </w:rPr>
      </w:pPr>
      <w:r>
        <w:rPr>
          <w:b/>
        </w:rPr>
        <w:br w:type="page"/>
      </w:r>
    </w:p>
    <w:p w14:paraId="703E460B" w14:textId="77777777" w:rsidR="00C47BEE" w:rsidRDefault="00C93EE6" w:rsidP="009A5679">
      <w:pPr>
        <w:jc w:val="center"/>
        <w:rPr>
          <w:b/>
          <w:u w:val="single"/>
        </w:rPr>
      </w:pPr>
      <w:r>
        <w:rPr>
          <w:b/>
          <w:noProof/>
        </w:rPr>
        <w:lastRenderedPageBreak/>
        <mc:AlternateContent>
          <mc:Choice Requires="wps">
            <w:drawing>
              <wp:anchor distT="0" distB="0" distL="114300" distR="114300" simplePos="0" relativeHeight="251658240" behindDoc="0" locked="0" layoutInCell="1" allowOverlap="1" wp14:anchorId="7A86D02C" wp14:editId="20ED1E39">
                <wp:simplePos x="0" y="0"/>
                <wp:positionH relativeFrom="column">
                  <wp:posOffset>5139690</wp:posOffset>
                </wp:positionH>
                <wp:positionV relativeFrom="paragraph">
                  <wp:posOffset>-584200</wp:posOffset>
                </wp:positionV>
                <wp:extent cx="1339215" cy="342900"/>
                <wp:effectExtent l="1905" t="0" r="1905" b="3810"/>
                <wp:wrapNone/>
                <wp:docPr id="27"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91E31" w14:textId="77777777" w:rsidR="009022EA" w:rsidRDefault="009022EA" w:rsidP="009A5679">
                            <w: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D02C" id="Text Box 439" o:spid="_x0000_s1043" type="#_x0000_t202" style="position:absolute;left:0;text-align:left;margin-left:404.7pt;margin-top:-46pt;width:105.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" stroked="f">
                <v:textbox>
                  <w:txbxContent>
                    <w:p w14:paraId="1CE91E31" w14:textId="77777777" w:rsidR="009022EA" w:rsidRDefault="009022EA" w:rsidP="009A5679">
                      <w:r>
                        <w:t>Appendix C</w:t>
                      </w:r>
                    </w:p>
                  </w:txbxContent>
                </v:textbox>
              </v:shape>
            </w:pict>
          </mc:Fallback>
        </mc:AlternateContent>
      </w:r>
      <w:r w:rsidR="00C47BEE">
        <w:rPr>
          <w:b/>
          <w:u w:val="single"/>
        </w:rPr>
        <w:t>Flowchart for Local Induction for all staff employed by the Trust</w:t>
      </w:r>
    </w:p>
    <w:p w14:paraId="20120CB5" w14:textId="77777777" w:rsidR="00C47BEE" w:rsidRDefault="00C47BEE" w:rsidP="009A5679">
      <w:pPr>
        <w:jc w:val="center"/>
        <w:rPr>
          <w:b/>
          <w:u w:val="single"/>
        </w:rPr>
      </w:pPr>
    </w:p>
    <w:p w14:paraId="6F7E4734" w14:textId="77777777" w:rsidR="00C47BEE" w:rsidRDefault="00C47BEE" w:rsidP="009A5679">
      <w:pPr>
        <w:jc w:val="center"/>
        <w:rPr>
          <w:b/>
          <w:u w:val="single"/>
        </w:rPr>
      </w:pPr>
    </w:p>
    <w:p w14:paraId="5A7E92B8" w14:textId="77777777" w:rsidR="00A02653" w:rsidRPr="00A86650" w:rsidRDefault="00C93EE6" w:rsidP="009022EA">
      <w:pPr>
        <w:jc w:val="center"/>
        <w:rPr>
          <w:rFonts w:cs="Arial"/>
          <w:sz w:val="22"/>
          <w:szCs w:val="22"/>
        </w:rPr>
      </w:pPr>
      <w:r>
        <w:rPr>
          <w:b/>
          <w:noProof/>
        </w:rPr>
        <mc:AlternateContent>
          <mc:Choice Requires="wpc">
            <w:drawing>
              <wp:inline distT="0" distB="0" distL="0" distR="0" wp14:anchorId="43AD3C76" wp14:editId="67F546D8">
                <wp:extent cx="3816350" cy="7139305"/>
                <wp:effectExtent l="0" t="0" r="12700" b="0"/>
                <wp:docPr id="454" name="Canvas 4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AutoShape 440"/>
                        <wps:cNvSpPr>
                          <a:spLocks noChangeArrowheads="1"/>
                        </wps:cNvSpPr>
                        <wps:spPr bwMode="auto">
                          <a:xfrm>
                            <a:off x="0" y="0"/>
                            <a:ext cx="3816350" cy="831451"/>
                          </a:xfrm>
                          <a:prstGeom prst="flowChartProcess">
                            <a:avLst/>
                          </a:prstGeom>
                          <a:solidFill>
                            <a:srgbClr val="00CCFF"/>
                          </a:solidFill>
                          <a:ln w="9525">
                            <a:solidFill>
                              <a:srgbClr val="000000"/>
                            </a:solidFill>
                            <a:miter lim="800000"/>
                            <a:headEnd/>
                            <a:tailEnd/>
                          </a:ln>
                        </wps:spPr>
                        <wps:txbx>
                          <w:txbxContent>
                            <w:p w14:paraId="1F85908C"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It is the responsibility of the line manager to ensure each new employee receives a local induction when they start in post.  The local induction checklist (Appendix A) should commence from day one and be completed by the end of the first month with a signed copy retained in the local personal file.</w:t>
                              </w:r>
                            </w:p>
                          </w:txbxContent>
                        </wps:txbx>
                        <wps:bodyPr rot="0" vert="horz" wrap="square" lIns="91440" tIns="45720" rIns="91440" bIns="45720" anchor="ctr" anchorCtr="0" upright="1">
                          <a:spAutoFit/>
                        </wps:bodyPr>
                      </wps:wsp>
                      <wps:wsp>
                        <wps:cNvPr id="15" name="AutoShape 441"/>
                        <wps:cNvSpPr>
                          <a:spLocks noChangeArrowheads="1"/>
                        </wps:cNvSpPr>
                        <wps:spPr bwMode="auto">
                          <a:xfrm>
                            <a:off x="0" y="1143034"/>
                            <a:ext cx="3816350" cy="538496"/>
                          </a:xfrm>
                          <a:prstGeom prst="flowChartProcess">
                            <a:avLst/>
                          </a:prstGeom>
                          <a:solidFill>
                            <a:srgbClr val="00CCFF"/>
                          </a:solidFill>
                          <a:ln w="9525">
                            <a:solidFill>
                              <a:srgbClr val="000000"/>
                            </a:solidFill>
                            <a:miter lim="800000"/>
                            <a:headEnd/>
                            <a:tailEnd/>
                          </a:ln>
                        </wps:spPr>
                        <wps:txbx>
                          <w:txbxContent>
                            <w:p w14:paraId="445A5841"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A three month follow up discussion should be scheduled between the manager and the new member of staff to ensure compliance with local induction.</w:t>
                              </w:r>
                            </w:p>
                          </w:txbxContent>
                        </wps:txbx>
                        <wps:bodyPr rot="0" vert="horz" wrap="square" lIns="91440" tIns="45720" rIns="91440" bIns="45720" anchor="ctr" anchorCtr="0" upright="1">
                          <a:spAutoFit/>
                        </wps:bodyPr>
                      </wps:wsp>
                      <wps:wsp>
                        <wps:cNvPr id="16" name="AutoShape 442"/>
                        <wps:cNvSpPr>
                          <a:spLocks noChangeArrowheads="1"/>
                        </wps:cNvSpPr>
                        <wps:spPr bwMode="auto">
                          <a:xfrm>
                            <a:off x="0" y="2057461"/>
                            <a:ext cx="3816350" cy="568130"/>
                          </a:xfrm>
                          <a:prstGeom prst="flowChartProcess">
                            <a:avLst/>
                          </a:prstGeom>
                          <a:solidFill>
                            <a:srgbClr val="00CCFF"/>
                          </a:solidFill>
                          <a:ln w="9525">
                            <a:solidFill>
                              <a:srgbClr val="000000"/>
                            </a:solidFill>
                            <a:miter lim="800000"/>
                            <a:headEnd/>
                            <a:tailEnd/>
                          </a:ln>
                        </wps:spPr>
                        <wps:txbx>
                          <w:txbxContent>
                            <w:p w14:paraId="53C9599F"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 xml:space="preserve">The manager will provide information on the </w:t>
                              </w:r>
                              <w:r>
                                <w:rPr>
                                  <w:rFonts w:cs="Arial"/>
                                  <w:color w:val="000000"/>
                                  <w:sz w:val="20"/>
                                  <w:szCs w:val="20"/>
                                </w:rPr>
                                <w:t xml:space="preserve">new starter </w:t>
                              </w:r>
                              <w:r w:rsidR="00776946">
                                <w:rPr>
                                  <w:rFonts w:cs="Arial"/>
                                  <w:color w:val="000000"/>
                                  <w:sz w:val="20"/>
                                  <w:szCs w:val="20"/>
                                </w:rPr>
                                <w:t>form</w:t>
                              </w:r>
                              <w:r>
                                <w:rPr>
                                  <w:rFonts w:cs="Arial"/>
                                  <w:color w:val="000000"/>
                                  <w:sz w:val="20"/>
                                  <w:szCs w:val="20"/>
                                </w:rPr>
                                <w:t xml:space="preserve"> </w:t>
                              </w:r>
                              <w:r w:rsidRPr="00C47BEE">
                                <w:rPr>
                                  <w:rFonts w:cs="Arial"/>
                                  <w:color w:val="000000"/>
                                  <w:sz w:val="20"/>
                                  <w:szCs w:val="20"/>
                                </w:rPr>
                                <w:t>to confirm local induction has taken place.</w:t>
                              </w:r>
                            </w:p>
                            <w:p w14:paraId="6E8003CC" w14:textId="77777777" w:rsidR="009022EA" w:rsidRDefault="009022EA" w:rsidP="00C47BEE">
                              <w:pPr>
                                <w:autoSpaceDE w:val="0"/>
                                <w:autoSpaceDN w:val="0"/>
                                <w:adjustRightInd w:val="0"/>
                                <w:jc w:val="center"/>
                                <w:rPr>
                                  <w:rFonts w:cs="Arial"/>
                                  <w:color w:val="000000"/>
                                </w:rPr>
                              </w:pPr>
                            </w:p>
                          </w:txbxContent>
                        </wps:txbx>
                        <wps:bodyPr rot="0" vert="horz" wrap="square" lIns="91440" tIns="45720" rIns="91440" bIns="45720" anchor="ctr" anchorCtr="0" upright="1">
                          <a:spAutoFit/>
                        </wps:bodyPr>
                      </wps:wsp>
                      <wps:wsp>
                        <wps:cNvPr id="19" name="AutoShape 445"/>
                        <wps:cNvSpPr>
                          <a:spLocks noChangeArrowheads="1"/>
                        </wps:cNvSpPr>
                        <wps:spPr bwMode="auto">
                          <a:xfrm>
                            <a:off x="1809807" y="800124"/>
                            <a:ext cx="287866" cy="287875"/>
                          </a:xfrm>
                          <a:prstGeom prst="downArrow">
                            <a:avLst>
                              <a:gd name="adj1" fmla="val 50000"/>
                              <a:gd name="adj2" fmla="val 25148"/>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AutoShape 446"/>
                        <wps:cNvSpPr>
                          <a:spLocks noChangeArrowheads="1"/>
                        </wps:cNvSpPr>
                        <wps:spPr bwMode="auto">
                          <a:xfrm>
                            <a:off x="1809807" y="1714551"/>
                            <a:ext cx="287866" cy="287875"/>
                          </a:xfrm>
                          <a:prstGeom prst="downArrow">
                            <a:avLst>
                              <a:gd name="adj1" fmla="val 50000"/>
                              <a:gd name="adj2" fmla="val 25148"/>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AutoShape 448"/>
                        <wps:cNvSpPr>
                          <a:spLocks noChangeArrowheads="1"/>
                        </wps:cNvSpPr>
                        <wps:spPr bwMode="auto">
                          <a:xfrm>
                            <a:off x="0" y="2971888"/>
                            <a:ext cx="3816350" cy="392865"/>
                          </a:xfrm>
                          <a:prstGeom prst="flowChartProcess">
                            <a:avLst/>
                          </a:prstGeom>
                          <a:solidFill>
                            <a:srgbClr val="00CCFF"/>
                          </a:solidFill>
                          <a:ln w="9525">
                            <a:solidFill>
                              <a:srgbClr val="000000"/>
                            </a:solidFill>
                            <a:miter lim="800000"/>
                            <a:headEnd/>
                            <a:tailEnd/>
                          </a:ln>
                        </wps:spPr>
                        <wps:txbx>
                          <w:txbxContent>
                            <w:p w14:paraId="718EE830"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On receipt of this, Workforce Information will check this form has been appropriately completed and update ESR accordingly.</w:t>
                              </w:r>
                            </w:p>
                          </w:txbxContent>
                        </wps:txbx>
                        <wps:bodyPr rot="0" vert="horz" wrap="square" lIns="91440" tIns="45720" rIns="91440" bIns="45720" anchor="ctr" anchorCtr="0" upright="1">
                          <a:spAutoFit/>
                        </wps:bodyPr>
                      </wps:wsp>
                      <wps:wsp>
                        <wps:cNvPr id="24" name="AutoShape 450"/>
                        <wps:cNvSpPr>
                          <a:spLocks noChangeArrowheads="1"/>
                        </wps:cNvSpPr>
                        <wps:spPr bwMode="auto">
                          <a:xfrm>
                            <a:off x="1809807" y="2628978"/>
                            <a:ext cx="287866" cy="289569"/>
                          </a:xfrm>
                          <a:prstGeom prst="downArrow">
                            <a:avLst>
                              <a:gd name="adj1" fmla="val 50000"/>
                              <a:gd name="adj2" fmla="val 25296"/>
                            </a:avLst>
                          </a:prstGeom>
                          <a:solidFill>
                            <a:srgbClr val="BBE0E3"/>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c:wpc>
                  </a:graphicData>
                </a:graphic>
              </wp:inline>
            </w:drawing>
          </mc:Choice>
          <mc:Fallback>
            <w:pict>
              <v:group w14:anchorId="43AD3C76" id="Canvas 454" o:spid="_x0000_s1044" editas="canvas" style="width:300.5pt;height:562.15pt;mso-position-horizontal-relative:char;mso-position-vertical-relative:line" coordsize="38163,71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">
                <v:shape id="_x0000_s1045" type="#_x0000_t75" style="position:absolute;width:38163;height:71393;visibility:visible;mso-wrap-style:square">
                  <v:fill o:detectmouseclick="t"/>
                  <v:path o:connecttype="none"/>
                </v:shape>
                <v:shape id="AutoShape 440" o:spid="_x0000_s1046" type="#_x0000_t109" style="position:absolute;width:38163;height:8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" fillcolor="#0cf">
                  <v:textbox style="mso-fit-shape-to-text:t">
                    <w:txbxContent>
                      <w:p w14:paraId="1F85908C"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It is the responsibility of the line manager to ensure each new employee receives a local induction when they start in post.  The local induction checklist (Appendix A) should commence from day one and be completed by the end of the first month with a signed copy retained in the local personal file.</w:t>
                        </w:r>
                      </w:p>
                    </w:txbxContent>
                  </v:textbox>
                </v:shape>
                <v:shape id="AutoShape 441" o:spid="_x0000_s1047" type="#_x0000_t109" style="position:absolute;top:11430;width:38163;height: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" fillcolor="#0cf">
                  <v:textbox style="mso-fit-shape-to-text:t">
                    <w:txbxContent>
                      <w:p w14:paraId="445A5841"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A three month follow up discussion should be scheduled between the manager and the new member of staff to ensure compliance with local induction.</w:t>
                        </w:r>
                      </w:p>
                    </w:txbxContent>
                  </v:textbox>
                </v:shape>
                <v:shape id="AutoShape 442" o:spid="_x0000_s1048" type="#_x0000_t109" style="position:absolute;top:20574;width:38163;height:5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" fillcolor="#0cf">
                  <v:textbox style="mso-fit-shape-to-text:t">
                    <w:txbxContent>
                      <w:p w14:paraId="53C9599F"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 xml:space="preserve">The manager will provide information on the </w:t>
                        </w:r>
                        <w:r>
                          <w:rPr>
                            <w:rFonts w:cs="Arial"/>
                            <w:color w:val="000000"/>
                            <w:sz w:val="20"/>
                            <w:szCs w:val="20"/>
                          </w:rPr>
                          <w:t xml:space="preserve">new starter </w:t>
                        </w:r>
                        <w:r w:rsidR="00776946">
                          <w:rPr>
                            <w:rFonts w:cs="Arial"/>
                            <w:color w:val="000000"/>
                            <w:sz w:val="20"/>
                            <w:szCs w:val="20"/>
                          </w:rPr>
                          <w:t>form</w:t>
                        </w:r>
                        <w:r>
                          <w:rPr>
                            <w:rFonts w:cs="Arial"/>
                            <w:color w:val="000000"/>
                            <w:sz w:val="20"/>
                            <w:szCs w:val="20"/>
                          </w:rPr>
                          <w:t xml:space="preserve"> </w:t>
                        </w:r>
                        <w:r w:rsidRPr="00C47BEE">
                          <w:rPr>
                            <w:rFonts w:cs="Arial"/>
                            <w:color w:val="000000"/>
                            <w:sz w:val="20"/>
                            <w:szCs w:val="20"/>
                          </w:rPr>
                          <w:t>to confirm local induction has taken place.</w:t>
                        </w:r>
                      </w:p>
                      <w:p w14:paraId="6E8003CC" w14:textId="77777777" w:rsidR="009022EA" w:rsidRDefault="009022EA" w:rsidP="00C47BEE">
                        <w:pPr>
                          <w:autoSpaceDE w:val="0"/>
                          <w:autoSpaceDN w:val="0"/>
                          <w:adjustRightInd w:val="0"/>
                          <w:jc w:val="center"/>
                          <w:rPr>
                            <w:rFonts w:cs="Arial"/>
                            <w:color w:val="000000"/>
                          </w:rPr>
                        </w:pPr>
                      </w:p>
                    </w:txbxContent>
                  </v:textbox>
                </v:shape>
                <v:shape id="AutoShape 445" o:spid="_x0000_s1049" type="#_x0000_t67" style="position:absolute;left:18098;top:8001;width:2878;height:28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" adj="16168" fillcolor="#bbe0e3"/>
                <v:shape id="AutoShape 446" o:spid="_x0000_s1050" type="#_x0000_t67" style="position:absolute;left:18098;top:17145;width:2878;height:28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" adj="16168" fillcolor="#bbe0e3"/>
                <v:shape id="AutoShape 448" o:spid="_x0000_s1051" type="#_x0000_t109" style="position:absolute;top:29718;width:38163;height:3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" fillcolor="#0cf">
                  <v:textbox style="mso-fit-shape-to-text:t">
                    <w:txbxContent>
                      <w:p w14:paraId="718EE830" w14:textId="77777777" w:rsidR="009022EA" w:rsidRPr="00C47BEE" w:rsidRDefault="009022EA" w:rsidP="00C47BEE">
                        <w:pPr>
                          <w:autoSpaceDE w:val="0"/>
                          <w:autoSpaceDN w:val="0"/>
                          <w:adjustRightInd w:val="0"/>
                          <w:jc w:val="center"/>
                          <w:rPr>
                            <w:rFonts w:cs="Arial"/>
                            <w:color w:val="000000"/>
                            <w:sz w:val="20"/>
                            <w:szCs w:val="20"/>
                          </w:rPr>
                        </w:pPr>
                        <w:r w:rsidRPr="00C47BEE">
                          <w:rPr>
                            <w:rFonts w:cs="Arial"/>
                            <w:color w:val="000000"/>
                            <w:sz w:val="20"/>
                            <w:szCs w:val="20"/>
                          </w:rPr>
                          <w:t>On receipt of this, Workforce Information will check this form has been appropriately completed and update ESR accordingly.</w:t>
                        </w:r>
                      </w:p>
                    </w:txbxContent>
                  </v:textbox>
                </v:shape>
                <v:shape id="AutoShape 450" o:spid="_x0000_s1052" type="#_x0000_t67" style="position:absolute;left:18098;top:26289;width:2878;height:28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" adj="16168" fillcolor="#bbe0e3"/>
                <w10:anchorlock/>
              </v:group>
            </w:pict>
          </mc:Fallback>
        </mc:AlternateContent>
      </w:r>
    </w:p>
    <w:sectPr w:rsidR="00A02653" w:rsidRPr="00A86650" w:rsidSect="00F56CFD">
      <w:headerReference w:type="even" r:id="rId17"/>
      <w:headerReference w:type="default" r:id="rId18"/>
      <w:footerReference w:type="default" r:id="rId19"/>
      <w:headerReference w:type="first" r:id="rId2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C36F" w14:textId="77777777" w:rsidR="00856374" w:rsidRDefault="00856374">
      <w:r>
        <w:separator/>
      </w:r>
    </w:p>
  </w:endnote>
  <w:endnote w:type="continuationSeparator" w:id="0">
    <w:p w14:paraId="6141CC9C" w14:textId="77777777" w:rsidR="00856374" w:rsidRDefault="0085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C77F" w14:textId="77777777" w:rsidR="009022EA" w:rsidRDefault="009022EA">
    <w:pPr>
      <w:pStyle w:val="Footer"/>
      <w:jc w:val="center"/>
      <w:rPr>
        <w:rFonts w:cs="Arial"/>
        <w:sz w:val="20"/>
        <w:szCs w:val="18"/>
      </w:rPr>
    </w:pPr>
    <w:r w:rsidRPr="00686334">
      <w:rPr>
        <w:rFonts w:cs="Arial"/>
        <w:sz w:val="20"/>
        <w:szCs w:val="18"/>
      </w:rPr>
      <w:t xml:space="preserve">Page </w:t>
    </w:r>
    <w:r w:rsidRPr="00686334">
      <w:rPr>
        <w:rFonts w:cs="Arial"/>
        <w:sz w:val="20"/>
        <w:szCs w:val="18"/>
      </w:rPr>
      <w:fldChar w:fldCharType="begin"/>
    </w:r>
    <w:r w:rsidRPr="00686334">
      <w:rPr>
        <w:rFonts w:cs="Arial"/>
        <w:sz w:val="20"/>
        <w:szCs w:val="18"/>
      </w:rPr>
      <w:instrText xml:space="preserve"> PAGE </w:instrText>
    </w:r>
    <w:r w:rsidRPr="00686334">
      <w:rPr>
        <w:rFonts w:cs="Arial"/>
        <w:sz w:val="20"/>
        <w:szCs w:val="18"/>
      </w:rPr>
      <w:fldChar w:fldCharType="separate"/>
    </w:r>
    <w:r w:rsidR="00582704">
      <w:rPr>
        <w:rFonts w:cs="Arial"/>
        <w:noProof/>
        <w:sz w:val="20"/>
        <w:szCs w:val="18"/>
      </w:rPr>
      <w:t>1</w:t>
    </w:r>
    <w:r w:rsidRPr="00686334">
      <w:rPr>
        <w:rFonts w:cs="Arial"/>
        <w:sz w:val="20"/>
        <w:szCs w:val="18"/>
      </w:rPr>
      <w:fldChar w:fldCharType="end"/>
    </w:r>
    <w:r w:rsidRPr="00686334">
      <w:rPr>
        <w:rFonts w:cs="Arial"/>
        <w:sz w:val="20"/>
        <w:szCs w:val="18"/>
      </w:rPr>
      <w:t xml:space="preserve"> of </w:t>
    </w:r>
    <w:r w:rsidRPr="00686334">
      <w:rPr>
        <w:rFonts w:cs="Arial"/>
        <w:sz w:val="20"/>
        <w:szCs w:val="18"/>
      </w:rPr>
      <w:fldChar w:fldCharType="begin"/>
    </w:r>
    <w:r w:rsidRPr="00686334">
      <w:rPr>
        <w:rFonts w:cs="Arial"/>
        <w:sz w:val="20"/>
        <w:szCs w:val="18"/>
      </w:rPr>
      <w:instrText xml:space="preserve"> NUMPAGES </w:instrText>
    </w:r>
    <w:r w:rsidRPr="00686334">
      <w:rPr>
        <w:rFonts w:cs="Arial"/>
        <w:sz w:val="20"/>
        <w:szCs w:val="18"/>
      </w:rPr>
      <w:fldChar w:fldCharType="separate"/>
    </w:r>
    <w:r w:rsidR="00582704">
      <w:rPr>
        <w:rFonts w:cs="Arial"/>
        <w:noProof/>
        <w:sz w:val="20"/>
        <w:szCs w:val="18"/>
      </w:rPr>
      <w:t>18</w:t>
    </w:r>
    <w:r w:rsidRPr="00686334">
      <w:rPr>
        <w:rFonts w:cs="Arial"/>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3714" w14:textId="77777777" w:rsidR="009022EA" w:rsidRDefault="009022EA" w:rsidP="006D711C">
    <w:pPr>
      <w:pStyle w:val="Footer"/>
      <w:jc w:val="center"/>
      <w:rPr>
        <w:sz w:val="18"/>
      </w:rPr>
    </w:pPr>
    <w:r w:rsidRPr="006B5A21">
      <w:rPr>
        <w:sz w:val="18"/>
      </w:rPr>
      <w:t xml:space="preserve">Page </w:t>
    </w:r>
    <w:r w:rsidRPr="006B5A21">
      <w:rPr>
        <w:sz w:val="18"/>
      </w:rPr>
      <w:fldChar w:fldCharType="begin"/>
    </w:r>
    <w:r w:rsidRPr="006B5A21">
      <w:rPr>
        <w:sz w:val="18"/>
      </w:rPr>
      <w:instrText xml:space="preserve"> PAGE </w:instrText>
    </w:r>
    <w:r w:rsidRPr="006B5A21">
      <w:rPr>
        <w:sz w:val="18"/>
      </w:rPr>
      <w:fldChar w:fldCharType="separate"/>
    </w:r>
    <w:r w:rsidR="00582704">
      <w:rPr>
        <w:noProof/>
        <w:sz w:val="18"/>
      </w:rPr>
      <w:t>18</w:t>
    </w:r>
    <w:r w:rsidRPr="006B5A21">
      <w:rPr>
        <w:sz w:val="18"/>
      </w:rPr>
      <w:fldChar w:fldCharType="end"/>
    </w:r>
    <w:r w:rsidRPr="006B5A21">
      <w:rPr>
        <w:sz w:val="18"/>
      </w:rPr>
      <w:t xml:space="preserve"> of </w:t>
    </w:r>
    <w:r w:rsidRPr="006B5A21">
      <w:rPr>
        <w:sz w:val="18"/>
      </w:rPr>
      <w:fldChar w:fldCharType="begin"/>
    </w:r>
    <w:r w:rsidRPr="006B5A21">
      <w:rPr>
        <w:sz w:val="18"/>
      </w:rPr>
      <w:instrText xml:space="preserve"> NUMPAGES </w:instrText>
    </w:r>
    <w:r w:rsidRPr="006B5A21">
      <w:rPr>
        <w:sz w:val="18"/>
      </w:rPr>
      <w:fldChar w:fldCharType="separate"/>
    </w:r>
    <w:r w:rsidR="00582704">
      <w:rPr>
        <w:noProof/>
        <w:sz w:val="18"/>
      </w:rPr>
      <w:t>18</w:t>
    </w:r>
    <w:r w:rsidRPr="006B5A2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E2B3" w14:textId="77777777" w:rsidR="00856374" w:rsidRDefault="00856374">
      <w:r>
        <w:separator/>
      </w:r>
    </w:p>
  </w:footnote>
  <w:footnote w:type="continuationSeparator" w:id="0">
    <w:p w14:paraId="5A41B69C" w14:textId="77777777" w:rsidR="00856374" w:rsidRDefault="0085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AC11" w14:textId="77777777" w:rsidR="009022EA" w:rsidRDefault="00902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8E6F" w14:textId="77777777" w:rsidR="009022EA" w:rsidRDefault="00902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5185" w14:textId="77777777" w:rsidR="009022EA" w:rsidRPr="006D711C" w:rsidRDefault="009022EA" w:rsidP="006D7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051"/>
    <w:multiLevelType w:val="hybridMultilevel"/>
    <w:tmpl w:val="E9C4AB2E"/>
    <w:lvl w:ilvl="0" w:tplc="08090001">
      <w:start w:val="1"/>
      <w:numFmt w:val="bullet"/>
      <w:lvlText w:val=""/>
      <w:lvlJc w:val="left"/>
      <w:pPr>
        <w:tabs>
          <w:tab w:val="num" w:pos="720"/>
        </w:tabs>
        <w:ind w:left="720" w:hanging="360"/>
      </w:pPr>
      <w:rPr>
        <w:rFonts w:ascii="Symbol" w:hAnsi="Symbol" w:hint="default"/>
      </w:rPr>
    </w:lvl>
    <w:lvl w:ilvl="1" w:tplc="8E329004">
      <w:start w:val="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77990"/>
    <w:multiLevelType w:val="hybridMultilevel"/>
    <w:tmpl w:val="3E2CA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218B0"/>
    <w:multiLevelType w:val="hybridMultilevel"/>
    <w:tmpl w:val="B2BC6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A70F7"/>
    <w:multiLevelType w:val="hybridMultilevel"/>
    <w:tmpl w:val="26028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05E52"/>
    <w:multiLevelType w:val="hybridMultilevel"/>
    <w:tmpl w:val="11AC6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3493C"/>
    <w:multiLevelType w:val="hybridMultilevel"/>
    <w:tmpl w:val="C084F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A3702"/>
    <w:multiLevelType w:val="hybridMultilevel"/>
    <w:tmpl w:val="B824C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40992"/>
    <w:multiLevelType w:val="hybridMultilevel"/>
    <w:tmpl w:val="27229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52391"/>
    <w:multiLevelType w:val="hybridMultilevel"/>
    <w:tmpl w:val="706C78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A2C1D"/>
    <w:multiLevelType w:val="hybridMultilevel"/>
    <w:tmpl w:val="1C789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F5706"/>
    <w:multiLevelType w:val="hybridMultilevel"/>
    <w:tmpl w:val="90C66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97F7B"/>
    <w:multiLevelType w:val="hybridMultilevel"/>
    <w:tmpl w:val="DF1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270096"/>
    <w:multiLevelType w:val="multilevel"/>
    <w:tmpl w:val="F9E2E76A"/>
    <w:lvl w:ilvl="0">
      <w:start w:val="1"/>
      <w:numFmt w:val="decimal"/>
      <w:lvlText w:val="%1"/>
      <w:lvlJc w:val="left"/>
      <w:pPr>
        <w:tabs>
          <w:tab w:val="num" w:pos="1080"/>
        </w:tabs>
        <w:ind w:left="1080" w:hanging="720"/>
      </w:pPr>
      <w:rPr>
        <w:rFonts w:hint="default"/>
      </w:rPr>
    </w:lvl>
    <w:lvl w:ilvl="1">
      <w:start w:val="1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6667C4"/>
    <w:multiLevelType w:val="hybridMultilevel"/>
    <w:tmpl w:val="5352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0DB7"/>
    <w:multiLevelType w:val="hybridMultilevel"/>
    <w:tmpl w:val="BC582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F5471"/>
    <w:multiLevelType w:val="hybridMultilevel"/>
    <w:tmpl w:val="6824A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61ACB"/>
    <w:multiLevelType w:val="hybridMultilevel"/>
    <w:tmpl w:val="394CA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E1D28"/>
    <w:multiLevelType w:val="hybridMultilevel"/>
    <w:tmpl w:val="68BC60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C2831"/>
    <w:multiLevelType w:val="hybridMultilevel"/>
    <w:tmpl w:val="3BB63D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95D46CB"/>
    <w:multiLevelType w:val="hybridMultilevel"/>
    <w:tmpl w:val="F97EF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97D91"/>
    <w:multiLevelType w:val="hybridMultilevel"/>
    <w:tmpl w:val="CCD0C6B2"/>
    <w:lvl w:ilvl="0" w:tplc="68B0A926">
      <w:start w:val="1"/>
      <w:numFmt w:val="bullet"/>
      <w:lvlText w:val=""/>
      <w:lvlJc w:val="left"/>
      <w:pPr>
        <w:ind w:left="720" w:hanging="360"/>
      </w:pPr>
      <w:rPr>
        <w:rFonts w:ascii="Symbol" w:hAnsi="Symbol" w:hint="default"/>
      </w:rPr>
    </w:lvl>
    <w:lvl w:ilvl="1" w:tplc="AC689440">
      <w:start w:val="1"/>
      <w:numFmt w:val="decimal"/>
      <w:lvlText w:val="%2."/>
      <w:lvlJc w:val="left"/>
      <w:pPr>
        <w:tabs>
          <w:tab w:val="num" w:pos="1440"/>
        </w:tabs>
        <w:ind w:left="1440" w:hanging="360"/>
      </w:pPr>
    </w:lvl>
    <w:lvl w:ilvl="2" w:tplc="EDA676EE">
      <w:start w:val="1"/>
      <w:numFmt w:val="decimal"/>
      <w:lvlText w:val="%3."/>
      <w:lvlJc w:val="left"/>
      <w:pPr>
        <w:tabs>
          <w:tab w:val="num" w:pos="2160"/>
        </w:tabs>
        <w:ind w:left="2160" w:hanging="360"/>
      </w:pPr>
    </w:lvl>
    <w:lvl w:ilvl="3" w:tplc="F5CE933A">
      <w:start w:val="1"/>
      <w:numFmt w:val="decimal"/>
      <w:lvlText w:val="%4."/>
      <w:lvlJc w:val="left"/>
      <w:pPr>
        <w:tabs>
          <w:tab w:val="num" w:pos="2880"/>
        </w:tabs>
        <w:ind w:left="2880" w:hanging="360"/>
      </w:pPr>
    </w:lvl>
    <w:lvl w:ilvl="4" w:tplc="C3A88B4C">
      <w:start w:val="1"/>
      <w:numFmt w:val="decimal"/>
      <w:lvlText w:val="%5."/>
      <w:lvlJc w:val="left"/>
      <w:pPr>
        <w:tabs>
          <w:tab w:val="num" w:pos="3600"/>
        </w:tabs>
        <w:ind w:left="3600" w:hanging="360"/>
      </w:pPr>
    </w:lvl>
    <w:lvl w:ilvl="5" w:tplc="7A185520">
      <w:start w:val="1"/>
      <w:numFmt w:val="decimal"/>
      <w:lvlText w:val="%6."/>
      <w:lvlJc w:val="left"/>
      <w:pPr>
        <w:tabs>
          <w:tab w:val="num" w:pos="4320"/>
        </w:tabs>
        <w:ind w:left="4320" w:hanging="360"/>
      </w:pPr>
    </w:lvl>
    <w:lvl w:ilvl="6" w:tplc="14F2D686">
      <w:start w:val="1"/>
      <w:numFmt w:val="decimal"/>
      <w:lvlText w:val="%7."/>
      <w:lvlJc w:val="left"/>
      <w:pPr>
        <w:tabs>
          <w:tab w:val="num" w:pos="5040"/>
        </w:tabs>
        <w:ind w:left="5040" w:hanging="360"/>
      </w:pPr>
    </w:lvl>
    <w:lvl w:ilvl="7" w:tplc="4B08E564">
      <w:start w:val="1"/>
      <w:numFmt w:val="decimal"/>
      <w:lvlText w:val="%8."/>
      <w:lvlJc w:val="left"/>
      <w:pPr>
        <w:tabs>
          <w:tab w:val="num" w:pos="5760"/>
        </w:tabs>
        <w:ind w:left="5760" w:hanging="360"/>
      </w:pPr>
    </w:lvl>
    <w:lvl w:ilvl="8" w:tplc="B35C736C">
      <w:start w:val="1"/>
      <w:numFmt w:val="decimal"/>
      <w:lvlText w:val="%9."/>
      <w:lvlJc w:val="left"/>
      <w:pPr>
        <w:tabs>
          <w:tab w:val="num" w:pos="6480"/>
        </w:tabs>
        <w:ind w:left="6480" w:hanging="360"/>
      </w:pPr>
    </w:lvl>
  </w:abstractNum>
  <w:abstractNum w:abstractNumId="21" w15:restartNumberingAfterBreak="0">
    <w:nsid w:val="4DF20DCF"/>
    <w:multiLevelType w:val="hybridMultilevel"/>
    <w:tmpl w:val="64DCD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E5BC4"/>
    <w:multiLevelType w:val="hybridMultilevel"/>
    <w:tmpl w:val="63623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82663"/>
    <w:multiLevelType w:val="hybridMultilevel"/>
    <w:tmpl w:val="D81C6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94234"/>
    <w:multiLevelType w:val="hybridMultilevel"/>
    <w:tmpl w:val="0F904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20C19"/>
    <w:multiLevelType w:val="hybridMultilevel"/>
    <w:tmpl w:val="024C9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49387A"/>
    <w:multiLevelType w:val="hybridMultilevel"/>
    <w:tmpl w:val="CE563E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0356A"/>
    <w:multiLevelType w:val="hybridMultilevel"/>
    <w:tmpl w:val="197AA09C"/>
    <w:lvl w:ilvl="0" w:tplc="9502EEC2">
      <w:start w:val="5"/>
      <w:numFmt w:val="decimal"/>
      <w:lvlText w:val="%1"/>
      <w:lvlJc w:val="left"/>
      <w:pPr>
        <w:tabs>
          <w:tab w:val="num" w:pos="264"/>
        </w:tabs>
        <w:ind w:left="264" w:hanging="360"/>
      </w:pPr>
      <w:rPr>
        <w:rFonts w:hint="default"/>
      </w:rPr>
    </w:lvl>
    <w:lvl w:ilvl="1" w:tplc="08090019">
      <w:start w:val="1"/>
      <w:numFmt w:val="lowerLetter"/>
      <w:lvlText w:val="%2."/>
      <w:lvlJc w:val="left"/>
      <w:pPr>
        <w:tabs>
          <w:tab w:val="num" w:pos="984"/>
        </w:tabs>
        <w:ind w:left="984" w:hanging="360"/>
      </w:pPr>
    </w:lvl>
    <w:lvl w:ilvl="2" w:tplc="0809001B" w:tentative="1">
      <w:start w:val="1"/>
      <w:numFmt w:val="lowerRoman"/>
      <w:lvlText w:val="%3."/>
      <w:lvlJc w:val="right"/>
      <w:pPr>
        <w:tabs>
          <w:tab w:val="num" w:pos="1704"/>
        </w:tabs>
        <w:ind w:left="1704" w:hanging="180"/>
      </w:pPr>
    </w:lvl>
    <w:lvl w:ilvl="3" w:tplc="0809000F" w:tentative="1">
      <w:start w:val="1"/>
      <w:numFmt w:val="decimal"/>
      <w:lvlText w:val="%4."/>
      <w:lvlJc w:val="left"/>
      <w:pPr>
        <w:tabs>
          <w:tab w:val="num" w:pos="2424"/>
        </w:tabs>
        <w:ind w:left="2424" w:hanging="360"/>
      </w:pPr>
    </w:lvl>
    <w:lvl w:ilvl="4" w:tplc="08090019" w:tentative="1">
      <w:start w:val="1"/>
      <w:numFmt w:val="lowerLetter"/>
      <w:lvlText w:val="%5."/>
      <w:lvlJc w:val="left"/>
      <w:pPr>
        <w:tabs>
          <w:tab w:val="num" w:pos="3144"/>
        </w:tabs>
        <w:ind w:left="3144" w:hanging="360"/>
      </w:pPr>
    </w:lvl>
    <w:lvl w:ilvl="5" w:tplc="0809001B" w:tentative="1">
      <w:start w:val="1"/>
      <w:numFmt w:val="lowerRoman"/>
      <w:lvlText w:val="%6."/>
      <w:lvlJc w:val="right"/>
      <w:pPr>
        <w:tabs>
          <w:tab w:val="num" w:pos="3864"/>
        </w:tabs>
        <w:ind w:left="3864" w:hanging="180"/>
      </w:pPr>
    </w:lvl>
    <w:lvl w:ilvl="6" w:tplc="0809000F" w:tentative="1">
      <w:start w:val="1"/>
      <w:numFmt w:val="decimal"/>
      <w:lvlText w:val="%7."/>
      <w:lvlJc w:val="left"/>
      <w:pPr>
        <w:tabs>
          <w:tab w:val="num" w:pos="4584"/>
        </w:tabs>
        <w:ind w:left="4584" w:hanging="360"/>
      </w:pPr>
    </w:lvl>
    <w:lvl w:ilvl="7" w:tplc="08090019" w:tentative="1">
      <w:start w:val="1"/>
      <w:numFmt w:val="lowerLetter"/>
      <w:lvlText w:val="%8."/>
      <w:lvlJc w:val="left"/>
      <w:pPr>
        <w:tabs>
          <w:tab w:val="num" w:pos="5304"/>
        </w:tabs>
        <w:ind w:left="5304" w:hanging="360"/>
      </w:pPr>
    </w:lvl>
    <w:lvl w:ilvl="8" w:tplc="0809001B" w:tentative="1">
      <w:start w:val="1"/>
      <w:numFmt w:val="lowerRoman"/>
      <w:lvlText w:val="%9."/>
      <w:lvlJc w:val="right"/>
      <w:pPr>
        <w:tabs>
          <w:tab w:val="num" w:pos="6024"/>
        </w:tabs>
        <w:ind w:left="6024" w:hanging="180"/>
      </w:pPr>
    </w:lvl>
  </w:abstractNum>
  <w:abstractNum w:abstractNumId="28" w15:restartNumberingAfterBreak="0">
    <w:nsid w:val="69506C02"/>
    <w:multiLevelType w:val="hybridMultilevel"/>
    <w:tmpl w:val="E26603D0"/>
    <w:lvl w:ilvl="0" w:tplc="8F7E35F4">
      <w:start w:val="7"/>
      <w:numFmt w:val="decimal"/>
      <w:lvlText w:val="%1"/>
      <w:lvlJc w:val="left"/>
      <w:pPr>
        <w:tabs>
          <w:tab w:val="num" w:pos="588"/>
        </w:tabs>
        <w:ind w:left="588" w:hanging="360"/>
      </w:pPr>
      <w:rPr>
        <w:rFonts w:hint="default"/>
        <w:b/>
      </w:rPr>
    </w:lvl>
    <w:lvl w:ilvl="1" w:tplc="08090019" w:tentative="1">
      <w:start w:val="1"/>
      <w:numFmt w:val="lowerLetter"/>
      <w:lvlText w:val="%2."/>
      <w:lvlJc w:val="left"/>
      <w:pPr>
        <w:tabs>
          <w:tab w:val="num" w:pos="1308"/>
        </w:tabs>
        <w:ind w:left="1308" w:hanging="360"/>
      </w:pPr>
    </w:lvl>
    <w:lvl w:ilvl="2" w:tplc="0809001B" w:tentative="1">
      <w:start w:val="1"/>
      <w:numFmt w:val="lowerRoman"/>
      <w:lvlText w:val="%3."/>
      <w:lvlJc w:val="right"/>
      <w:pPr>
        <w:tabs>
          <w:tab w:val="num" w:pos="2028"/>
        </w:tabs>
        <w:ind w:left="2028" w:hanging="180"/>
      </w:pPr>
    </w:lvl>
    <w:lvl w:ilvl="3" w:tplc="0809000F" w:tentative="1">
      <w:start w:val="1"/>
      <w:numFmt w:val="decimal"/>
      <w:lvlText w:val="%4."/>
      <w:lvlJc w:val="left"/>
      <w:pPr>
        <w:tabs>
          <w:tab w:val="num" w:pos="2748"/>
        </w:tabs>
        <w:ind w:left="2748" w:hanging="360"/>
      </w:pPr>
    </w:lvl>
    <w:lvl w:ilvl="4" w:tplc="08090019" w:tentative="1">
      <w:start w:val="1"/>
      <w:numFmt w:val="lowerLetter"/>
      <w:lvlText w:val="%5."/>
      <w:lvlJc w:val="left"/>
      <w:pPr>
        <w:tabs>
          <w:tab w:val="num" w:pos="3468"/>
        </w:tabs>
        <w:ind w:left="3468" w:hanging="360"/>
      </w:pPr>
    </w:lvl>
    <w:lvl w:ilvl="5" w:tplc="0809001B" w:tentative="1">
      <w:start w:val="1"/>
      <w:numFmt w:val="lowerRoman"/>
      <w:lvlText w:val="%6."/>
      <w:lvlJc w:val="right"/>
      <w:pPr>
        <w:tabs>
          <w:tab w:val="num" w:pos="4188"/>
        </w:tabs>
        <w:ind w:left="4188" w:hanging="180"/>
      </w:pPr>
    </w:lvl>
    <w:lvl w:ilvl="6" w:tplc="0809000F" w:tentative="1">
      <w:start w:val="1"/>
      <w:numFmt w:val="decimal"/>
      <w:lvlText w:val="%7."/>
      <w:lvlJc w:val="left"/>
      <w:pPr>
        <w:tabs>
          <w:tab w:val="num" w:pos="4908"/>
        </w:tabs>
        <w:ind w:left="4908" w:hanging="360"/>
      </w:pPr>
    </w:lvl>
    <w:lvl w:ilvl="7" w:tplc="08090019" w:tentative="1">
      <w:start w:val="1"/>
      <w:numFmt w:val="lowerLetter"/>
      <w:lvlText w:val="%8."/>
      <w:lvlJc w:val="left"/>
      <w:pPr>
        <w:tabs>
          <w:tab w:val="num" w:pos="5628"/>
        </w:tabs>
        <w:ind w:left="5628" w:hanging="360"/>
      </w:pPr>
    </w:lvl>
    <w:lvl w:ilvl="8" w:tplc="0809001B" w:tentative="1">
      <w:start w:val="1"/>
      <w:numFmt w:val="lowerRoman"/>
      <w:lvlText w:val="%9."/>
      <w:lvlJc w:val="right"/>
      <w:pPr>
        <w:tabs>
          <w:tab w:val="num" w:pos="6348"/>
        </w:tabs>
        <w:ind w:left="6348" w:hanging="180"/>
      </w:pPr>
    </w:lvl>
  </w:abstractNum>
  <w:abstractNum w:abstractNumId="29" w15:restartNumberingAfterBreak="0">
    <w:nsid w:val="6DEA0714"/>
    <w:multiLevelType w:val="multilevel"/>
    <w:tmpl w:val="5F06CDE2"/>
    <w:lvl w:ilvl="0">
      <w:start w:val="1"/>
      <w:numFmt w:val="decimal"/>
      <w:pStyle w:val="DHBulletlist"/>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16cid:durableId="602037562">
    <w:abstractNumId w:val="29"/>
  </w:num>
  <w:num w:numId="2" w16cid:durableId="13218866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18397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542643">
    <w:abstractNumId w:val="12"/>
  </w:num>
  <w:num w:numId="5" w16cid:durableId="1095326290">
    <w:abstractNumId w:val="27"/>
  </w:num>
  <w:num w:numId="6" w16cid:durableId="630985085">
    <w:abstractNumId w:val="5"/>
  </w:num>
  <w:num w:numId="7" w16cid:durableId="1468813398">
    <w:abstractNumId w:val="1"/>
  </w:num>
  <w:num w:numId="8" w16cid:durableId="71125043">
    <w:abstractNumId w:val="15"/>
  </w:num>
  <w:num w:numId="9" w16cid:durableId="1600865530">
    <w:abstractNumId w:val="3"/>
  </w:num>
  <w:num w:numId="10" w16cid:durableId="183133775">
    <w:abstractNumId w:val="23"/>
  </w:num>
  <w:num w:numId="11" w16cid:durableId="1456556404">
    <w:abstractNumId w:val="2"/>
  </w:num>
  <w:num w:numId="12" w16cid:durableId="1567063513">
    <w:abstractNumId w:val="26"/>
  </w:num>
  <w:num w:numId="13" w16cid:durableId="1477600522">
    <w:abstractNumId w:val="19"/>
  </w:num>
  <w:num w:numId="14" w16cid:durableId="371223397">
    <w:abstractNumId w:val="6"/>
  </w:num>
  <w:num w:numId="15" w16cid:durableId="1719280307">
    <w:abstractNumId w:val="22"/>
  </w:num>
  <w:num w:numId="16" w16cid:durableId="167868304">
    <w:abstractNumId w:val="21"/>
  </w:num>
  <w:num w:numId="17" w16cid:durableId="46535959">
    <w:abstractNumId w:val="25"/>
  </w:num>
  <w:num w:numId="18" w16cid:durableId="1485318019">
    <w:abstractNumId w:val="14"/>
  </w:num>
  <w:num w:numId="19" w16cid:durableId="903757059">
    <w:abstractNumId w:val="24"/>
  </w:num>
  <w:num w:numId="20" w16cid:durableId="1437093414">
    <w:abstractNumId w:val="10"/>
  </w:num>
  <w:num w:numId="21" w16cid:durableId="149366780">
    <w:abstractNumId w:val="8"/>
  </w:num>
  <w:num w:numId="22" w16cid:durableId="866257025">
    <w:abstractNumId w:val="17"/>
  </w:num>
  <w:num w:numId="23" w16cid:durableId="510294133">
    <w:abstractNumId w:val="7"/>
  </w:num>
  <w:num w:numId="24" w16cid:durableId="1300652172">
    <w:abstractNumId w:val="16"/>
  </w:num>
  <w:num w:numId="25" w16cid:durableId="1058362097">
    <w:abstractNumId w:val="11"/>
  </w:num>
  <w:num w:numId="26" w16cid:durableId="1175875658">
    <w:abstractNumId w:val="0"/>
  </w:num>
  <w:num w:numId="27" w16cid:durableId="1819304149">
    <w:abstractNumId w:val="9"/>
  </w:num>
  <w:num w:numId="28" w16cid:durableId="408313973">
    <w:abstractNumId w:val="28"/>
  </w:num>
  <w:num w:numId="29" w16cid:durableId="1930387979">
    <w:abstractNumId w:val="13"/>
  </w:num>
  <w:num w:numId="30" w16cid:durableId="131151497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45"/>
    <w:rsid w:val="00005E7B"/>
    <w:rsid w:val="00022551"/>
    <w:rsid w:val="00023B33"/>
    <w:rsid w:val="000277CD"/>
    <w:rsid w:val="000303C3"/>
    <w:rsid w:val="00031B60"/>
    <w:rsid w:val="000377AD"/>
    <w:rsid w:val="0004679A"/>
    <w:rsid w:val="00047107"/>
    <w:rsid w:val="000533F7"/>
    <w:rsid w:val="0005422C"/>
    <w:rsid w:val="00061751"/>
    <w:rsid w:val="000625CB"/>
    <w:rsid w:val="00065509"/>
    <w:rsid w:val="00065D96"/>
    <w:rsid w:val="00092473"/>
    <w:rsid w:val="000947B1"/>
    <w:rsid w:val="000B7F9F"/>
    <w:rsid w:val="000C39E5"/>
    <w:rsid w:val="000D0A77"/>
    <w:rsid w:val="000D39A5"/>
    <w:rsid w:val="000D5008"/>
    <w:rsid w:val="000E14CF"/>
    <w:rsid w:val="000E3F45"/>
    <w:rsid w:val="000E4998"/>
    <w:rsid w:val="000F4C76"/>
    <w:rsid w:val="0010075A"/>
    <w:rsid w:val="001072DE"/>
    <w:rsid w:val="001135D0"/>
    <w:rsid w:val="0011360E"/>
    <w:rsid w:val="001161C3"/>
    <w:rsid w:val="0012079B"/>
    <w:rsid w:val="00125BED"/>
    <w:rsid w:val="00126ED4"/>
    <w:rsid w:val="00141B56"/>
    <w:rsid w:val="00144854"/>
    <w:rsid w:val="001533DA"/>
    <w:rsid w:val="00155A13"/>
    <w:rsid w:val="00163B2A"/>
    <w:rsid w:val="001668C8"/>
    <w:rsid w:val="001729FC"/>
    <w:rsid w:val="00174CD2"/>
    <w:rsid w:val="00184CD8"/>
    <w:rsid w:val="00195313"/>
    <w:rsid w:val="00195DE5"/>
    <w:rsid w:val="001A0D71"/>
    <w:rsid w:val="001B1184"/>
    <w:rsid w:val="001C22AF"/>
    <w:rsid w:val="001C5362"/>
    <w:rsid w:val="001D6C3D"/>
    <w:rsid w:val="001E3454"/>
    <w:rsid w:val="00203623"/>
    <w:rsid w:val="00211408"/>
    <w:rsid w:val="00241235"/>
    <w:rsid w:val="00256DC1"/>
    <w:rsid w:val="002616C6"/>
    <w:rsid w:val="002638D9"/>
    <w:rsid w:val="00264168"/>
    <w:rsid w:val="0026508A"/>
    <w:rsid w:val="002678A5"/>
    <w:rsid w:val="002A2850"/>
    <w:rsid w:val="002C5C32"/>
    <w:rsid w:val="002D37F9"/>
    <w:rsid w:val="002E18C9"/>
    <w:rsid w:val="002E359D"/>
    <w:rsid w:val="002E6032"/>
    <w:rsid w:val="002F0BCF"/>
    <w:rsid w:val="002F0C09"/>
    <w:rsid w:val="002F118E"/>
    <w:rsid w:val="002F2833"/>
    <w:rsid w:val="002F76ED"/>
    <w:rsid w:val="002F77BC"/>
    <w:rsid w:val="00310B7D"/>
    <w:rsid w:val="00311094"/>
    <w:rsid w:val="00332ABE"/>
    <w:rsid w:val="0036045C"/>
    <w:rsid w:val="00373114"/>
    <w:rsid w:val="00374B50"/>
    <w:rsid w:val="00384030"/>
    <w:rsid w:val="00395838"/>
    <w:rsid w:val="003A6408"/>
    <w:rsid w:val="003A73AA"/>
    <w:rsid w:val="003B7F7F"/>
    <w:rsid w:val="003C6A92"/>
    <w:rsid w:val="003D299E"/>
    <w:rsid w:val="003D5D8E"/>
    <w:rsid w:val="003D5FB2"/>
    <w:rsid w:val="003D768A"/>
    <w:rsid w:val="003E6446"/>
    <w:rsid w:val="003E6E20"/>
    <w:rsid w:val="003F09F2"/>
    <w:rsid w:val="003F30B9"/>
    <w:rsid w:val="003F3C9F"/>
    <w:rsid w:val="004121D8"/>
    <w:rsid w:val="00420E3E"/>
    <w:rsid w:val="004276AB"/>
    <w:rsid w:val="0043063E"/>
    <w:rsid w:val="0043440A"/>
    <w:rsid w:val="00445197"/>
    <w:rsid w:val="00446B41"/>
    <w:rsid w:val="004538C6"/>
    <w:rsid w:val="00477611"/>
    <w:rsid w:val="00482307"/>
    <w:rsid w:val="004915B4"/>
    <w:rsid w:val="00491622"/>
    <w:rsid w:val="0049578E"/>
    <w:rsid w:val="00497AAF"/>
    <w:rsid w:val="00497DF3"/>
    <w:rsid w:val="004B2E70"/>
    <w:rsid w:val="004B396B"/>
    <w:rsid w:val="004B4669"/>
    <w:rsid w:val="004B5391"/>
    <w:rsid w:val="004B56F0"/>
    <w:rsid w:val="004C2176"/>
    <w:rsid w:val="004D08CC"/>
    <w:rsid w:val="004D29F0"/>
    <w:rsid w:val="004D6068"/>
    <w:rsid w:val="004D7123"/>
    <w:rsid w:val="004D74D0"/>
    <w:rsid w:val="005109EA"/>
    <w:rsid w:val="005263CB"/>
    <w:rsid w:val="00530453"/>
    <w:rsid w:val="00536D1F"/>
    <w:rsid w:val="005407DD"/>
    <w:rsid w:val="00544D6E"/>
    <w:rsid w:val="00556AE4"/>
    <w:rsid w:val="00562BAA"/>
    <w:rsid w:val="00565F25"/>
    <w:rsid w:val="00573F42"/>
    <w:rsid w:val="00574B9C"/>
    <w:rsid w:val="00582704"/>
    <w:rsid w:val="00587740"/>
    <w:rsid w:val="005918CF"/>
    <w:rsid w:val="00591D3B"/>
    <w:rsid w:val="005936C3"/>
    <w:rsid w:val="0059551B"/>
    <w:rsid w:val="005B287E"/>
    <w:rsid w:val="005B7026"/>
    <w:rsid w:val="005C0082"/>
    <w:rsid w:val="005C539A"/>
    <w:rsid w:val="005D160E"/>
    <w:rsid w:val="005E1E41"/>
    <w:rsid w:val="005F1967"/>
    <w:rsid w:val="00605088"/>
    <w:rsid w:val="006064A1"/>
    <w:rsid w:val="00622A07"/>
    <w:rsid w:val="00625235"/>
    <w:rsid w:val="00633590"/>
    <w:rsid w:val="0063600F"/>
    <w:rsid w:val="00642FAE"/>
    <w:rsid w:val="00645E16"/>
    <w:rsid w:val="00652457"/>
    <w:rsid w:val="00654769"/>
    <w:rsid w:val="006729CB"/>
    <w:rsid w:val="00681F0C"/>
    <w:rsid w:val="00686334"/>
    <w:rsid w:val="006867E8"/>
    <w:rsid w:val="006A67B0"/>
    <w:rsid w:val="006B5A21"/>
    <w:rsid w:val="006C702F"/>
    <w:rsid w:val="006D711C"/>
    <w:rsid w:val="006D7697"/>
    <w:rsid w:val="006D7BB6"/>
    <w:rsid w:val="006E0F81"/>
    <w:rsid w:val="006E375C"/>
    <w:rsid w:val="006E714F"/>
    <w:rsid w:val="006E71CF"/>
    <w:rsid w:val="006E735A"/>
    <w:rsid w:val="0070277C"/>
    <w:rsid w:val="00710807"/>
    <w:rsid w:val="0071720D"/>
    <w:rsid w:val="00720125"/>
    <w:rsid w:val="00733B94"/>
    <w:rsid w:val="00733C3C"/>
    <w:rsid w:val="007376F5"/>
    <w:rsid w:val="007378A1"/>
    <w:rsid w:val="00737EC4"/>
    <w:rsid w:val="007401DA"/>
    <w:rsid w:val="00740BA1"/>
    <w:rsid w:val="007574FA"/>
    <w:rsid w:val="00770520"/>
    <w:rsid w:val="00776946"/>
    <w:rsid w:val="00782D1C"/>
    <w:rsid w:val="007869E9"/>
    <w:rsid w:val="00794099"/>
    <w:rsid w:val="007A080E"/>
    <w:rsid w:val="007B3C05"/>
    <w:rsid w:val="007C0DDC"/>
    <w:rsid w:val="007C208D"/>
    <w:rsid w:val="007C3162"/>
    <w:rsid w:val="007C4E55"/>
    <w:rsid w:val="007C658D"/>
    <w:rsid w:val="007D1093"/>
    <w:rsid w:val="007D4BF9"/>
    <w:rsid w:val="007E071C"/>
    <w:rsid w:val="007E3232"/>
    <w:rsid w:val="007F186D"/>
    <w:rsid w:val="007F4BFE"/>
    <w:rsid w:val="007F66D3"/>
    <w:rsid w:val="00803228"/>
    <w:rsid w:val="00803A7D"/>
    <w:rsid w:val="008049D4"/>
    <w:rsid w:val="0080577E"/>
    <w:rsid w:val="008058C7"/>
    <w:rsid w:val="00805D79"/>
    <w:rsid w:val="00806F10"/>
    <w:rsid w:val="00810225"/>
    <w:rsid w:val="008155C9"/>
    <w:rsid w:val="008169AF"/>
    <w:rsid w:val="00826AA8"/>
    <w:rsid w:val="008274F2"/>
    <w:rsid w:val="00830878"/>
    <w:rsid w:val="00837AA0"/>
    <w:rsid w:val="00844D90"/>
    <w:rsid w:val="00850A5E"/>
    <w:rsid w:val="00852392"/>
    <w:rsid w:val="00853CAE"/>
    <w:rsid w:val="0085545B"/>
    <w:rsid w:val="00856374"/>
    <w:rsid w:val="00872C6D"/>
    <w:rsid w:val="00883107"/>
    <w:rsid w:val="008917D6"/>
    <w:rsid w:val="0089699C"/>
    <w:rsid w:val="008A24DB"/>
    <w:rsid w:val="008A3703"/>
    <w:rsid w:val="008A7766"/>
    <w:rsid w:val="008B2692"/>
    <w:rsid w:val="008B5DB4"/>
    <w:rsid w:val="008C1983"/>
    <w:rsid w:val="008C7062"/>
    <w:rsid w:val="008D0B2F"/>
    <w:rsid w:val="008D43F5"/>
    <w:rsid w:val="008D5B04"/>
    <w:rsid w:val="008E02A1"/>
    <w:rsid w:val="008E08C5"/>
    <w:rsid w:val="008E17A3"/>
    <w:rsid w:val="008E40F4"/>
    <w:rsid w:val="008E4EEE"/>
    <w:rsid w:val="008F0BD2"/>
    <w:rsid w:val="008F2F42"/>
    <w:rsid w:val="008F38C2"/>
    <w:rsid w:val="009022EA"/>
    <w:rsid w:val="00906ED7"/>
    <w:rsid w:val="0090713E"/>
    <w:rsid w:val="009112FD"/>
    <w:rsid w:val="00923B46"/>
    <w:rsid w:val="00925F7B"/>
    <w:rsid w:val="009375FA"/>
    <w:rsid w:val="00941FD6"/>
    <w:rsid w:val="00967F16"/>
    <w:rsid w:val="00970FFF"/>
    <w:rsid w:val="009722AF"/>
    <w:rsid w:val="00972C9D"/>
    <w:rsid w:val="00983483"/>
    <w:rsid w:val="00991A81"/>
    <w:rsid w:val="00991D52"/>
    <w:rsid w:val="009A05EA"/>
    <w:rsid w:val="009A4F53"/>
    <w:rsid w:val="009A5679"/>
    <w:rsid w:val="009B106B"/>
    <w:rsid w:val="009B2864"/>
    <w:rsid w:val="009C4894"/>
    <w:rsid w:val="009D7838"/>
    <w:rsid w:val="009D7F4F"/>
    <w:rsid w:val="009E127D"/>
    <w:rsid w:val="009E4735"/>
    <w:rsid w:val="009E479D"/>
    <w:rsid w:val="009F0DBE"/>
    <w:rsid w:val="009F16BC"/>
    <w:rsid w:val="009F3762"/>
    <w:rsid w:val="009F5C3D"/>
    <w:rsid w:val="009F62DA"/>
    <w:rsid w:val="00A01F15"/>
    <w:rsid w:val="00A02653"/>
    <w:rsid w:val="00A14D3D"/>
    <w:rsid w:val="00A16056"/>
    <w:rsid w:val="00A168F9"/>
    <w:rsid w:val="00A21C21"/>
    <w:rsid w:val="00A21FBF"/>
    <w:rsid w:val="00A247D2"/>
    <w:rsid w:val="00A40439"/>
    <w:rsid w:val="00A4327C"/>
    <w:rsid w:val="00A621DC"/>
    <w:rsid w:val="00A72C5A"/>
    <w:rsid w:val="00A73989"/>
    <w:rsid w:val="00A76487"/>
    <w:rsid w:val="00A8164B"/>
    <w:rsid w:val="00A81D5B"/>
    <w:rsid w:val="00A83647"/>
    <w:rsid w:val="00A83A7F"/>
    <w:rsid w:val="00A85819"/>
    <w:rsid w:val="00A926D1"/>
    <w:rsid w:val="00AA207F"/>
    <w:rsid w:val="00AA36B4"/>
    <w:rsid w:val="00AA62F0"/>
    <w:rsid w:val="00AB2DB7"/>
    <w:rsid w:val="00AC1206"/>
    <w:rsid w:val="00AE214E"/>
    <w:rsid w:val="00AF5985"/>
    <w:rsid w:val="00B073F8"/>
    <w:rsid w:val="00B25681"/>
    <w:rsid w:val="00B355D4"/>
    <w:rsid w:val="00B52A21"/>
    <w:rsid w:val="00B70284"/>
    <w:rsid w:val="00B80561"/>
    <w:rsid w:val="00B97850"/>
    <w:rsid w:val="00BA1640"/>
    <w:rsid w:val="00BB1BC0"/>
    <w:rsid w:val="00BB3900"/>
    <w:rsid w:val="00BB615E"/>
    <w:rsid w:val="00BD65D4"/>
    <w:rsid w:val="00BD6ACD"/>
    <w:rsid w:val="00BF3D51"/>
    <w:rsid w:val="00C00B23"/>
    <w:rsid w:val="00C053A6"/>
    <w:rsid w:val="00C11C2D"/>
    <w:rsid w:val="00C26A11"/>
    <w:rsid w:val="00C37DC5"/>
    <w:rsid w:val="00C4287A"/>
    <w:rsid w:val="00C46C35"/>
    <w:rsid w:val="00C46FA0"/>
    <w:rsid w:val="00C47BEE"/>
    <w:rsid w:val="00C50570"/>
    <w:rsid w:val="00C52703"/>
    <w:rsid w:val="00C55CA8"/>
    <w:rsid w:val="00C604FE"/>
    <w:rsid w:val="00C62F98"/>
    <w:rsid w:val="00C6399D"/>
    <w:rsid w:val="00C74274"/>
    <w:rsid w:val="00C762FD"/>
    <w:rsid w:val="00C832C8"/>
    <w:rsid w:val="00C93EE6"/>
    <w:rsid w:val="00CA5433"/>
    <w:rsid w:val="00CB69FB"/>
    <w:rsid w:val="00CC1303"/>
    <w:rsid w:val="00CC481F"/>
    <w:rsid w:val="00CD4C37"/>
    <w:rsid w:val="00CD54B7"/>
    <w:rsid w:val="00CD7AA7"/>
    <w:rsid w:val="00CE5200"/>
    <w:rsid w:val="00CE5F01"/>
    <w:rsid w:val="00CE7350"/>
    <w:rsid w:val="00CF1882"/>
    <w:rsid w:val="00CF1BED"/>
    <w:rsid w:val="00CF2D56"/>
    <w:rsid w:val="00CF3181"/>
    <w:rsid w:val="00CF6600"/>
    <w:rsid w:val="00D01F88"/>
    <w:rsid w:val="00D06541"/>
    <w:rsid w:val="00D10C45"/>
    <w:rsid w:val="00D155D6"/>
    <w:rsid w:val="00D17440"/>
    <w:rsid w:val="00D23091"/>
    <w:rsid w:val="00D248C1"/>
    <w:rsid w:val="00D252C1"/>
    <w:rsid w:val="00D460EB"/>
    <w:rsid w:val="00D52D30"/>
    <w:rsid w:val="00D5311E"/>
    <w:rsid w:val="00D5403F"/>
    <w:rsid w:val="00D548AE"/>
    <w:rsid w:val="00D562CF"/>
    <w:rsid w:val="00D57146"/>
    <w:rsid w:val="00D60988"/>
    <w:rsid w:val="00D63890"/>
    <w:rsid w:val="00D64984"/>
    <w:rsid w:val="00D656F6"/>
    <w:rsid w:val="00D66FDD"/>
    <w:rsid w:val="00D7052B"/>
    <w:rsid w:val="00D72C19"/>
    <w:rsid w:val="00D75027"/>
    <w:rsid w:val="00D817C9"/>
    <w:rsid w:val="00D8182B"/>
    <w:rsid w:val="00D8468A"/>
    <w:rsid w:val="00D852DB"/>
    <w:rsid w:val="00D85F9D"/>
    <w:rsid w:val="00D91AAC"/>
    <w:rsid w:val="00D9382B"/>
    <w:rsid w:val="00D97358"/>
    <w:rsid w:val="00DA2E73"/>
    <w:rsid w:val="00DB431D"/>
    <w:rsid w:val="00DC5740"/>
    <w:rsid w:val="00DD0BA2"/>
    <w:rsid w:val="00DD525F"/>
    <w:rsid w:val="00DE0461"/>
    <w:rsid w:val="00DE7251"/>
    <w:rsid w:val="00DF0783"/>
    <w:rsid w:val="00DF0DD9"/>
    <w:rsid w:val="00DF4385"/>
    <w:rsid w:val="00E132FA"/>
    <w:rsid w:val="00E1795B"/>
    <w:rsid w:val="00E23DCE"/>
    <w:rsid w:val="00E24BEE"/>
    <w:rsid w:val="00E35C18"/>
    <w:rsid w:val="00E40667"/>
    <w:rsid w:val="00E4108B"/>
    <w:rsid w:val="00E41F61"/>
    <w:rsid w:val="00E453F9"/>
    <w:rsid w:val="00E51CD6"/>
    <w:rsid w:val="00E55647"/>
    <w:rsid w:val="00E61E48"/>
    <w:rsid w:val="00E636F8"/>
    <w:rsid w:val="00E75C06"/>
    <w:rsid w:val="00E80905"/>
    <w:rsid w:val="00E81270"/>
    <w:rsid w:val="00E838A9"/>
    <w:rsid w:val="00E84564"/>
    <w:rsid w:val="00E9046A"/>
    <w:rsid w:val="00EA1FE5"/>
    <w:rsid w:val="00EC0A29"/>
    <w:rsid w:val="00EC1815"/>
    <w:rsid w:val="00EC610E"/>
    <w:rsid w:val="00ED17FF"/>
    <w:rsid w:val="00ED247C"/>
    <w:rsid w:val="00ED7B10"/>
    <w:rsid w:val="00EE2C48"/>
    <w:rsid w:val="00EF067D"/>
    <w:rsid w:val="00F01A5B"/>
    <w:rsid w:val="00F01EDB"/>
    <w:rsid w:val="00F05498"/>
    <w:rsid w:val="00F07D05"/>
    <w:rsid w:val="00F12F7F"/>
    <w:rsid w:val="00F1752D"/>
    <w:rsid w:val="00F20664"/>
    <w:rsid w:val="00F23B07"/>
    <w:rsid w:val="00F33A8B"/>
    <w:rsid w:val="00F34211"/>
    <w:rsid w:val="00F4077B"/>
    <w:rsid w:val="00F41FC9"/>
    <w:rsid w:val="00F44227"/>
    <w:rsid w:val="00F45F15"/>
    <w:rsid w:val="00F461F1"/>
    <w:rsid w:val="00F46436"/>
    <w:rsid w:val="00F54DD5"/>
    <w:rsid w:val="00F54FBE"/>
    <w:rsid w:val="00F56CFD"/>
    <w:rsid w:val="00F63749"/>
    <w:rsid w:val="00F66C49"/>
    <w:rsid w:val="00F71640"/>
    <w:rsid w:val="00F722D4"/>
    <w:rsid w:val="00F74DD9"/>
    <w:rsid w:val="00F86BCF"/>
    <w:rsid w:val="00F95D98"/>
    <w:rsid w:val="00F97DBE"/>
    <w:rsid w:val="00FC06FE"/>
    <w:rsid w:val="00FD3172"/>
    <w:rsid w:val="00FE5118"/>
    <w:rsid w:val="00FE65F4"/>
    <w:rsid w:val="00FF3516"/>
    <w:rsid w:val="00FF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EE47"/>
  <w15:docId w15:val="{146E978E-8BB5-450B-B4E4-452C810F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4FA"/>
    <w:rPr>
      <w:rFonts w:ascii="Arial" w:hAnsi="Arial"/>
      <w:sz w:val="24"/>
      <w:szCs w:val="24"/>
    </w:rPr>
  </w:style>
  <w:style w:type="paragraph" w:styleId="Heading1">
    <w:name w:val="heading 1"/>
    <w:basedOn w:val="Normal"/>
    <w:next w:val="Normal"/>
    <w:link w:val="Heading1Char"/>
    <w:qFormat/>
    <w:pPr>
      <w:keepNext/>
      <w:spacing w:before="240" w:after="60"/>
      <w:outlineLvl w:val="0"/>
    </w:pPr>
    <w:rPr>
      <w:rFonts w:cs="Arial"/>
      <w:b/>
      <w:bCs/>
      <w:kern w:val="32"/>
      <w:sz w:val="32"/>
      <w:szCs w:val="32"/>
      <w:lang w:eastAsia="en-U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lang w:eastAsia="en-US"/>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022551"/>
    <w:pPr>
      <w:spacing w:before="240" w:after="60"/>
      <w:jc w:val="both"/>
      <w:outlineLvl w:val="4"/>
    </w:pPr>
    <w:rPr>
      <w:b/>
      <w:bCs/>
      <w:i/>
      <w:iCs/>
      <w:sz w:val="26"/>
      <w:szCs w:val="26"/>
    </w:rPr>
  </w:style>
  <w:style w:type="paragraph" w:styleId="Heading6">
    <w:name w:val="heading 6"/>
    <w:basedOn w:val="Normal"/>
    <w:next w:val="Normal"/>
    <w:qFormat/>
    <w:rsid w:val="00022551"/>
    <w:pPr>
      <w:spacing w:before="240" w:after="60"/>
      <w:jc w:val="both"/>
      <w:outlineLvl w:val="5"/>
    </w:pPr>
    <w:rPr>
      <w:rFonts w:ascii="Times New Roman" w:hAnsi="Times New Roman"/>
      <w:b/>
      <w:bCs/>
      <w:sz w:val="22"/>
      <w:szCs w:val="22"/>
    </w:rPr>
  </w:style>
  <w:style w:type="paragraph" w:styleId="Heading9">
    <w:name w:val="heading 9"/>
    <w:basedOn w:val="Normal"/>
    <w:next w:val="Normal"/>
    <w:qFormat/>
    <w:pPr>
      <w:keepNext/>
      <w:jc w:val="both"/>
      <w:outlineLvl w:val="8"/>
    </w:pPr>
    <w:rPr>
      <w:b/>
      <w:bCs/>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rFonts w:cs="Arial"/>
      <w:b/>
      <w:bCs/>
      <w:sz w:val="28"/>
      <w:lang w:eastAsia="en-US"/>
    </w:rPr>
  </w:style>
  <w:style w:type="paragraph" w:styleId="BodyText2">
    <w:name w:val="Body Text 2"/>
    <w:basedOn w:val="Normal"/>
    <w:rPr>
      <w:rFonts w:cs="Arial"/>
      <w:sz w:val="20"/>
      <w:lang w:eastAsia="en-US"/>
    </w:rPr>
  </w:style>
  <w:style w:type="character" w:styleId="Hyperlink">
    <w:name w:val="Hyperlink"/>
    <w:rPr>
      <w:color w:val="0000FF"/>
      <w:u w:val="single"/>
    </w:rPr>
  </w:style>
  <w:style w:type="character" w:styleId="PageNumber">
    <w:name w:val="page number"/>
    <w:basedOn w:val="DefaultParagraphFont"/>
  </w:style>
  <w:style w:type="paragraph" w:styleId="Title">
    <w:name w:val="Title"/>
    <w:basedOn w:val="Normal"/>
    <w:qFormat/>
    <w:pPr>
      <w:overflowPunct w:val="0"/>
      <w:autoSpaceDE w:val="0"/>
      <w:autoSpaceDN w:val="0"/>
      <w:adjustRightInd w:val="0"/>
      <w:spacing w:before="240" w:after="60"/>
      <w:jc w:val="center"/>
      <w:textAlignment w:val="baseline"/>
    </w:pPr>
    <w:rPr>
      <w:b/>
      <w:kern w:val="28"/>
      <w:sz w:val="48"/>
      <w:szCs w:val="20"/>
      <w:lang w:eastAsia="en-US"/>
    </w:rPr>
  </w:style>
  <w:style w:type="paragraph" w:styleId="TOC2">
    <w:name w:val="toc 2"/>
    <w:basedOn w:val="Normal"/>
    <w:next w:val="Normal"/>
    <w:autoRedefine/>
    <w:semiHidden/>
    <w:rPr>
      <w:rFonts w:cs="Arial"/>
      <w:b/>
      <w:bCs/>
      <w:lang w:eastAsia="en-US"/>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hAnsi="Times New Roman"/>
      <w:color w:val="000000"/>
      <w:szCs w:val="20"/>
      <w:lang w:eastAsia="en-US"/>
    </w:rPr>
  </w:style>
  <w:style w:type="paragraph" w:styleId="EndnoteText">
    <w:name w:val="endnote text"/>
    <w:basedOn w:val="Normal"/>
    <w:semiHidden/>
    <w:pPr>
      <w:widowControl w:val="0"/>
      <w:overflowPunct w:val="0"/>
      <w:autoSpaceDE w:val="0"/>
      <w:autoSpaceDN w:val="0"/>
      <w:adjustRightInd w:val="0"/>
      <w:textAlignment w:val="baseline"/>
    </w:pPr>
    <w:rPr>
      <w:rFonts w:ascii="Courier" w:hAnsi="Courier"/>
      <w:szCs w:val="20"/>
      <w:lang w:eastAsia="en-U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overflowPunct w:val="0"/>
      <w:autoSpaceDE w:val="0"/>
      <w:autoSpaceDN w:val="0"/>
      <w:adjustRightInd w:val="0"/>
      <w:textAlignment w:val="baseline"/>
    </w:pPr>
    <w:rPr>
      <w:b/>
      <w:szCs w:val="20"/>
      <w:lang w:eastAsia="en-US"/>
    </w:rPr>
  </w:style>
  <w:style w:type="character" w:customStyle="1" w:styleId="Administrator">
    <w:name w:val="Administrator"/>
    <w:semiHidden/>
    <w:rPr>
      <w:rFonts w:ascii="Arial" w:hAnsi="Arial" w:cs="Arial"/>
      <w:color w:val="auto"/>
      <w:sz w:val="20"/>
      <w:szCs w:val="20"/>
    </w:rPr>
  </w:style>
  <w:style w:type="paragraph" w:styleId="BalloonText">
    <w:name w:val="Balloon Text"/>
    <w:basedOn w:val="Normal"/>
    <w:semiHidden/>
    <w:rPr>
      <w:rFonts w:ascii="Tahoma" w:hAnsi="Tahoma" w:cs="Courier New"/>
      <w:sz w:val="16"/>
      <w:szCs w:val="16"/>
    </w:rPr>
  </w:style>
  <w:style w:type="table" w:styleId="TableGrid">
    <w:name w:val="Table Grid"/>
    <w:basedOn w:val="TableNormal"/>
    <w:uiPriority w:val="39"/>
    <w:rsid w:val="00D72C19"/>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72C19"/>
    <w:rPr>
      <w:b/>
      <w:bCs/>
    </w:rPr>
  </w:style>
  <w:style w:type="paragraph" w:customStyle="1" w:styleId="Default">
    <w:name w:val="Default"/>
    <w:rsid w:val="00F63749"/>
    <w:pPr>
      <w:autoSpaceDE w:val="0"/>
      <w:autoSpaceDN w:val="0"/>
      <w:adjustRightInd w:val="0"/>
    </w:pPr>
    <w:rPr>
      <w:rFonts w:ascii="Arial" w:hAnsi="Arial" w:cs="Arial"/>
      <w:color w:val="000000"/>
      <w:sz w:val="24"/>
      <w:szCs w:val="24"/>
    </w:rPr>
  </w:style>
  <w:style w:type="character" w:customStyle="1" w:styleId="FooterChar">
    <w:name w:val="Footer Char"/>
    <w:link w:val="Footer"/>
    <w:semiHidden/>
    <w:locked/>
    <w:rsid w:val="00022551"/>
    <w:rPr>
      <w:rFonts w:ascii="Arial" w:hAnsi="Arial"/>
      <w:sz w:val="24"/>
      <w:szCs w:val="24"/>
      <w:lang w:val="en-GB" w:eastAsia="en-GB" w:bidi="ar-SA"/>
    </w:rPr>
  </w:style>
  <w:style w:type="paragraph" w:styleId="BodyTextIndent">
    <w:name w:val="Body Text Indent"/>
    <w:basedOn w:val="Normal"/>
    <w:rsid w:val="00022551"/>
    <w:pPr>
      <w:spacing w:before="200" w:after="120"/>
      <w:ind w:left="283"/>
      <w:jc w:val="both"/>
    </w:pPr>
    <w:rPr>
      <w:sz w:val="22"/>
    </w:rPr>
  </w:style>
  <w:style w:type="paragraph" w:customStyle="1" w:styleId="DHTitle">
    <w:name w:val="DH Title"/>
    <w:basedOn w:val="Normal"/>
    <w:link w:val="DHTitleChar"/>
    <w:rsid w:val="00686334"/>
    <w:pPr>
      <w:spacing w:line="660" w:lineRule="exact"/>
    </w:pPr>
    <w:rPr>
      <w:b/>
      <w:color w:val="009966"/>
      <w:sz w:val="60"/>
      <w:szCs w:val="20"/>
      <w:lang w:eastAsia="en-US"/>
    </w:rPr>
  </w:style>
  <w:style w:type="paragraph" w:customStyle="1" w:styleId="DHBulletlist">
    <w:name w:val="DH Bullet list"/>
    <w:basedOn w:val="Normal"/>
    <w:rsid w:val="00686334"/>
    <w:pPr>
      <w:numPr>
        <w:numId w:val="1"/>
      </w:numPr>
      <w:spacing w:line="320" w:lineRule="exact"/>
    </w:pPr>
    <w:rPr>
      <w:szCs w:val="20"/>
      <w:lang w:eastAsia="en-US"/>
    </w:rPr>
  </w:style>
  <w:style w:type="character" w:customStyle="1" w:styleId="DHTitleChar">
    <w:name w:val="DH Title Char"/>
    <w:link w:val="DHTitle"/>
    <w:rsid w:val="00686334"/>
    <w:rPr>
      <w:rFonts w:ascii="Arial" w:hAnsi="Arial"/>
      <w:b/>
      <w:color w:val="009966"/>
      <w:sz w:val="60"/>
      <w:lang w:val="en-GB" w:eastAsia="en-US" w:bidi="ar-SA"/>
    </w:rPr>
  </w:style>
  <w:style w:type="paragraph" w:customStyle="1" w:styleId="default0">
    <w:name w:val="default"/>
    <w:basedOn w:val="Normal"/>
    <w:rsid w:val="00DC5740"/>
    <w:pPr>
      <w:autoSpaceDE w:val="0"/>
      <w:autoSpaceDN w:val="0"/>
    </w:pPr>
    <w:rPr>
      <w:rFonts w:cs="Arial"/>
      <w:color w:val="000000"/>
    </w:rPr>
  </w:style>
  <w:style w:type="character" w:customStyle="1" w:styleId="Heading1Char">
    <w:name w:val="Heading 1 Char"/>
    <w:link w:val="Heading1"/>
    <w:locked/>
    <w:rsid w:val="00DC5740"/>
    <w:rPr>
      <w:rFonts w:ascii="Arial" w:hAnsi="Arial" w:cs="Arial"/>
      <w:b/>
      <w:bCs/>
      <w:kern w:val="32"/>
      <w:sz w:val="32"/>
      <w:szCs w:val="32"/>
      <w:lang w:val="en-GB" w:eastAsia="en-US" w:bidi="ar-SA"/>
    </w:rPr>
  </w:style>
  <w:style w:type="paragraph" w:styleId="ListParagraph">
    <w:name w:val="List Paragraph"/>
    <w:basedOn w:val="Normal"/>
    <w:qFormat/>
    <w:rsid w:val="00740BA1"/>
    <w:pPr>
      <w:ind w:left="720"/>
      <w:contextualSpacing/>
    </w:pPr>
    <w:rPr>
      <w:rFonts w:eastAsia="Calibri" w:cs="Arial"/>
      <w:lang w:eastAsia="en-US"/>
    </w:rPr>
  </w:style>
  <w:style w:type="character" w:styleId="CommentReference">
    <w:name w:val="annotation reference"/>
    <w:semiHidden/>
    <w:rsid w:val="002E18C9"/>
    <w:rPr>
      <w:sz w:val="16"/>
      <w:szCs w:val="16"/>
    </w:rPr>
  </w:style>
  <w:style w:type="paragraph" w:styleId="CommentText">
    <w:name w:val="annotation text"/>
    <w:basedOn w:val="Normal"/>
    <w:semiHidden/>
    <w:rsid w:val="002E18C9"/>
    <w:rPr>
      <w:sz w:val="20"/>
      <w:szCs w:val="20"/>
    </w:rPr>
  </w:style>
  <w:style w:type="paragraph" w:styleId="CommentSubject">
    <w:name w:val="annotation subject"/>
    <w:basedOn w:val="CommentText"/>
    <w:next w:val="CommentText"/>
    <w:semiHidden/>
    <w:rsid w:val="002E18C9"/>
    <w:rPr>
      <w:b/>
      <w:bCs/>
    </w:rPr>
  </w:style>
  <w:style w:type="paragraph" w:styleId="NoSpacing">
    <w:name w:val="No Spacing"/>
    <w:uiPriority w:val="1"/>
    <w:qFormat/>
    <w:rsid w:val="00F74D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27357">
      <w:bodyDiv w:val="1"/>
      <w:marLeft w:val="0"/>
      <w:marRight w:val="0"/>
      <w:marTop w:val="0"/>
      <w:marBottom w:val="0"/>
      <w:divBdr>
        <w:top w:val="none" w:sz="0" w:space="0" w:color="auto"/>
        <w:left w:val="none" w:sz="0" w:space="0" w:color="auto"/>
        <w:bottom w:val="none" w:sz="0" w:space="0" w:color="auto"/>
        <w:right w:val="none" w:sz="0" w:space="0" w:color="auto"/>
      </w:divBdr>
      <w:divsChild>
        <w:div w:id="512378852">
          <w:marLeft w:val="0"/>
          <w:marRight w:val="0"/>
          <w:marTop w:val="0"/>
          <w:marBottom w:val="0"/>
          <w:divBdr>
            <w:top w:val="none" w:sz="0" w:space="0" w:color="auto"/>
            <w:left w:val="none" w:sz="0" w:space="0" w:color="auto"/>
            <w:bottom w:val="none" w:sz="0" w:space="0" w:color="auto"/>
            <w:right w:val="none" w:sz="0" w:space="0" w:color="auto"/>
          </w:divBdr>
        </w:div>
      </w:divsChild>
    </w:div>
    <w:div w:id="1660309391">
      <w:bodyDiv w:val="1"/>
      <w:marLeft w:val="0"/>
      <w:marRight w:val="0"/>
      <w:marTop w:val="0"/>
      <w:marBottom w:val="0"/>
      <w:divBdr>
        <w:top w:val="none" w:sz="0" w:space="0" w:color="auto"/>
        <w:left w:val="none" w:sz="0" w:space="0" w:color="auto"/>
        <w:bottom w:val="none" w:sz="0" w:space="0" w:color="auto"/>
        <w:right w:val="none" w:sz="0" w:space="0" w:color="auto"/>
      </w:divBdr>
    </w:div>
    <w:div w:id="1696688013">
      <w:bodyDiv w:val="1"/>
      <w:marLeft w:val="0"/>
      <w:marRight w:val="0"/>
      <w:marTop w:val="0"/>
      <w:marBottom w:val="0"/>
      <w:divBdr>
        <w:top w:val="none" w:sz="0" w:space="0" w:color="auto"/>
        <w:left w:val="none" w:sz="0" w:space="0" w:color="auto"/>
        <w:bottom w:val="none" w:sz="0" w:space="0" w:color="auto"/>
        <w:right w:val="none" w:sz="0" w:space="0" w:color="auto"/>
      </w:divBdr>
      <w:divsChild>
        <w:div w:id="1674334757">
          <w:marLeft w:val="0"/>
          <w:marRight w:val="0"/>
          <w:marTop w:val="0"/>
          <w:marBottom w:val="0"/>
          <w:divBdr>
            <w:top w:val="none" w:sz="0" w:space="0" w:color="auto"/>
            <w:left w:val="none" w:sz="0" w:space="0" w:color="auto"/>
            <w:bottom w:val="none" w:sz="0" w:space="0" w:color="auto"/>
            <w:right w:val="none" w:sz="0" w:space="0" w:color="auto"/>
          </w:divBdr>
        </w:div>
      </w:divsChild>
    </w:div>
    <w:div w:id="1789011902">
      <w:bodyDiv w:val="1"/>
      <w:marLeft w:val="0"/>
      <w:marRight w:val="0"/>
      <w:marTop w:val="0"/>
      <w:marBottom w:val="0"/>
      <w:divBdr>
        <w:top w:val="none" w:sz="0" w:space="0" w:color="auto"/>
        <w:left w:val="none" w:sz="0" w:space="0" w:color="auto"/>
        <w:bottom w:val="none" w:sz="0" w:space="0" w:color="auto"/>
        <w:right w:val="none" w:sz="0" w:space="0" w:color="auto"/>
      </w:divBdr>
      <w:divsChild>
        <w:div w:id="1731465356">
          <w:marLeft w:val="0"/>
          <w:marRight w:val="0"/>
          <w:marTop w:val="0"/>
          <w:marBottom w:val="0"/>
          <w:divBdr>
            <w:top w:val="none" w:sz="0" w:space="0" w:color="auto"/>
            <w:left w:val="none" w:sz="0" w:space="0" w:color="auto"/>
            <w:bottom w:val="none" w:sz="0" w:space="0" w:color="auto"/>
            <w:right w:val="none" w:sz="0" w:space="0" w:color="auto"/>
          </w:divBdr>
        </w:div>
      </w:divsChild>
    </w:div>
    <w:div w:id="19439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ww.leedscommunityhealthcare.nhs.uk/app/common/download.asp?method=open&amp;object=pZIP7dGjMnrxFqBglxeoo18TzFh8JRwFcCYI3rk%2FzAEiPQGoG5B6poyWiUt88J0VqCYXyx3OlAGPS%2B5h6fdJsFjEv%2F%2BBL9MrRlOLX%2BrrPJ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ww.leedscommunityhealthcare.nhs.uk/app/common/download.asp?method=open&amp;object=4Ew68BetDuKojCchfd7Mz8OZS%2F8i49Ux8n7FbaKHFT%2F96NXtTeR0pUA09yy5WvYti4hyC8SXrOsOpXqnt1fL0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mckaig@nhs.n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mnickle@nhs.net"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edscommunityhealthcare.nhs.uk/wp-content/uploads/2025/01/download-4648.pdf"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7399-F79C-4E82-B99B-5B8E31B3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Leeds Primary Care Trust</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7</cp:revision>
  <cp:lastPrinted>2021-09-13T11:53:00Z</cp:lastPrinted>
  <dcterms:created xsi:type="dcterms:W3CDTF">2026-01-26T14:34:00Z</dcterms:created>
  <dcterms:modified xsi:type="dcterms:W3CDTF">2026-01-26T15:48:00Z</dcterms:modified>
</cp:coreProperties>
</file>