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8FA9" w14:textId="77777777" w:rsidR="00D819AB" w:rsidRDefault="00D819AB" w:rsidP="00CD58A1">
      <w:pPr>
        <w:rPr>
          <w:rFonts w:ascii="Arial" w:hAnsi="Arial"/>
          <w:b/>
          <w:sz w:val="32"/>
          <w:szCs w:val="32"/>
        </w:rPr>
      </w:pPr>
    </w:p>
    <w:p w14:paraId="561C2328" w14:textId="77777777" w:rsidR="00C26C7F" w:rsidRDefault="005F1524" w:rsidP="00CD58A1">
      <w:pPr>
        <w:rPr>
          <w:rFonts w:ascii="Arial" w:hAnsi="Arial"/>
          <w:b/>
          <w:sz w:val="32"/>
          <w:szCs w:val="32"/>
        </w:rPr>
      </w:pPr>
      <w:r>
        <w:rPr>
          <w:noProof/>
        </w:rPr>
        <w:drawing>
          <wp:anchor distT="0" distB="0" distL="114300" distR="114300" simplePos="0" relativeHeight="251657728" behindDoc="0" locked="0" layoutInCell="1" allowOverlap="1" wp14:anchorId="497E506E" wp14:editId="0DE0619B">
            <wp:simplePos x="0" y="0"/>
            <wp:positionH relativeFrom="column">
              <wp:posOffset>4143375</wp:posOffset>
            </wp:positionH>
            <wp:positionV relativeFrom="paragraph">
              <wp:posOffset>-4445</wp:posOffset>
            </wp:positionV>
            <wp:extent cx="2057400" cy="1171575"/>
            <wp:effectExtent l="0" t="0" r="0" b="0"/>
            <wp:wrapSquare wrapText="bothSides"/>
            <wp:docPr id="4" name="Picture 4" descr="LCH NHS Trust logo 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CH NHS Trust logo blue_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14:sizeRelH relativeFrom="page">
              <wp14:pctWidth>0</wp14:pctWidth>
            </wp14:sizeRelH>
            <wp14:sizeRelV relativeFrom="page">
              <wp14:pctHeight>0</wp14:pctHeight>
            </wp14:sizeRelV>
          </wp:anchor>
        </w:drawing>
      </w:r>
    </w:p>
    <w:p w14:paraId="107D8A6E" w14:textId="77777777" w:rsidR="00EA09E3" w:rsidRDefault="00EA09E3" w:rsidP="00CD58A1">
      <w:pPr>
        <w:rPr>
          <w:rFonts w:ascii="Arial" w:hAnsi="Arial"/>
          <w:b/>
          <w:sz w:val="32"/>
          <w:szCs w:val="32"/>
        </w:rPr>
      </w:pPr>
    </w:p>
    <w:p w14:paraId="3B3449B8" w14:textId="77777777" w:rsidR="00EA09E3" w:rsidRDefault="00EA09E3" w:rsidP="00CD58A1">
      <w:pPr>
        <w:rPr>
          <w:rFonts w:ascii="Arial" w:hAnsi="Arial"/>
          <w:b/>
          <w:sz w:val="32"/>
          <w:szCs w:val="32"/>
        </w:rPr>
      </w:pPr>
    </w:p>
    <w:p w14:paraId="5FFCF4AE" w14:textId="77777777" w:rsidR="00EA09E3" w:rsidRDefault="00EA09E3" w:rsidP="00CD58A1">
      <w:pPr>
        <w:rPr>
          <w:rFonts w:ascii="Arial" w:hAnsi="Arial"/>
          <w:b/>
          <w:sz w:val="32"/>
          <w:szCs w:val="32"/>
        </w:rPr>
      </w:pPr>
    </w:p>
    <w:p w14:paraId="06439314" w14:textId="77777777" w:rsidR="00C26C7F" w:rsidRDefault="00C26C7F" w:rsidP="00CD58A1">
      <w:pPr>
        <w:rPr>
          <w:rFonts w:ascii="Arial" w:hAnsi="Arial"/>
          <w:b/>
          <w:sz w:val="32"/>
          <w:szCs w:val="32"/>
        </w:rPr>
      </w:pPr>
    </w:p>
    <w:p w14:paraId="307DAF0C" w14:textId="77777777" w:rsidR="0087026D" w:rsidRDefault="0087026D" w:rsidP="0087026D">
      <w:pPr>
        <w:spacing w:after="160" w:line="278" w:lineRule="auto"/>
        <w:rPr>
          <w:rFonts w:ascii="Aptos" w:eastAsia="Aptos" w:hAnsi="Aptos"/>
          <w:kern w:val="2"/>
          <w:lang w:eastAsia="en-US"/>
          <w14:ligatures w14:val="standardContextual"/>
        </w:rPr>
      </w:pPr>
    </w:p>
    <w:p w14:paraId="0AB56226" w14:textId="77777777" w:rsidR="0087026D" w:rsidRDefault="0087026D" w:rsidP="0087026D">
      <w:pPr>
        <w:spacing w:after="160" w:line="278" w:lineRule="auto"/>
        <w:rPr>
          <w:rFonts w:ascii="Aptos" w:eastAsia="Aptos" w:hAnsi="Aptos"/>
          <w:kern w:val="2"/>
          <w:lang w:eastAsia="en-US"/>
          <w14:ligatures w14:val="standardContextual"/>
        </w:rPr>
      </w:pPr>
    </w:p>
    <w:p w14:paraId="1E3A1FCB" w14:textId="77777777" w:rsidR="0087026D" w:rsidRDefault="0087026D" w:rsidP="0087026D">
      <w:pPr>
        <w:spacing w:after="160" w:line="278" w:lineRule="auto"/>
        <w:rPr>
          <w:rFonts w:ascii="Aptos" w:eastAsia="Aptos" w:hAnsi="Aptos"/>
          <w:kern w:val="2"/>
          <w:lang w:eastAsia="en-US"/>
          <w14:ligatures w14:val="standardContextual"/>
        </w:rPr>
      </w:pPr>
    </w:p>
    <w:p w14:paraId="56C18866" w14:textId="36E26A51" w:rsidR="0087026D" w:rsidRPr="0087026D" w:rsidRDefault="0087026D" w:rsidP="0087026D">
      <w:pPr>
        <w:spacing w:after="160" w:line="278" w:lineRule="auto"/>
        <w:rPr>
          <w:rFonts w:ascii="Aptos" w:eastAsia="Aptos" w:hAnsi="Aptos"/>
          <w:b/>
          <w:bCs/>
          <w:color w:val="156082"/>
          <w:kern w:val="2"/>
          <w:sz w:val="32"/>
          <w:szCs w:val="32"/>
          <w:lang w:eastAsia="en-US"/>
          <w14:ligatures w14:val="standardContextual"/>
        </w:rPr>
      </w:pPr>
      <w:hyperlink r:id="rId9" w:tgtFrame="_blank" w:history="1">
        <w:hyperlink r:id="rId10" w:tgtFrame="_self" w:history="1">
          <w:hyperlink r:id="rId11" w:tgtFrame="_blank" w:history="1">
            <w:r w:rsidRPr="0087026D">
              <w:rPr>
                <w:rFonts w:ascii="Aptos" w:eastAsia="Aptos" w:hAnsi="Aptos"/>
                <w:b/>
                <w:bCs/>
                <w:color w:val="156082"/>
                <w:kern w:val="2"/>
                <w:sz w:val="32"/>
                <w:szCs w:val="32"/>
                <w:lang w:eastAsia="en-US"/>
                <w14:ligatures w14:val="standardContextual"/>
              </w:rPr>
              <w:t>Professional Registration Policy</w:t>
            </w:r>
          </w:hyperlink>
          <w:r w:rsidRPr="0087026D">
            <w:rPr>
              <w:rFonts w:ascii="Aptos" w:eastAsia="Aptos" w:hAnsi="Aptos"/>
              <w:b/>
              <w:bCs/>
              <w:color w:val="156082"/>
              <w:kern w:val="2"/>
              <w:sz w:val="32"/>
              <w:szCs w:val="32"/>
              <w:lang w:eastAsia="en-US"/>
              <w14:ligatures w14:val="standardContextual"/>
            </w:rPr>
            <w:t> </w:t>
          </w:r>
        </w:hyperlink>
        <w:r w:rsidRPr="0087026D">
          <w:rPr>
            <w:rFonts w:ascii="Aptos" w:eastAsia="Aptos" w:hAnsi="Aptos"/>
            <w:b/>
            <w:bCs/>
            <w:color w:val="156082"/>
            <w:kern w:val="2"/>
            <w:sz w:val="32"/>
            <w:szCs w:val="32"/>
            <w:lang w:eastAsia="en-US"/>
            <w14:ligatures w14:val="standardContextual"/>
          </w:rPr>
          <w:t> </w:t>
        </w:r>
      </w:hyperlink>
    </w:p>
    <w:tbl>
      <w:tblPr>
        <w:tblStyle w:val="TableGrid1"/>
        <w:tblW w:w="9132" w:type="dxa"/>
        <w:tblLook w:val="04A0" w:firstRow="1" w:lastRow="0" w:firstColumn="1" w:lastColumn="0" w:noHBand="0" w:noVBand="1"/>
      </w:tblPr>
      <w:tblGrid>
        <w:gridCol w:w="4957"/>
        <w:gridCol w:w="4175"/>
      </w:tblGrid>
      <w:tr w:rsidR="0087026D" w:rsidRPr="0087026D" w14:paraId="564E878B" w14:textId="77777777" w:rsidTr="00D13551">
        <w:trPr>
          <w:trHeight w:val="1113"/>
        </w:trPr>
        <w:tc>
          <w:tcPr>
            <w:tcW w:w="4957" w:type="dxa"/>
          </w:tcPr>
          <w:p w14:paraId="599A9CCD" w14:textId="77777777" w:rsidR="0087026D" w:rsidRPr="002D6957" w:rsidRDefault="0087026D" w:rsidP="0087026D">
            <w:pPr>
              <w:rPr>
                <w:b/>
                <w:bCs/>
                <w:color w:val="17365D" w:themeColor="text2" w:themeShade="BF"/>
              </w:rPr>
            </w:pPr>
            <w:r w:rsidRPr="002D6957">
              <w:rPr>
                <w:b/>
                <w:bCs/>
                <w:color w:val="17365D" w:themeColor="text2" w:themeShade="BF"/>
              </w:rPr>
              <w:t>Policy Owner</w:t>
            </w:r>
          </w:p>
        </w:tc>
        <w:tc>
          <w:tcPr>
            <w:tcW w:w="4175" w:type="dxa"/>
          </w:tcPr>
          <w:p w14:paraId="1B7E45F5" w14:textId="77777777" w:rsidR="0087026D" w:rsidRPr="002D6957" w:rsidRDefault="0087026D" w:rsidP="0087026D">
            <w:pPr>
              <w:rPr>
                <w:b/>
                <w:bCs/>
                <w:color w:val="17365D" w:themeColor="text2" w:themeShade="BF"/>
              </w:rPr>
            </w:pPr>
            <w:r w:rsidRPr="002D6957">
              <w:rPr>
                <w:b/>
                <w:bCs/>
                <w:color w:val="17365D" w:themeColor="text2" w:themeShade="BF"/>
              </w:rPr>
              <w:t>People Partner</w:t>
            </w:r>
          </w:p>
        </w:tc>
      </w:tr>
      <w:tr w:rsidR="0087026D" w:rsidRPr="0087026D" w14:paraId="738D2DA5" w14:textId="77777777" w:rsidTr="00D13551">
        <w:trPr>
          <w:trHeight w:val="679"/>
        </w:trPr>
        <w:tc>
          <w:tcPr>
            <w:tcW w:w="4957" w:type="dxa"/>
          </w:tcPr>
          <w:p w14:paraId="1DB2BA89" w14:textId="77777777" w:rsidR="0087026D" w:rsidRPr="002D6957" w:rsidRDefault="0087026D" w:rsidP="0087026D">
            <w:pPr>
              <w:rPr>
                <w:b/>
                <w:bCs/>
                <w:color w:val="17365D" w:themeColor="text2" w:themeShade="BF"/>
              </w:rPr>
            </w:pPr>
            <w:r w:rsidRPr="002D6957">
              <w:rPr>
                <w:b/>
                <w:bCs/>
                <w:color w:val="17365D" w:themeColor="text2" w:themeShade="BF"/>
              </w:rPr>
              <w:t>Corporate Lead</w:t>
            </w:r>
          </w:p>
        </w:tc>
        <w:tc>
          <w:tcPr>
            <w:tcW w:w="4175" w:type="dxa"/>
          </w:tcPr>
          <w:p w14:paraId="6CAAE7D8" w14:textId="77777777" w:rsidR="0087026D" w:rsidRPr="002D6957" w:rsidRDefault="0087026D" w:rsidP="0087026D">
            <w:pPr>
              <w:rPr>
                <w:b/>
                <w:bCs/>
                <w:color w:val="17365D" w:themeColor="text2" w:themeShade="BF"/>
              </w:rPr>
            </w:pPr>
            <w:r w:rsidRPr="002D6957">
              <w:rPr>
                <w:b/>
                <w:bCs/>
                <w:color w:val="17365D" w:themeColor="text2" w:themeShade="BF"/>
              </w:rPr>
              <w:t>Director of People</w:t>
            </w:r>
          </w:p>
        </w:tc>
      </w:tr>
      <w:tr w:rsidR="0087026D" w:rsidRPr="0087026D" w14:paraId="5F0E29E2" w14:textId="77777777" w:rsidTr="00D13551">
        <w:trPr>
          <w:trHeight w:val="1397"/>
        </w:trPr>
        <w:tc>
          <w:tcPr>
            <w:tcW w:w="4957" w:type="dxa"/>
          </w:tcPr>
          <w:p w14:paraId="74016CCF" w14:textId="77777777" w:rsidR="00462756" w:rsidRPr="002D6957" w:rsidRDefault="00462756" w:rsidP="00462756">
            <w:pPr>
              <w:rPr>
                <w:b/>
                <w:bCs/>
                <w:color w:val="17365D" w:themeColor="text2" w:themeShade="BF"/>
              </w:rPr>
            </w:pPr>
            <w:r w:rsidRPr="002D6957">
              <w:rPr>
                <w:b/>
                <w:bCs/>
                <w:color w:val="17365D" w:themeColor="text2" w:themeShade="BF"/>
              </w:rPr>
              <w:t>Date approved by Joint Negotiating and Consultation Forum</w:t>
            </w:r>
          </w:p>
          <w:p w14:paraId="0A1D0D9A" w14:textId="50CA57A9" w:rsidR="0087026D" w:rsidRPr="002D6957" w:rsidRDefault="00462756" w:rsidP="0087026D">
            <w:pPr>
              <w:rPr>
                <w:b/>
                <w:bCs/>
                <w:color w:val="17365D" w:themeColor="text2" w:themeShade="BF"/>
              </w:rPr>
            </w:pPr>
            <w:r w:rsidRPr="002D6957">
              <w:rPr>
                <w:b/>
                <w:bCs/>
                <w:color w:val="17365D" w:themeColor="text2" w:themeShade="BF"/>
              </w:rPr>
              <w:t>(JNCF)</w:t>
            </w:r>
          </w:p>
        </w:tc>
        <w:tc>
          <w:tcPr>
            <w:tcW w:w="4175" w:type="dxa"/>
          </w:tcPr>
          <w:p w14:paraId="179F8DC3" w14:textId="77777777" w:rsidR="0087026D" w:rsidRPr="002D6957" w:rsidRDefault="0087026D" w:rsidP="0087026D">
            <w:pPr>
              <w:rPr>
                <w:b/>
                <w:bCs/>
                <w:color w:val="17365D" w:themeColor="text2" w:themeShade="BF"/>
              </w:rPr>
            </w:pPr>
            <w:r w:rsidRPr="002D6957">
              <w:rPr>
                <w:b/>
                <w:bCs/>
                <w:color w:val="17365D" w:themeColor="text2" w:themeShade="BF"/>
              </w:rPr>
              <w:t>12 November 2025</w:t>
            </w:r>
          </w:p>
        </w:tc>
      </w:tr>
      <w:tr w:rsidR="0087026D" w:rsidRPr="0087026D" w14:paraId="158D5A8E" w14:textId="77777777" w:rsidTr="00D13551">
        <w:trPr>
          <w:trHeight w:val="1357"/>
        </w:trPr>
        <w:tc>
          <w:tcPr>
            <w:tcW w:w="4957" w:type="dxa"/>
          </w:tcPr>
          <w:p w14:paraId="3D69BE36" w14:textId="77777777" w:rsidR="0087026D" w:rsidRPr="002D6957" w:rsidRDefault="0087026D" w:rsidP="0087026D">
            <w:pPr>
              <w:rPr>
                <w:b/>
                <w:bCs/>
                <w:color w:val="17365D" w:themeColor="text2" w:themeShade="BF"/>
              </w:rPr>
            </w:pPr>
            <w:r w:rsidRPr="002D6957">
              <w:rPr>
                <w:b/>
                <w:bCs/>
                <w:color w:val="17365D" w:themeColor="text2" w:themeShade="BF"/>
              </w:rPr>
              <w:t>Date ratified by Senior Leadership Team (SLT)</w:t>
            </w:r>
          </w:p>
        </w:tc>
        <w:tc>
          <w:tcPr>
            <w:tcW w:w="4175" w:type="dxa"/>
          </w:tcPr>
          <w:p w14:paraId="1CB2E1CE" w14:textId="77777777" w:rsidR="0087026D" w:rsidRPr="002D6957" w:rsidRDefault="0087026D" w:rsidP="0087026D">
            <w:pPr>
              <w:rPr>
                <w:b/>
                <w:bCs/>
                <w:color w:val="17365D" w:themeColor="text2" w:themeShade="BF"/>
              </w:rPr>
            </w:pPr>
            <w:r w:rsidRPr="002D6957">
              <w:rPr>
                <w:b/>
                <w:bCs/>
                <w:color w:val="17365D" w:themeColor="text2" w:themeShade="BF"/>
              </w:rPr>
              <w:t>17 December 2025</w:t>
            </w:r>
          </w:p>
        </w:tc>
      </w:tr>
      <w:tr w:rsidR="0087026D" w:rsidRPr="0087026D" w14:paraId="358D46A7" w14:textId="77777777" w:rsidTr="00D13551">
        <w:trPr>
          <w:trHeight w:val="679"/>
        </w:trPr>
        <w:tc>
          <w:tcPr>
            <w:tcW w:w="4957" w:type="dxa"/>
          </w:tcPr>
          <w:p w14:paraId="6AD7AE55" w14:textId="77777777" w:rsidR="0087026D" w:rsidRPr="002D6957" w:rsidRDefault="0087026D" w:rsidP="0087026D">
            <w:pPr>
              <w:rPr>
                <w:b/>
                <w:bCs/>
                <w:color w:val="17365D" w:themeColor="text2" w:themeShade="BF"/>
              </w:rPr>
            </w:pPr>
            <w:r w:rsidRPr="002D6957">
              <w:rPr>
                <w:b/>
                <w:bCs/>
                <w:color w:val="17365D" w:themeColor="text2" w:themeShade="BF"/>
              </w:rPr>
              <w:t>Date Issued</w:t>
            </w:r>
          </w:p>
        </w:tc>
        <w:tc>
          <w:tcPr>
            <w:tcW w:w="4175" w:type="dxa"/>
          </w:tcPr>
          <w:p w14:paraId="6F47EE49" w14:textId="77777777" w:rsidR="0087026D" w:rsidRPr="002D6957" w:rsidRDefault="0087026D" w:rsidP="0087026D">
            <w:pPr>
              <w:rPr>
                <w:b/>
                <w:bCs/>
                <w:color w:val="17365D" w:themeColor="text2" w:themeShade="BF"/>
              </w:rPr>
            </w:pPr>
            <w:r w:rsidRPr="002D6957">
              <w:rPr>
                <w:b/>
                <w:bCs/>
                <w:color w:val="17365D" w:themeColor="text2" w:themeShade="BF"/>
              </w:rPr>
              <w:t>26 January 2026</w:t>
            </w:r>
          </w:p>
        </w:tc>
      </w:tr>
      <w:tr w:rsidR="0087026D" w:rsidRPr="0087026D" w14:paraId="1B5C1853" w14:textId="77777777" w:rsidTr="00D13551">
        <w:trPr>
          <w:trHeight w:val="718"/>
        </w:trPr>
        <w:tc>
          <w:tcPr>
            <w:tcW w:w="4957" w:type="dxa"/>
          </w:tcPr>
          <w:p w14:paraId="07DC504F" w14:textId="77777777" w:rsidR="0087026D" w:rsidRPr="002D6957" w:rsidRDefault="0087026D" w:rsidP="0087026D">
            <w:pPr>
              <w:rPr>
                <w:b/>
                <w:bCs/>
                <w:color w:val="17365D" w:themeColor="text2" w:themeShade="BF"/>
              </w:rPr>
            </w:pPr>
            <w:r w:rsidRPr="002D6957">
              <w:rPr>
                <w:b/>
                <w:bCs/>
                <w:color w:val="17365D" w:themeColor="text2" w:themeShade="BF"/>
              </w:rPr>
              <w:t>Review Date</w:t>
            </w:r>
          </w:p>
        </w:tc>
        <w:tc>
          <w:tcPr>
            <w:tcW w:w="4175" w:type="dxa"/>
          </w:tcPr>
          <w:p w14:paraId="2A019FCC" w14:textId="77777777" w:rsidR="0087026D" w:rsidRPr="002D6957" w:rsidRDefault="0087026D" w:rsidP="0087026D">
            <w:pPr>
              <w:rPr>
                <w:b/>
                <w:bCs/>
                <w:color w:val="17365D" w:themeColor="text2" w:themeShade="BF"/>
              </w:rPr>
            </w:pPr>
            <w:r w:rsidRPr="002D6957">
              <w:rPr>
                <w:b/>
                <w:bCs/>
                <w:color w:val="17365D" w:themeColor="text2" w:themeShade="BF"/>
              </w:rPr>
              <w:t>April 2028</w:t>
            </w:r>
          </w:p>
        </w:tc>
      </w:tr>
    </w:tbl>
    <w:p w14:paraId="371DD902" w14:textId="77777777" w:rsidR="0087026D" w:rsidRPr="0087026D" w:rsidRDefault="0087026D" w:rsidP="0087026D">
      <w:pPr>
        <w:spacing w:after="160" w:line="278" w:lineRule="auto"/>
        <w:rPr>
          <w:rFonts w:ascii="Aptos" w:eastAsia="Aptos" w:hAnsi="Aptos"/>
          <w:kern w:val="2"/>
          <w:lang w:eastAsia="en-US"/>
          <w14:ligatures w14:val="standardContextual"/>
        </w:rPr>
      </w:pPr>
    </w:p>
    <w:p w14:paraId="696E0DE7" w14:textId="77777777" w:rsidR="00C26C7F" w:rsidRDefault="00C26C7F" w:rsidP="00CD58A1">
      <w:pPr>
        <w:rPr>
          <w:rFonts w:ascii="Arial" w:hAnsi="Arial"/>
          <w:b/>
          <w:sz w:val="32"/>
          <w:szCs w:val="32"/>
        </w:rPr>
      </w:pPr>
    </w:p>
    <w:p w14:paraId="3E183421" w14:textId="77777777" w:rsidR="00C26C7F" w:rsidRDefault="00C26C7F" w:rsidP="00CD58A1">
      <w:pPr>
        <w:rPr>
          <w:rFonts w:ascii="Arial" w:hAnsi="Arial"/>
          <w:b/>
          <w:sz w:val="32"/>
          <w:szCs w:val="32"/>
        </w:rPr>
      </w:pPr>
    </w:p>
    <w:p w14:paraId="4194AE54" w14:textId="77777777" w:rsidR="00C26C7F" w:rsidRPr="00AC6346" w:rsidRDefault="00C26C7F" w:rsidP="00CD58A1">
      <w:pPr>
        <w:rPr>
          <w:color w:val="FF0000"/>
          <w:szCs w:val="22"/>
        </w:rPr>
      </w:pPr>
    </w:p>
    <w:p w14:paraId="74C8E3AD" w14:textId="77777777" w:rsidR="00C26C7F" w:rsidRDefault="00C26C7F" w:rsidP="00CD58A1">
      <w:pPr>
        <w:rPr>
          <w:rFonts w:ascii="Arial" w:hAnsi="Arial"/>
          <w:b/>
          <w:sz w:val="32"/>
          <w:szCs w:val="32"/>
        </w:rPr>
      </w:pPr>
    </w:p>
    <w:p w14:paraId="59D367F2" w14:textId="77777777" w:rsidR="00DA30D0" w:rsidRDefault="00DA30D0" w:rsidP="00CD58A1">
      <w:pPr>
        <w:rPr>
          <w:rFonts w:ascii="Arial" w:hAnsi="Arial"/>
          <w:b/>
          <w:sz w:val="32"/>
          <w:szCs w:val="32"/>
        </w:rPr>
      </w:pPr>
    </w:p>
    <w:p w14:paraId="1E4791BF" w14:textId="77777777" w:rsidR="0042221E" w:rsidRDefault="0042221E" w:rsidP="00CD58A1">
      <w:pPr>
        <w:rPr>
          <w:rFonts w:ascii="Arial" w:hAnsi="Arial"/>
          <w:b/>
          <w:sz w:val="32"/>
          <w:szCs w:val="32"/>
        </w:rPr>
      </w:pPr>
    </w:p>
    <w:p w14:paraId="3AAF1644" w14:textId="77777777" w:rsidR="0042221E" w:rsidRPr="0042221E" w:rsidRDefault="0042221E" w:rsidP="0042221E">
      <w:pPr>
        <w:jc w:val="center"/>
        <w:rPr>
          <w:rFonts w:ascii="Arial" w:hAnsi="Arial" w:cs="Arial"/>
          <w:b/>
          <w:sz w:val="32"/>
          <w:szCs w:val="32"/>
        </w:rPr>
        <w:sectPr w:rsidR="0042221E" w:rsidRPr="0042221E" w:rsidSect="0049757A">
          <w:headerReference w:type="default" r:id="rId12"/>
          <w:footerReference w:type="even" r:id="rId13"/>
          <w:footerReference w:type="default" r:id="rId14"/>
          <w:type w:val="nextColumn"/>
          <w:pgSz w:w="11909" w:h="16834" w:code="9"/>
          <w:pgMar w:top="539" w:right="1298" w:bottom="357" w:left="1168" w:header="720" w:footer="720" w:gutter="0"/>
          <w:cols w:space="720"/>
          <w:noEndnote/>
          <w:titlePg/>
        </w:sectPr>
      </w:pPr>
    </w:p>
    <w:p w14:paraId="69F60C49" w14:textId="77777777" w:rsidR="008C7470" w:rsidRDefault="008C7470" w:rsidP="00CD58A1">
      <w:pPr>
        <w:pStyle w:val="Heading6"/>
        <w:rPr>
          <w:rFonts w:ascii="Arial" w:hAnsi="Arial" w:cs="Arial"/>
          <w:bCs w:val="0"/>
          <w:sz w:val="24"/>
          <w:szCs w:val="24"/>
        </w:rPr>
      </w:pPr>
      <w:r w:rsidRPr="00B42ACB">
        <w:rPr>
          <w:rFonts w:ascii="Arial" w:hAnsi="Arial" w:cs="Arial"/>
          <w:bCs w:val="0"/>
          <w:sz w:val="24"/>
          <w:szCs w:val="24"/>
        </w:rPr>
        <w:lastRenderedPageBreak/>
        <w:t xml:space="preserve">Executive </w:t>
      </w:r>
      <w:r w:rsidR="00DA30D0" w:rsidRPr="00B42ACB">
        <w:rPr>
          <w:rFonts w:ascii="Arial" w:hAnsi="Arial" w:cs="Arial"/>
          <w:bCs w:val="0"/>
          <w:sz w:val="24"/>
          <w:szCs w:val="24"/>
        </w:rPr>
        <w:t>S</w:t>
      </w:r>
      <w:r w:rsidRPr="00B42ACB">
        <w:rPr>
          <w:rFonts w:ascii="Arial" w:hAnsi="Arial" w:cs="Arial"/>
          <w:bCs w:val="0"/>
          <w:sz w:val="24"/>
          <w:szCs w:val="24"/>
        </w:rPr>
        <w:t>ummary</w:t>
      </w:r>
    </w:p>
    <w:p w14:paraId="1F4247B4" w14:textId="77777777" w:rsidR="009E067D" w:rsidRDefault="009E067D" w:rsidP="009E067D"/>
    <w:p w14:paraId="4CC58F8B" w14:textId="77777777" w:rsidR="001F6CC8" w:rsidRPr="00DA2DBF" w:rsidRDefault="001F6CC8" w:rsidP="009E067D">
      <w:pPr>
        <w:rPr>
          <w:rFonts w:ascii="Arial" w:hAnsi="Arial" w:cs="Arial"/>
        </w:rPr>
      </w:pPr>
      <w:r>
        <w:rPr>
          <w:rFonts w:ascii="Arial" w:hAnsi="Arial" w:cs="Arial"/>
        </w:rPr>
        <w:t xml:space="preserve">Professional regulation of </w:t>
      </w:r>
      <w:r>
        <w:rPr>
          <w:rFonts w:ascii="Arial" w:hAnsi="Arial" w:cs="Arial"/>
          <w:b/>
        </w:rPr>
        <w:t>clinical staff</w:t>
      </w:r>
      <w:r>
        <w:rPr>
          <w:rFonts w:ascii="Arial" w:hAnsi="Arial" w:cs="Arial"/>
        </w:rPr>
        <w:t xml:space="preserve"> is intended to protect the public, making sure those who work in regulated roles within the healthcare profession are doing </w:t>
      </w:r>
      <w:r w:rsidR="009C549F">
        <w:rPr>
          <w:rFonts w:ascii="Arial" w:hAnsi="Arial" w:cs="Arial"/>
        </w:rPr>
        <w:t>so safely</w:t>
      </w:r>
      <w:r>
        <w:rPr>
          <w:rFonts w:ascii="Arial" w:hAnsi="Arial" w:cs="Arial"/>
        </w:rPr>
        <w:t xml:space="preserve"> and working within their professional code of practice</w:t>
      </w:r>
      <w:r w:rsidR="0092330E">
        <w:rPr>
          <w:rFonts w:ascii="Arial" w:hAnsi="Arial" w:cs="Arial"/>
        </w:rPr>
        <w:t>.</w:t>
      </w:r>
      <w:r w:rsidR="0006028C">
        <w:rPr>
          <w:rFonts w:ascii="Arial" w:hAnsi="Arial" w:cs="Arial"/>
        </w:rPr>
        <w:t xml:space="preserve"> </w:t>
      </w:r>
      <w:r>
        <w:rPr>
          <w:rFonts w:ascii="Arial" w:hAnsi="Arial" w:cs="Arial"/>
        </w:rPr>
        <w:t xml:space="preserve">This policy applies to all </w:t>
      </w:r>
      <w:r>
        <w:rPr>
          <w:rFonts w:ascii="Arial" w:hAnsi="Arial" w:cs="Arial"/>
          <w:b/>
        </w:rPr>
        <w:t>clinical staff</w:t>
      </w:r>
      <w:r>
        <w:rPr>
          <w:rFonts w:ascii="Arial" w:hAnsi="Arial" w:cs="Arial"/>
        </w:rPr>
        <w:t xml:space="preserve">, </w:t>
      </w:r>
      <w:r w:rsidR="009C549F">
        <w:rPr>
          <w:rFonts w:ascii="Arial" w:hAnsi="Arial" w:cs="Arial"/>
        </w:rPr>
        <w:t>who</w:t>
      </w:r>
      <w:r>
        <w:rPr>
          <w:rFonts w:ascii="Arial" w:hAnsi="Arial" w:cs="Arial"/>
        </w:rPr>
        <w:t xml:space="preserve"> are required by law and as a condition of their employment with </w:t>
      </w:r>
      <w:r w:rsidR="009C549F">
        <w:rPr>
          <w:rFonts w:ascii="Arial" w:hAnsi="Arial" w:cs="Arial"/>
        </w:rPr>
        <w:t>Leeds</w:t>
      </w:r>
      <w:r>
        <w:rPr>
          <w:rFonts w:ascii="Arial" w:hAnsi="Arial" w:cs="Arial"/>
        </w:rPr>
        <w:t xml:space="preserve"> Community Healthcare NHS Trust (LCH), to hold a current and relevant professional registrations </w:t>
      </w:r>
      <w:proofErr w:type="gramStart"/>
      <w:r>
        <w:rPr>
          <w:rFonts w:ascii="Arial" w:hAnsi="Arial" w:cs="Arial"/>
        </w:rPr>
        <w:t>in order to</w:t>
      </w:r>
      <w:proofErr w:type="gramEnd"/>
      <w:r>
        <w:rPr>
          <w:rFonts w:ascii="Arial" w:hAnsi="Arial" w:cs="Arial"/>
        </w:rPr>
        <w:t xml:space="preserve"> practice in that role.  This policy also covers those </w:t>
      </w:r>
      <w:r w:rsidR="0006028C">
        <w:rPr>
          <w:rFonts w:ascii="Arial" w:hAnsi="Arial" w:cs="Arial"/>
        </w:rPr>
        <w:t xml:space="preserve">clinical and </w:t>
      </w:r>
      <w:r>
        <w:rPr>
          <w:rFonts w:ascii="Arial" w:hAnsi="Arial" w:cs="Arial"/>
          <w:b/>
        </w:rPr>
        <w:t>non-clinical staff</w:t>
      </w:r>
      <w:r>
        <w:rPr>
          <w:rFonts w:ascii="Arial" w:hAnsi="Arial" w:cs="Arial"/>
        </w:rPr>
        <w:t xml:space="preserve"> who require a </w:t>
      </w:r>
      <w:r w:rsidR="009C549F">
        <w:rPr>
          <w:rFonts w:ascii="Arial" w:hAnsi="Arial" w:cs="Arial"/>
        </w:rPr>
        <w:t>professional</w:t>
      </w:r>
      <w:r>
        <w:rPr>
          <w:rFonts w:ascii="Arial" w:hAnsi="Arial" w:cs="Arial"/>
        </w:rPr>
        <w:t xml:space="preserve"> registration for appointment to their post with </w:t>
      </w:r>
      <w:proofErr w:type="gramStart"/>
      <w:r>
        <w:rPr>
          <w:rFonts w:ascii="Arial" w:hAnsi="Arial" w:cs="Arial"/>
        </w:rPr>
        <w:t>LCH</w:t>
      </w:r>
      <w:proofErr w:type="gramEnd"/>
      <w:r>
        <w:rPr>
          <w:rFonts w:ascii="Arial" w:hAnsi="Arial" w:cs="Arial"/>
        </w:rPr>
        <w:t xml:space="preserve"> but where there is not a legal requirement to </w:t>
      </w:r>
      <w:r w:rsidR="009C549F">
        <w:rPr>
          <w:rFonts w:ascii="Arial" w:hAnsi="Arial" w:cs="Arial"/>
        </w:rPr>
        <w:t xml:space="preserve">hold that registration </w:t>
      </w:r>
      <w:proofErr w:type="gramStart"/>
      <w:r w:rsidR="009C549F">
        <w:rPr>
          <w:rFonts w:ascii="Arial" w:hAnsi="Arial" w:cs="Arial"/>
        </w:rPr>
        <w:t>in order to</w:t>
      </w:r>
      <w:proofErr w:type="gramEnd"/>
      <w:r w:rsidR="009C549F">
        <w:rPr>
          <w:rFonts w:ascii="Arial" w:hAnsi="Arial" w:cs="Arial"/>
        </w:rPr>
        <w:t xml:space="preserve"> practise in that professional role in the NHS.</w:t>
      </w:r>
    </w:p>
    <w:p w14:paraId="5220A874" w14:textId="77777777" w:rsidR="001F6CC8" w:rsidRDefault="001F6CC8" w:rsidP="009E067D">
      <w:pPr>
        <w:rPr>
          <w:rFonts w:ascii="Arial" w:hAnsi="Arial" w:cs="Arial"/>
        </w:rPr>
      </w:pPr>
    </w:p>
    <w:p w14:paraId="49EB45A1" w14:textId="77777777" w:rsidR="009E067D" w:rsidRPr="009E067D" w:rsidRDefault="009E067D" w:rsidP="009E067D">
      <w:pPr>
        <w:rPr>
          <w:rFonts w:ascii="Arial" w:hAnsi="Arial" w:cs="Arial"/>
        </w:rPr>
      </w:pPr>
      <w:r w:rsidRPr="009E067D">
        <w:rPr>
          <w:rFonts w:ascii="Arial" w:hAnsi="Arial" w:cs="Arial"/>
        </w:rPr>
        <w:t xml:space="preserve">This policy applies to all staff </w:t>
      </w:r>
      <w:r w:rsidR="009C549F">
        <w:rPr>
          <w:rFonts w:ascii="Arial" w:hAnsi="Arial" w:cs="Arial"/>
        </w:rPr>
        <w:t xml:space="preserve">required to hold a professional registration, </w:t>
      </w:r>
      <w:r w:rsidRPr="009E067D">
        <w:rPr>
          <w:rFonts w:ascii="Arial" w:hAnsi="Arial" w:cs="Arial"/>
        </w:rPr>
        <w:t>irrespective of their Age, Disability, Gender reassignment, Marriage and Civil partnership, Pregnancy and Maternity, Race, Religion and Belief, Sex and Sexual orientation.</w:t>
      </w:r>
    </w:p>
    <w:p w14:paraId="61DB0302" w14:textId="77777777" w:rsidR="005F7AEB" w:rsidRDefault="005F7AEB" w:rsidP="008015C1">
      <w:pPr>
        <w:rPr>
          <w:rFonts w:ascii="Arial" w:hAnsi="Arial" w:cs="Arial"/>
        </w:rPr>
      </w:pPr>
    </w:p>
    <w:p w14:paraId="2A0F558B" w14:textId="77777777" w:rsidR="00805D02" w:rsidRPr="00805D02" w:rsidRDefault="00805D02" w:rsidP="005F7AEB">
      <w:pPr>
        <w:autoSpaceDE w:val="0"/>
        <w:autoSpaceDN w:val="0"/>
        <w:adjustRightInd w:val="0"/>
        <w:rPr>
          <w:rFonts w:ascii="Arial" w:hAnsi="Arial" w:cs="Arial"/>
        </w:rPr>
      </w:pPr>
      <w:r w:rsidRPr="00805D02">
        <w:rPr>
          <w:rFonts w:ascii="Arial" w:hAnsi="Arial" w:cs="Arial"/>
        </w:rPr>
        <w:t xml:space="preserve">This document sets out Leeds Community Healthcare NHS Trust’s standard Professional </w:t>
      </w:r>
      <w:r>
        <w:rPr>
          <w:rFonts w:ascii="Arial" w:hAnsi="Arial" w:cs="Arial"/>
        </w:rPr>
        <w:t>R</w:t>
      </w:r>
      <w:r w:rsidRPr="00805D02">
        <w:rPr>
          <w:rFonts w:ascii="Arial" w:hAnsi="Arial" w:cs="Arial"/>
        </w:rPr>
        <w:t>egistration policy and procedures.</w:t>
      </w:r>
    </w:p>
    <w:p w14:paraId="29518BF7" w14:textId="77777777" w:rsidR="00805D02" w:rsidRDefault="00805D02" w:rsidP="005F7AEB">
      <w:pPr>
        <w:autoSpaceDE w:val="0"/>
        <w:autoSpaceDN w:val="0"/>
        <w:adjustRightInd w:val="0"/>
      </w:pPr>
    </w:p>
    <w:p w14:paraId="38734DBC" w14:textId="77777777" w:rsidR="00805D02" w:rsidRDefault="00927901" w:rsidP="008015C1">
      <w:pPr>
        <w:rPr>
          <w:rFonts w:ascii="Arial" w:hAnsi="Arial" w:cs="Arial"/>
          <w:color w:val="000000"/>
        </w:rPr>
      </w:pPr>
      <w:r w:rsidRPr="0074370A">
        <w:rPr>
          <w:rFonts w:ascii="Arial" w:hAnsi="Arial" w:cs="Arial"/>
          <w:color w:val="000000"/>
        </w:rPr>
        <w:t>This policy applies to staff employed permanently, staff on fi</w:t>
      </w:r>
      <w:r>
        <w:rPr>
          <w:rFonts w:ascii="Arial" w:hAnsi="Arial" w:cs="Arial"/>
          <w:color w:val="000000"/>
        </w:rPr>
        <w:t xml:space="preserve">xed-term contracts, temporary </w:t>
      </w:r>
      <w:r w:rsidRPr="0074370A">
        <w:rPr>
          <w:rFonts w:ascii="Arial" w:hAnsi="Arial" w:cs="Arial"/>
          <w:color w:val="000000"/>
        </w:rPr>
        <w:t>and bank staff, doctors in training, v</w:t>
      </w:r>
      <w:r>
        <w:rPr>
          <w:rFonts w:ascii="Arial" w:hAnsi="Arial" w:cs="Arial"/>
          <w:color w:val="000000"/>
        </w:rPr>
        <w:t xml:space="preserve">olunteers, students, trainees, </w:t>
      </w:r>
      <w:r w:rsidRPr="0074370A">
        <w:rPr>
          <w:rFonts w:ascii="Arial" w:hAnsi="Arial" w:cs="Arial"/>
          <w:color w:val="000000"/>
        </w:rPr>
        <w:t>contractors, persons holding honorary agre</w:t>
      </w:r>
      <w:r>
        <w:rPr>
          <w:rFonts w:ascii="Arial" w:hAnsi="Arial" w:cs="Arial"/>
          <w:color w:val="000000"/>
        </w:rPr>
        <w:t>ements and highly mobile staff employed through an agency.</w:t>
      </w:r>
    </w:p>
    <w:p w14:paraId="3A79F851" w14:textId="77777777" w:rsidR="00927901" w:rsidRDefault="00927901" w:rsidP="008015C1">
      <w:pPr>
        <w:rPr>
          <w:rFonts w:ascii="Arial" w:hAnsi="Arial" w:cs="Arial"/>
        </w:rPr>
      </w:pPr>
    </w:p>
    <w:p w14:paraId="74381F27" w14:textId="77777777" w:rsidR="00805D02" w:rsidRPr="00805D02" w:rsidRDefault="00805D02" w:rsidP="00805D02">
      <w:pPr>
        <w:jc w:val="both"/>
        <w:rPr>
          <w:rFonts w:ascii="Arial" w:hAnsi="Arial" w:cs="Arial"/>
        </w:rPr>
      </w:pPr>
      <w:r w:rsidRPr="00805D02">
        <w:rPr>
          <w:rFonts w:ascii="Arial" w:hAnsi="Arial" w:cs="Arial"/>
        </w:rPr>
        <w:t>This policy has been drafted to comply with statutory requirements and follo</w:t>
      </w:r>
      <w:r w:rsidR="00ED5B97">
        <w:rPr>
          <w:rFonts w:ascii="Arial" w:hAnsi="Arial" w:cs="Arial"/>
        </w:rPr>
        <w:t>wing professional body guidance a</w:t>
      </w:r>
      <w:r w:rsidR="00501DE1">
        <w:rPr>
          <w:rFonts w:ascii="Arial" w:hAnsi="Arial" w:cs="Arial"/>
        </w:rPr>
        <w:t>nd must</w:t>
      </w:r>
      <w:r w:rsidRPr="00805D02">
        <w:rPr>
          <w:rFonts w:ascii="Arial" w:hAnsi="Arial" w:cs="Arial"/>
        </w:rPr>
        <w:t xml:space="preserve"> be read together with other relevant Trust policies, procedures and local guidance.</w:t>
      </w:r>
    </w:p>
    <w:p w14:paraId="2810124E" w14:textId="77777777" w:rsidR="00805D02" w:rsidRPr="00805D02" w:rsidRDefault="00805D02" w:rsidP="00805D02">
      <w:pPr>
        <w:jc w:val="both"/>
        <w:rPr>
          <w:rFonts w:ascii="Arial" w:hAnsi="Arial" w:cs="Arial"/>
        </w:rPr>
      </w:pPr>
    </w:p>
    <w:p w14:paraId="0B9B0CFC" w14:textId="77777777" w:rsidR="00805D02" w:rsidRPr="00805D02" w:rsidRDefault="00805D02" w:rsidP="00805D02">
      <w:pPr>
        <w:pStyle w:val="FWTextbody"/>
        <w:spacing w:after="0" w:line="240" w:lineRule="auto"/>
        <w:rPr>
          <w:rFonts w:ascii="Arial" w:hAnsi="Arial" w:cs="Arial"/>
          <w:sz w:val="24"/>
        </w:rPr>
      </w:pPr>
      <w:r w:rsidRPr="00805D02">
        <w:rPr>
          <w:rFonts w:ascii="Arial" w:hAnsi="Arial" w:cs="Arial"/>
          <w:sz w:val="24"/>
        </w:rPr>
        <w:t>The Policy may be reviewed at the request of Management or Staff Side by giving four weeks’ written notice with reasons for the review.</w:t>
      </w:r>
    </w:p>
    <w:p w14:paraId="564DE06F" w14:textId="77777777" w:rsidR="008C7470" w:rsidRPr="008015C1" w:rsidRDefault="008C7470" w:rsidP="00CD58A1">
      <w:pPr>
        <w:rPr>
          <w:rFonts w:ascii="Arial" w:hAnsi="Arial" w:cs="Arial"/>
          <w:color w:val="FF0000"/>
        </w:rPr>
      </w:pPr>
    </w:p>
    <w:p w14:paraId="04A7E7B5" w14:textId="77777777" w:rsidR="00314114" w:rsidRPr="00314114" w:rsidRDefault="009C549F" w:rsidP="00314114">
      <w:pPr>
        <w:spacing w:before="240" w:after="60"/>
        <w:jc w:val="both"/>
        <w:outlineLvl w:val="5"/>
        <w:rPr>
          <w:rFonts w:ascii="Arial" w:hAnsi="Arial" w:cs="Arial"/>
          <w:b/>
        </w:rPr>
      </w:pPr>
      <w:bookmarkStart w:id="0" w:name="OLE_LINK3"/>
      <w:bookmarkStart w:id="1" w:name="OLE_LINK4"/>
      <w:r>
        <w:rPr>
          <w:rFonts w:ascii="Arial" w:hAnsi="Arial" w:cs="Arial"/>
          <w:b/>
        </w:rPr>
        <w:br w:type="page"/>
      </w:r>
      <w:r w:rsidR="00314114" w:rsidRPr="00314114">
        <w:rPr>
          <w:rFonts w:ascii="Arial" w:hAnsi="Arial" w:cs="Arial"/>
          <w:b/>
        </w:rPr>
        <w:lastRenderedPageBreak/>
        <w:t>Equality Analysis</w:t>
      </w:r>
    </w:p>
    <w:p w14:paraId="3870B504" w14:textId="77777777" w:rsidR="00314114" w:rsidRPr="00314114" w:rsidRDefault="00314114" w:rsidP="00314114">
      <w:pPr>
        <w:autoSpaceDE w:val="0"/>
        <w:autoSpaceDN w:val="0"/>
        <w:adjustRightInd w:val="0"/>
        <w:rPr>
          <w:rFonts w:ascii="Arial" w:hAnsi="Arial" w:cs="Arial"/>
        </w:rPr>
      </w:pPr>
      <w:r w:rsidRPr="00314114">
        <w:rPr>
          <w:rFonts w:ascii="Arial" w:hAnsi="Arial" w:cs="Arial"/>
        </w:rPr>
        <w:t xml:space="preserve">Leeds Community Healthcare NHS Trust's vision is to provide the best possible care to every community. In support of the vision, with due regard to the Equality Act 2010 General Duty aims, Equality Analysis has been undertaken on this </w:t>
      </w:r>
      <w:proofErr w:type="gramStart"/>
      <w:r w:rsidRPr="00314114">
        <w:rPr>
          <w:rFonts w:ascii="Arial" w:hAnsi="Arial" w:cs="Arial"/>
        </w:rPr>
        <w:t>policy</w:t>
      </w:r>
      <w:proofErr w:type="gramEnd"/>
      <w:r w:rsidRPr="00314114">
        <w:rPr>
          <w:rFonts w:ascii="Arial" w:hAnsi="Arial" w:cs="Arial"/>
        </w:rPr>
        <w:t xml:space="preserve"> and any outcomes have been considered in the development of this policy.</w:t>
      </w:r>
    </w:p>
    <w:p w14:paraId="56DD1F03" w14:textId="77777777" w:rsidR="00314114" w:rsidRDefault="00314114" w:rsidP="00314114"/>
    <w:p w14:paraId="7BFB97A5" w14:textId="77777777" w:rsidR="00314114" w:rsidRDefault="00314114" w:rsidP="00314114"/>
    <w:p w14:paraId="7DF581CF" w14:textId="77777777" w:rsidR="00314114" w:rsidRDefault="00314114" w:rsidP="00314114"/>
    <w:p w14:paraId="4E81DF8E" w14:textId="77777777" w:rsidR="00314114" w:rsidRDefault="00314114" w:rsidP="00314114"/>
    <w:p w14:paraId="676A2014" w14:textId="77777777" w:rsidR="00314114" w:rsidRDefault="00314114" w:rsidP="00314114"/>
    <w:p w14:paraId="6D5D82C5" w14:textId="77777777" w:rsidR="00314114" w:rsidRDefault="00314114" w:rsidP="00314114"/>
    <w:p w14:paraId="376EA1CC" w14:textId="77777777" w:rsidR="00314114" w:rsidRDefault="00314114" w:rsidP="00314114"/>
    <w:p w14:paraId="2A41EE0C" w14:textId="77777777" w:rsidR="00314114" w:rsidRDefault="00314114" w:rsidP="00314114"/>
    <w:p w14:paraId="3E55FB28" w14:textId="77777777" w:rsidR="00314114" w:rsidRDefault="00314114" w:rsidP="00314114"/>
    <w:p w14:paraId="0390FB3C" w14:textId="77777777" w:rsidR="00314114" w:rsidRDefault="00314114" w:rsidP="00314114"/>
    <w:p w14:paraId="6C02EE22" w14:textId="77777777" w:rsidR="00314114" w:rsidRDefault="00314114" w:rsidP="00314114"/>
    <w:p w14:paraId="4776772D" w14:textId="77777777" w:rsidR="00314114" w:rsidRDefault="00314114" w:rsidP="00314114"/>
    <w:p w14:paraId="26C6D7AF" w14:textId="77777777" w:rsidR="00314114" w:rsidRDefault="00314114" w:rsidP="00314114"/>
    <w:p w14:paraId="354D225A" w14:textId="77777777" w:rsidR="00314114" w:rsidRDefault="00314114" w:rsidP="00314114"/>
    <w:p w14:paraId="6B2B9F00" w14:textId="77777777" w:rsidR="00314114" w:rsidRDefault="00314114" w:rsidP="00314114"/>
    <w:p w14:paraId="037FA7B5" w14:textId="77777777" w:rsidR="00314114" w:rsidRDefault="00314114" w:rsidP="00314114"/>
    <w:p w14:paraId="53518306" w14:textId="77777777" w:rsidR="00314114" w:rsidRDefault="00314114" w:rsidP="00314114"/>
    <w:p w14:paraId="791C66D3" w14:textId="77777777" w:rsidR="00314114" w:rsidRDefault="00314114" w:rsidP="00314114"/>
    <w:p w14:paraId="51A1B133" w14:textId="77777777" w:rsidR="00314114" w:rsidRDefault="00314114" w:rsidP="00314114"/>
    <w:p w14:paraId="4317D7CE" w14:textId="77777777" w:rsidR="00314114" w:rsidRDefault="00314114" w:rsidP="00314114"/>
    <w:p w14:paraId="04BED15B" w14:textId="77777777" w:rsidR="00314114" w:rsidRDefault="00314114" w:rsidP="00314114"/>
    <w:p w14:paraId="27724988" w14:textId="77777777" w:rsidR="00314114" w:rsidRDefault="00314114" w:rsidP="00314114"/>
    <w:p w14:paraId="667BA618" w14:textId="77777777" w:rsidR="00314114" w:rsidRDefault="00314114" w:rsidP="00314114"/>
    <w:p w14:paraId="309FCFB2" w14:textId="77777777" w:rsidR="00314114" w:rsidRDefault="00314114" w:rsidP="00314114"/>
    <w:p w14:paraId="7DEFA57E" w14:textId="77777777" w:rsidR="00314114" w:rsidRDefault="00314114" w:rsidP="00314114"/>
    <w:p w14:paraId="6DACDE10" w14:textId="77777777" w:rsidR="00314114" w:rsidRDefault="00314114" w:rsidP="00314114"/>
    <w:p w14:paraId="1BCFFF6E" w14:textId="77777777" w:rsidR="00314114" w:rsidRDefault="00314114" w:rsidP="00314114"/>
    <w:p w14:paraId="1586DCEE" w14:textId="77777777" w:rsidR="00314114" w:rsidRDefault="00314114" w:rsidP="00314114"/>
    <w:p w14:paraId="71D65240" w14:textId="77777777" w:rsidR="00314114" w:rsidRDefault="00314114" w:rsidP="00314114"/>
    <w:p w14:paraId="461E5F81" w14:textId="77777777" w:rsidR="00314114" w:rsidRDefault="00314114" w:rsidP="00314114"/>
    <w:p w14:paraId="1642B441" w14:textId="77777777" w:rsidR="00314114" w:rsidRDefault="00314114" w:rsidP="00314114"/>
    <w:p w14:paraId="1809D3AB" w14:textId="77777777" w:rsidR="00314114" w:rsidRDefault="00314114" w:rsidP="00314114"/>
    <w:p w14:paraId="4C0A077C" w14:textId="77777777" w:rsidR="00314114" w:rsidRDefault="00314114" w:rsidP="00314114"/>
    <w:p w14:paraId="37CDFB03" w14:textId="77777777" w:rsidR="00314114" w:rsidRDefault="00314114" w:rsidP="00314114"/>
    <w:p w14:paraId="74236932" w14:textId="77777777" w:rsidR="00314114" w:rsidRDefault="00314114" w:rsidP="00314114"/>
    <w:p w14:paraId="0D878B78" w14:textId="77777777" w:rsidR="00314114" w:rsidRDefault="00314114" w:rsidP="00314114"/>
    <w:p w14:paraId="23FE2814" w14:textId="77777777" w:rsidR="00314114" w:rsidRDefault="00314114" w:rsidP="00314114"/>
    <w:p w14:paraId="6854448E" w14:textId="77777777" w:rsidR="00314114" w:rsidRDefault="00314114" w:rsidP="00314114"/>
    <w:p w14:paraId="03D6EBC2" w14:textId="77777777" w:rsidR="00314114" w:rsidRDefault="00314114" w:rsidP="00314114"/>
    <w:p w14:paraId="671F21BA" w14:textId="77777777" w:rsidR="00314114" w:rsidRDefault="00314114" w:rsidP="00314114"/>
    <w:p w14:paraId="305DDBE0" w14:textId="77777777" w:rsidR="00314114" w:rsidRDefault="00314114" w:rsidP="00314114"/>
    <w:p w14:paraId="1BC8EB28" w14:textId="77777777" w:rsidR="00314114" w:rsidRDefault="00314114" w:rsidP="00314114"/>
    <w:p w14:paraId="05F21BA7" w14:textId="77777777" w:rsidR="00314114" w:rsidRDefault="00314114" w:rsidP="00314114"/>
    <w:p w14:paraId="341B7909" w14:textId="77777777" w:rsidR="00314114" w:rsidRPr="00314114" w:rsidRDefault="00314114" w:rsidP="00314114"/>
    <w:p w14:paraId="1CFF1DEC" w14:textId="77777777" w:rsidR="00137C51" w:rsidRPr="00137C51" w:rsidRDefault="00137C51" w:rsidP="00137C51"/>
    <w:p w14:paraId="022B9D70" w14:textId="77777777" w:rsidR="008512DA" w:rsidRDefault="008512DA" w:rsidP="00CD58A1">
      <w:pPr>
        <w:pStyle w:val="Heading6"/>
        <w:rPr>
          <w:rFonts w:ascii="Arial" w:hAnsi="Arial" w:cs="Arial"/>
          <w:bCs w:val="0"/>
          <w:sz w:val="24"/>
          <w:szCs w:val="24"/>
        </w:rPr>
      </w:pPr>
      <w:r w:rsidRPr="00E80951">
        <w:rPr>
          <w:rFonts w:ascii="Arial" w:hAnsi="Arial" w:cs="Arial"/>
          <w:bCs w:val="0"/>
          <w:sz w:val="24"/>
          <w:szCs w:val="24"/>
        </w:rPr>
        <w:lastRenderedPageBreak/>
        <w:t xml:space="preserve">Contents </w:t>
      </w:r>
    </w:p>
    <w:tbl>
      <w:tblPr>
        <w:tblW w:w="9288" w:type="dxa"/>
        <w:tblLayout w:type="fixed"/>
        <w:tblLook w:val="01E0" w:firstRow="1" w:lastRow="1" w:firstColumn="1" w:lastColumn="1" w:noHBand="0" w:noVBand="0"/>
      </w:tblPr>
      <w:tblGrid>
        <w:gridCol w:w="1188"/>
        <w:gridCol w:w="7200"/>
        <w:gridCol w:w="900"/>
      </w:tblGrid>
      <w:tr w:rsidR="0023058C" w:rsidRPr="00197AAD" w14:paraId="21D4FE61" w14:textId="77777777" w:rsidTr="00B22823">
        <w:trPr>
          <w:tblHeader/>
        </w:trPr>
        <w:tc>
          <w:tcPr>
            <w:tcW w:w="8388" w:type="dxa"/>
            <w:gridSpan w:val="2"/>
          </w:tcPr>
          <w:p w14:paraId="5E4375BA" w14:textId="77777777" w:rsidR="0023058C" w:rsidRPr="00197AAD" w:rsidRDefault="0023058C" w:rsidP="00B22823">
            <w:pPr>
              <w:rPr>
                <w:rFonts w:ascii="Arial" w:hAnsi="Arial" w:cs="Arial"/>
                <w:b/>
                <w:szCs w:val="22"/>
              </w:rPr>
            </w:pPr>
            <w:r w:rsidRPr="00197AAD">
              <w:rPr>
                <w:rFonts w:ascii="Arial" w:hAnsi="Arial" w:cs="Arial"/>
                <w:b/>
                <w:szCs w:val="22"/>
              </w:rPr>
              <w:t>Section</w:t>
            </w:r>
          </w:p>
        </w:tc>
        <w:tc>
          <w:tcPr>
            <w:tcW w:w="900" w:type="dxa"/>
          </w:tcPr>
          <w:p w14:paraId="5D084892" w14:textId="77777777" w:rsidR="0023058C" w:rsidRPr="00197AAD" w:rsidRDefault="0023058C" w:rsidP="00B22823">
            <w:pPr>
              <w:jc w:val="center"/>
              <w:rPr>
                <w:rFonts w:ascii="Arial" w:hAnsi="Arial" w:cs="Arial"/>
                <w:b/>
                <w:szCs w:val="22"/>
              </w:rPr>
            </w:pPr>
            <w:r w:rsidRPr="00197AAD">
              <w:rPr>
                <w:rFonts w:ascii="Arial" w:hAnsi="Arial" w:cs="Arial"/>
                <w:b/>
                <w:szCs w:val="22"/>
              </w:rPr>
              <w:t>Page</w:t>
            </w:r>
          </w:p>
        </w:tc>
      </w:tr>
      <w:tr w:rsidR="00E34973" w:rsidRPr="00197AAD" w14:paraId="4B9EE6D0" w14:textId="77777777" w:rsidTr="00B22823">
        <w:tc>
          <w:tcPr>
            <w:tcW w:w="1188" w:type="dxa"/>
          </w:tcPr>
          <w:p w14:paraId="032F93F4" w14:textId="77777777" w:rsidR="00E34973" w:rsidRPr="00197AAD" w:rsidRDefault="00E34973" w:rsidP="00B22823">
            <w:pPr>
              <w:pStyle w:val="Header"/>
              <w:tabs>
                <w:tab w:val="clear" w:pos="4153"/>
                <w:tab w:val="clear" w:pos="8306"/>
              </w:tabs>
              <w:spacing w:after="120"/>
              <w:rPr>
                <w:rFonts w:ascii="Arial" w:hAnsi="Arial" w:cs="Arial"/>
                <w:szCs w:val="22"/>
              </w:rPr>
            </w:pPr>
            <w:r w:rsidRPr="00197AAD">
              <w:rPr>
                <w:rFonts w:ascii="Arial" w:hAnsi="Arial" w:cs="Arial"/>
                <w:szCs w:val="22"/>
              </w:rPr>
              <w:t>1</w:t>
            </w:r>
          </w:p>
        </w:tc>
        <w:tc>
          <w:tcPr>
            <w:tcW w:w="7200" w:type="dxa"/>
          </w:tcPr>
          <w:p w14:paraId="534B9A68" w14:textId="77777777" w:rsidR="00E34973" w:rsidRPr="00197AAD" w:rsidRDefault="00E34973" w:rsidP="00B22823">
            <w:pPr>
              <w:spacing w:after="120"/>
              <w:rPr>
                <w:rFonts w:ascii="Arial" w:hAnsi="Arial" w:cs="Arial"/>
                <w:szCs w:val="22"/>
              </w:rPr>
            </w:pPr>
            <w:r w:rsidRPr="00197AAD">
              <w:rPr>
                <w:rFonts w:ascii="Arial" w:hAnsi="Arial" w:cs="Arial"/>
                <w:szCs w:val="22"/>
              </w:rPr>
              <w:t>Introduction</w:t>
            </w:r>
          </w:p>
        </w:tc>
        <w:tc>
          <w:tcPr>
            <w:tcW w:w="900" w:type="dxa"/>
          </w:tcPr>
          <w:p w14:paraId="166F6C6A" w14:textId="77777777" w:rsidR="00E34973" w:rsidRPr="00197AAD" w:rsidRDefault="00E34973" w:rsidP="00B22823">
            <w:pPr>
              <w:spacing w:after="120"/>
              <w:jc w:val="center"/>
              <w:rPr>
                <w:rFonts w:ascii="Arial" w:hAnsi="Arial" w:cs="Arial"/>
                <w:szCs w:val="22"/>
              </w:rPr>
            </w:pPr>
            <w:r>
              <w:rPr>
                <w:rFonts w:ascii="Arial" w:hAnsi="Arial" w:cs="Arial"/>
                <w:szCs w:val="22"/>
              </w:rPr>
              <w:t>5</w:t>
            </w:r>
          </w:p>
        </w:tc>
      </w:tr>
      <w:tr w:rsidR="00E34973" w:rsidRPr="00197AAD" w14:paraId="53A40203" w14:textId="77777777" w:rsidTr="00B22823">
        <w:tc>
          <w:tcPr>
            <w:tcW w:w="1188" w:type="dxa"/>
          </w:tcPr>
          <w:p w14:paraId="2A099E45" w14:textId="77777777" w:rsidR="00E34973" w:rsidRPr="00197AAD" w:rsidRDefault="00E34973" w:rsidP="00B22823">
            <w:pPr>
              <w:spacing w:after="120"/>
              <w:rPr>
                <w:rFonts w:ascii="Arial" w:hAnsi="Arial" w:cs="Arial"/>
                <w:szCs w:val="22"/>
              </w:rPr>
            </w:pPr>
            <w:r w:rsidRPr="00197AAD">
              <w:rPr>
                <w:rFonts w:ascii="Arial" w:hAnsi="Arial" w:cs="Arial"/>
                <w:szCs w:val="22"/>
              </w:rPr>
              <w:t>2</w:t>
            </w:r>
          </w:p>
        </w:tc>
        <w:tc>
          <w:tcPr>
            <w:tcW w:w="7200" w:type="dxa"/>
          </w:tcPr>
          <w:p w14:paraId="4E097556" w14:textId="77777777" w:rsidR="00E34973" w:rsidRPr="00197AAD" w:rsidRDefault="00E34973" w:rsidP="00B22823">
            <w:pPr>
              <w:spacing w:after="120"/>
              <w:rPr>
                <w:rFonts w:ascii="Arial" w:hAnsi="Arial" w:cs="Arial"/>
                <w:szCs w:val="22"/>
              </w:rPr>
            </w:pPr>
            <w:r w:rsidRPr="00197AAD">
              <w:rPr>
                <w:rFonts w:ascii="Arial" w:hAnsi="Arial" w:cs="Arial"/>
                <w:szCs w:val="22"/>
              </w:rPr>
              <w:t xml:space="preserve">Aims and Objectives </w:t>
            </w:r>
          </w:p>
        </w:tc>
        <w:tc>
          <w:tcPr>
            <w:tcW w:w="900" w:type="dxa"/>
          </w:tcPr>
          <w:p w14:paraId="5BE74DE4" w14:textId="77777777" w:rsidR="00E34973" w:rsidRPr="00197AAD" w:rsidRDefault="00E34973" w:rsidP="00B22823">
            <w:pPr>
              <w:spacing w:after="120"/>
              <w:jc w:val="center"/>
              <w:rPr>
                <w:rFonts w:ascii="Arial" w:hAnsi="Arial" w:cs="Arial"/>
                <w:szCs w:val="22"/>
              </w:rPr>
            </w:pPr>
            <w:r>
              <w:rPr>
                <w:rFonts w:ascii="Arial" w:hAnsi="Arial" w:cs="Arial"/>
                <w:szCs w:val="22"/>
              </w:rPr>
              <w:t>5</w:t>
            </w:r>
          </w:p>
        </w:tc>
      </w:tr>
      <w:tr w:rsidR="00E34973" w:rsidRPr="00197AAD" w14:paraId="7796FFB4" w14:textId="77777777" w:rsidTr="00B22823">
        <w:tc>
          <w:tcPr>
            <w:tcW w:w="1188" w:type="dxa"/>
          </w:tcPr>
          <w:p w14:paraId="55EE134B" w14:textId="77777777" w:rsidR="00E34973" w:rsidRPr="00197AAD" w:rsidRDefault="00E34973" w:rsidP="00B22823">
            <w:pPr>
              <w:spacing w:after="120"/>
              <w:rPr>
                <w:rFonts w:ascii="Arial" w:hAnsi="Arial" w:cs="Arial"/>
                <w:szCs w:val="22"/>
              </w:rPr>
            </w:pPr>
            <w:r w:rsidRPr="00197AAD">
              <w:rPr>
                <w:rFonts w:ascii="Arial" w:hAnsi="Arial" w:cs="Arial"/>
                <w:szCs w:val="22"/>
              </w:rPr>
              <w:t>3</w:t>
            </w:r>
          </w:p>
        </w:tc>
        <w:tc>
          <w:tcPr>
            <w:tcW w:w="7200" w:type="dxa"/>
          </w:tcPr>
          <w:p w14:paraId="2966F4CC" w14:textId="77777777" w:rsidR="00E34973" w:rsidRPr="00197AAD" w:rsidRDefault="00E34973" w:rsidP="00B22823">
            <w:pPr>
              <w:spacing w:after="120"/>
              <w:rPr>
                <w:rFonts w:ascii="Arial" w:hAnsi="Arial" w:cs="Arial"/>
                <w:szCs w:val="22"/>
              </w:rPr>
            </w:pPr>
            <w:r w:rsidRPr="00197AAD">
              <w:rPr>
                <w:rFonts w:ascii="Arial" w:hAnsi="Arial" w:cs="Arial"/>
                <w:szCs w:val="22"/>
              </w:rPr>
              <w:t>Definitions</w:t>
            </w:r>
          </w:p>
        </w:tc>
        <w:tc>
          <w:tcPr>
            <w:tcW w:w="900" w:type="dxa"/>
          </w:tcPr>
          <w:p w14:paraId="6DC9F3B3" w14:textId="77777777" w:rsidR="00E34973" w:rsidRPr="00197AAD" w:rsidRDefault="00E34973" w:rsidP="00B22823">
            <w:pPr>
              <w:spacing w:after="120"/>
              <w:jc w:val="center"/>
              <w:rPr>
                <w:rFonts w:ascii="Arial" w:hAnsi="Arial" w:cs="Arial"/>
                <w:szCs w:val="22"/>
              </w:rPr>
            </w:pPr>
            <w:r>
              <w:rPr>
                <w:rFonts w:ascii="Arial" w:hAnsi="Arial" w:cs="Arial"/>
                <w:szCs w:val="22"/>
              </w:rPr>
              <w:t>6</w:t>
            </w:r>
          </w:p>
        </w:tc>
      </w:tr>
      <w:tr w:rsidR="00E34973" w:rsidRPr="00197AAD" w14:paraId="424A3F35" w14:textId="77777777" w:rsidTr="00B22823">
        <w:tc>
          <w:tcPr>
            <w:tcW w:w="1188" w:type="dxa"/>
          </w:tcPr>
          <w:p w14:paraId="76DC88F5" w14:textId="77777777" w:rsidR="00E34973" w:rsidRPr="00197AAD" w:rsidRDefault="00E34973" w:rsidP="00B22823">
            <w:pPr>
              <w:spacing w:after="120"/>
              <w:rPr>
                <w:rFonts w:ascii="Arial" w:hAnsi="Arial" w:cs="Arial"/>
                <w:szCs w:val="22"/>
              </w:rPr>
            </w:pPr>
            <w:r w:rsidRPr="00197AAD">
              <w:rPr>
                <w:rFonts w:ascii="Arial" w:hAnsi="Arial" w:cs="Arial"/>
                <w:szCs w:val="22"/>
              </w:rPr>
              <w:t>4</w:t>
            </w:r>
          </w:p>
        </w:tc>
        <w:tc>
          <w:tcPr>
            <w:tcW w:w="7200" w:type="dxa"/>
          </w:tcPr>
          <w:p w14:paraId="057F26DA" w14:textId="77777777" w:rsidR="00E34973" w:rsidRPr="00197AAD" w:rsidRDefault="00E34973" w:rsidP="00B22823">
            <w:pPr>
              <w:spacing w:after="120"/>
              <w:rPr>
                <w:rFonts w:ascii="Arial" w:hAnsi="Arial" w:cs="Arial"/>
                <w:szCs w:val="22"/>
              </w:rPr>
            </w:pPr>
            <w:r w:rsidRPr="00197AAD">
              <w:rPr>
                <w:rFonts w:ascii="Arial" w:hAnsi="Arial" w:cs="Arial"/>
                <w:szCs w:val="22"/>
              </w:rPr>
              <w:t xml:space="preserve">Responsibilities </w:t>
            </w:r>
          </w:p>
        </w:tc>
        <w:tc>
          <w:tcPr>
            <w:tcW w:w="900" w:type="dxa"/>
          </w:tcPr>
          <w:p w14:paraId="7A0238CE" w14:textId="77777777" w:rsidR="00E34973" w:rsidRPr="00197AAD" w:rsidRDefault="00E34973" w:rsidP="00B22823">
            <w:pPr>
              <w:spacing w:after="120"/>
              <w:jc w:val="center"/>
              <w:rPr>
                <w:rFonts w:ascii="Arial" w:hAnsi="Arial" w:cs="Arial"/>
                <w:szCs w:val="22"/>
              </w:rPr>
            </w:pPr>
            <w:r>
              <w:rPr>
                <w:rFonts w:ascii="Arial" w:hAnsi="Arial" w:cs="Arial"/>
                <w:szCs w:val="22"/>
              </w:rPr>
              <w:t>7</w:t>
            </w:r>
          </w:p>
        </w:tc>
      </w:tr>
      <w:tr w:rsidR="00E34973" w:rsidRPr="00197AAD" w14:paraId="43CBF715" w14:textId="77777777" w:rsidTr="00B22823">
        <w:tc>
          <w:tcPr>
            <w:tcW w:w="1188" w:type="dxa"/>
          </w:tcPr>
          <w:p w14:paraId="35679E36" w14:textId="77777777" w:rsidR="00E34973" w:rsidRPr="00197AAD" w:rsidRDefault="00E34973" w:rsidP="00B22823">
            <w:pPr>
              <w:spacing w:after="120"/>
              <w:rPr>
                <w:rFonts w:ascii="Arial" w:hAnsi="Arial" w:cs="Arial"/>
                <w:szCs w:val="22"/>
              </w:rPr>
            </w:pPr>
            <w:r>
              <w:rPr>
                <w:rFonts w:ascii="Arial" w:hAnsi="Arial" w:cs="Arial"/>
                <w:szCs w:val="22"/>
              </w:rPr>
              <w:t>5</w:t>
            </w:r>
          </w:p>
        </w:tc>
        <w:tc>
          <w:tcPr>
            <w:tcW w:w="7200" w:type="dxa"/>
          </w:tcPr>
          <w:p w14:paraId="632D3BCE" w14:textId="77777777" w:rsidR="00E34973" w:rsidRPr="00197AAD" w:rsidRDefault="00E34973" w:rsidP="00B22823">
            <w:pPr>
              <w:spacing w:after="120"/>
              <w:rPr>
                <w:rFonts w:ascii="Arial" w:hAnsi="Arial" w:cs="Arial"/>
                <w:szCs w:val="22"/>
              </w:rPr>
            </w:pPr>
            <w:r w:rsidRPr="00F75D3B">
              <w:rPr>
                <w:rFonts w:ascii="Arial" w:hAnsi="Arial" w:cs="Arial"/>
                <w:szCs w:val="22"/>
              </w:rPr>
              <w:t>Identification of posts requiring Professional Registration</w:t>
            </w:r>
          </w:p>
        </w:tc>
        <w:tc>
          <w:tcPr>
            <w:tcW w:w="900" w:type="dxa"/>
          </w:tcPr>
          <w:p w14:paraId="595C44E5" w14:textId="77777777" w:rsidR="00E34973" w:rsidRDefault="00E34973" w:rsidP="00B22823">
            <w:pPr>
              <w:spacing w:after="120"/>
              <w:jc w:val="center"/>
              <w:rPr>
                <w:rFonts w:ascii="Arial" w:hAnsi="Arial" w:cs="Arial"/>
                <w:szCs w:val="22"/>
              </w:rPr>
            </w:pPr>
            <w:r>
              <w:rPr>
                <w:rFonts w:ascii="Arial" w:hAnsi="Arial" w:cs="Arial"/>
                <w:szCs w:val="22"/>
              </w:rPr>
              <w:t>11</w:t>
            </w:r>
          </w:p>
        </w:tc>
      </w:tr>
      <w:tr w:rsidR="00E34973" w:rsidRPr="00197AAD" w14:paraId="752FC0AD" w14:textId="77777777" w:rsidTr="00B22823">
        <w:tc>
          <w:tcPr>
            <w:tcW w:w="1188" w:type="dxa"/>
          </w:tcPr>
          <w:p w14:paraId="02D2BE12" w14:textId="77777777" w:rsidR="00E34973" w:rsidRPr="00197AAD" w:rsidRDefault="00E34973" w:rsidP="00B22823">
            <w:pPr>
              <w:spacing w:after="120"/>
              <w:rPr>
                <w:rFonts w:ascii="Arial" w:hAnsi="Arial" w:cs="Arial"/>
                <w:szCs w:val="22"/>
              </w:rPr>
            </w:pPr>
            <w:r>
              <w:rPr>
                <w:rFonts w:ascii="Arial" w:hAnsi="Arial" w:cs="Arial"/>
                <w:szCs w:val="22"/>
              </w:rPr>
              <w:t>6</w:t>
            </w:r>
          </w:p>
        </w:tc>
        <w:tc>
          <w:tcPr>
            <w:tcW w:w="7200" w:type="dxa"/>
          </w:tcPr>
          <w:p w14:paraId="69D2590E" w14:textId="77777777" w:rsidR="00E34973" w:rsidRPr="00197AAD" w:rsidRDefault="00E34973" w:rsidP="00B22823">
            <w:pPr>
              <w:spacing w:after="120"/>
              <w:rPr>
                <w:rFonts w:ascii="Arial" w:hAnsi="Arial" w:cs="Arial"/>
                <w:szCs w:val="22"/>
              </w:rPr>
            </w:pPr>
            <w:r w:rsidRPr="00F75D3B">
              <w:rPr>
                <w:rFonts w:ascii="Arial" w:hAnsi="Arial" w:cs="Arial"/>
                <w:szCs w:val="22"/>
              </w:rPr>
              <w:t>Lapsed Registrations</w:t>
            </w:r>
          </w:p>
        </w:tc>
        <w:tc>
          <w:tcPr>
            <w:tcW w:w="900" w:type="dxa"/>
          </w:tcPr>
          <w:p w14:paraId="45AF67D9" w14:textId="77777777" w:rsidR="00E34973" w:rsidRDefault="00E34973" w:rsidP="00B22823">
            <w:pPr>
              <w:spacing w:after="120"/>
              <w:jc w:val="center"/>
              <w:rPr>
                <w:rFonts w:ascii="Arial" w:hAnsi="Arial" w:cs="Arial"/>
                <w:szCs w:val="22"/>
              </w:rPr>
            </w:pPr>
            <w:r>
              <w:rPr>
                <w:rFonts w:ascii="Arial" w:hAnsi="Arial" w:cs="Arial"/>
                <w:szCs w:val="22"/>
              </w:rPr>
              <w:t>11</w:t>
            </w:r>
          </w:p>
        </w:tc>
      </w:tr>
      <w:tr w:rsidR="00E34973" w:rsidRPr="00197AAD" w14:paraId="7324079E" w14:textId="77777777" w:rsidTr="00B22823">
        <w:tc>
          <w:tcPr>
            <w:tcW w:w="1188" w:type="dxa"/>
          </w:tcPr>
          <w:p w14:paraId="43FFACAD" w14:textId="77777777" w:rsidR="00E34973" w:rsidRDefault="00E34973" w:rsidP="00B22823">
            <w:pPr>
              <w:spacing w:after="120"/>
              <w:rPr>
                <w:rFonts w:ascii="Arial" w:hAnsi="Arial" w:cs="Arial"/>
                <w:szCs w:val="22"/>
              </w:rPr>
            </w:pPr>
            <w:r>
              <w:rPr>
                <w:rFonts w:ascii="Arial" w:hAnsi="Arial" w:cs="Arial"/>
                <w:szCs w:val="22"/>
              </w:rPr>
              <w:t>7</w:t>
            </w:r>
          </w:p>
        </w:tc>
        <w:tc>
          <w:tcPr>
            <w:tcW w:w="7200" w:type="dxa"/>
          </w:tcPr>
          <w:p w14:paraId="42903E31" w14:textId="77777777" w:rsidR="00E34973" w:rsidRPr="00C82776" w:rsidRDefault="00E34973" w:rsidP="00B22823">
            <w:pPr>
              <w:spacing w:after="120"/>
              <w:rPr>
                <w:rFonts w:ascii="Arial" w:hAnsi="Arial" w:cs="Arial"/>
                <w:szCs w:val="22"/>
              </w:rPr>
            </w:pPr>
            <w:r w:rsidRPr="00F75D3B">
              <w:rPr>
                <w:rFonts w:ascii="Arial" w:hAnsi="Arial" w:cs="Arial"/>
                <w:szCs w:val="22"/>
              </w:rPr>
              <w:t xml:space="preserve">Referral to Professional Bodies </w:t>
            </w:r>
          </w:p>
        </w:tc>
        <w:tc>
          <w:tcPr>
            <w:tcW w:w="900" w:type="dxa"/>
          </w:tcPr>
          <w:p w14:paraId="32AEB35F" w14:textId="77777777" w:rsidR="00E34973" w:rsidRDefault="00E34973" w:rsidP="00B22823">
            <w:pPr>
              <w:spacing w:after="120"/>
              <w:jc w:val="center"/>
              <w:rPr>
                <w:rFonts w:ascii="Arial" w:hAnsi="Arial" w:cs="Arial"/>
                <w:szCs w:val="22"/>
              </w:rPr>
            </w:pPr>
            <w:r>
              <w:rPr>
                <w:rFonts w:ascii="Arial" w:hAnsi="Arial" w:cs="Arial"/>
                <w:szCs w:val="22"/>
              </w:rPr>
              <w:t>12</w:t>
            </w:r>
          </w:p>
        </w:tc>
      </w:tr>
      <w:tr w:rsidR="00E34973" w:rsidRPr="00197AAD" w14:paraId="6EAB822A" w14:textId="77777777" w:rsidTr="00B22823">
        <w:tc>
          <w:tcPr>
            <w:tcW w:w="1188" w:type="dxa"/>
          </w:tcPr>
          <w:p w14:paraId="48453CDF" w14:textId="77777777" w:rsidR="00E34973" w:rsidRPr="00F75D3B" w:rsidRDefault="00E34973" w:rsidP="00B22823">
            <w:pPr>
              <w:spacing w:after="120"/>
              <w:rPr>
                <w:rFonts w:ascii="Arial" w:hAnsi="Arial" w:cs="Arial"/>
                <w:szCs w:val="22"/>
              </w:rPr>
            </w:pPr>
            <w:r>
              <w:rPr>
                <w:rFonts w:ascii="Arial" w:hAnsi="Arial" w:cs="Arial"/>
                <w:szCs w:val="22"/>
              </w:rPr>
              <w:t>8</w:t>
            </w:r>
          </w:p>
        </w:tc>
        <w:tc>
          <w:tcPr>
            <w:tcW w:w="7200" w:type="dxa"/>
          </w:tcPr>
          <w:p w14:paraId="233D163F" w14:textId="77777777" w:rsidR="00E34973" w:rsidRPr="00197AAD" w:rsidRDefault="00E34973" w:rsidP="00B22823">
            <w:pPr>
              <w:spacing w:after="120"/>
              <w:rPr>
                <w:rFonts w:ascii="Arial" w:hAnsi="Arial" w:cs="Arial"/>
                <w:szCs w:val="22"/>
              </w:rPr>
            </w:pPr>
            <w:r>
              <w:rPr>
                <w:rFonts w:ascii="Arial" w:hAnsi="Arial" w:cs="Arial"/>
                <w:szCs w:val="22"/>
              </w:rPr>
              <w:t>Notification from Professional Bodies</w:t>
            </w:r>
          </w:p>
        </w:tc>
        <w:tc>
          <w:tcPr>
            <w:tcW w:w="900" w:type="dxa"/>
          </w:tcPr>
          <w:p w14:paraId="798B438D" w14:textId="77777777" w:rsidR="00E34973" w:rsidRPr="00197AAD" w:rsidRDefault="00E34973" w:rsidP="00B22823">
            <w:pPr>
              <w:spacing w:after="120"/>
              <w:jc w:val="center"/>
              <w:rPr>
                <w:rFonts w:ascii="Arial" w:hAnsi="Arial" w:cs="Arial"/>
                <w:szCs w:val="22"/>
              </w:rPr>
            </w:pPr>
            <w:r>
              <w:rPr>
                <w:rFonts w:ascii="Arial" w:hAnsi="Arial" w:cs="Arial"/>
                <w:szCs w:val="22"/>
              </w:rPr>
              <w:t>12</w:t>
            </w:r>
          </w:p>
        </w:tc>
      </w:tr>
      <w:tr w:rsidR="00E34973" w:rsidRPr="00197AAD" w14:paraId="432592C0" w14:textId="77777777" w:rsidTr="00B22823">
        <w:tc>
          <w:tcPr>
            <w:tcW w:w="1188" w:type="dxa"/>
          </w:tcPr>
          <w:p w14:paraId="44AD6E88" w14:textId="77777777" w:rsidR="00E34973" w:rsidRPr="00197AAD" w:rsidRDefault="00E34973" w:rsidP="00B22823">
            <w:pPr>
              <w:spacing w:after="120"/>
              <w:rPr>
                <w:rFonts w:ascii="Arial" w:hAnsi="Arial" w:cs="Arial"/>
                <w:szCs w:val="22"/>
              </w:rPr>
            </w:pPr>
            <w:r>
              <w:rPr>
                <w:rFonts w:ascii="Arial" w:hAnsi="Arial" w:cs="Arial"/>
                <w:szCs w:val="22"/>
              </w:rPr>
              <w:t>9</w:t>
            </w:r>
          </w:p>
        </w:tc>
        <w:tc>
          <w:tcPr>
            <w:tcW w:w="7200" w:type="dxa"/>
          </w:tcPr>
          <w:p w14:paraId="4C763930" w14:textId="77777777" w:rsidR="00E34973" w:rsidRPr="00197AAD" w:rsidRDefault="00E34973" w:rsidP="00B22823">
            <w:pPr>
              <w:spacing w:after="120"/>
              <w:rPr>
                <w:rFonts w:ascii="Arial" w:hAnsi="Arial" w:cs="Arial"/>
                <w:szCs w:val="22"/>
              </w:rPr>
            </w:pPr>
            <w:r w:rsidRPr="00F75D3B">
              <w:rPr>
                <w:rFonts w:ascii="Arial" w:hAnsi="Arial" w:cs="Arial"/>
                <w:szCs w:val="22"/>
              </w:rPr>
              <w:t>Suspension by Professional Body</w:t>
            </w:r>
          </w:p>
        </w:tc>
        <w:tc>
          <w:tcPr>
            <w:tcW w:w="900" w:type="dxa"/>
          </w:tcPr>
          <w:p w14:paraId="6E7CC1D9" w14:textId="77777777" w:rsidR="00E34973" w:rsidRDefault="00E34973" w:rsidP="00B22823">
            <w:pPr>
              <w:spacing w:after="120"/>
              <w:jc w:val="center"/>
              <w:rPr>
                <w:rFonts w:ascii="Arial" w:hAnsi="Arial" w:cs="Arial"/>
                <w:szCs w:val="22"/>
              </w:rPr>
            </w:pPr>
            <w:r>
              <w:rPr>
                <w:rFonts w:ascii="Arial" w:hAnsi="Arial" w:cs="Arial"/>
                <w:szCs w:val="22"/>
              </w:rPr>
              <w:t>13</w:t>
            </w:r>
          </w:p>
        </w:tc>
      </w:tr>
      <w:tr w:rsidR="00E34973" w:rsidRPr="00197AAD" w14:paraId="6EFFE7F8" w14:textId="77777777" w:rsidTr="00B22823">
        <w:tc>
          <w:tcPr>
            <w:tcW w:w="1188" w:type="dxa"/>
          </w:tcPr>
          <w:p w14:paraId="137B9F67" w14:textId="77777777" w:rsidR="00E34973" w:rsidRPr="00197AAD" w:rsidRDefault="00E34973" w:rsidP="00B22823">
            <w:pPr>
              <w:spacing w:after="120"/>
              <w:rPr>
                <w:rFonts w:ascii="Arial" w:hAnsi="Arial" w:cs="Arial"/>
                <w:szCs w:val="22"/>
              </w:rPr>
            </w:pPr>
            <w:r>
              <w:rPr>
                <w:rFonts w:ascii="Arial" w:hAnsi="Arial" w:cs="Arial"/>
                <w:szCs w:val="22"/>
              </w:rPr>
              <w:t>10</w:t>
            </w:r>
          </w:p>
        </w:tc>
        <w:tc>
          <w:tcPr>
            <w:tcW w:w="7200" w:type="dxa"/>
          </w:tcPr>
          <w:p w14:paraId="089EE91F" w14:textId="77777777" w:rsidR="00E34973" w:rsidRPr="00197AAD" w:rsidRDefault="00E34973" w:rsidP="00B22823">
            <w:pPr>
              <w:spacing w:after="120"/>
              <w:rPr>
                <w:rFonts w:ascii="Arial" w:hAnsi="Arial" w:cs="Arial"/>
                <w:szCs w:val="22"/>
              </w:rPr>
            </w:pPr>
            <w:r w:rsidRPr="00197AAD">
              <w:rPr>
                <w:rFonts w:ascii="Arial" w:hAnsi="Arial" w:cs="Arial"/>
                <w:szCs w:val="22"/>
              </w:rPr>
              <w:t>Equality Analysis</w:t>
            </w:r>
          </w:p>
        </w:tc>
        <w:tc>
          <w:tcPr>
            <w:tcW w:w="900" w:type="dxa"/>
          </w:tcPr>
          <w:p w14:paraId="5361EE4D" w14:textId="77777777" w:rsidR="00E34973" w:rsidRDefault="00E34973" w:rsidP="00B22823">
            <w:pPr>
              <w:spacing w:after="120"/>
              <w:jc w:val="center"/>
              <w:rPr>
                <w:rFonts w:ascii="Arial" w:hAnsi="Arial" w:cs="Arial"/>
                <w:szCs w:val="22"/>
              </w:rPr>
            </w:pPr>
            <w:r>
              <w:rPr>
                <w:rFonts w:ascii="Arial" w:hAnsi="Arial" w:cs="Arial"/>
                <w:szCs w:val="22"/>
              </w:rPr>
              <w:t>13</w:t>
            </w:r>
          </w:p>
        </w:tc>
      </w:tr>
      <w:tr w:rsidR="00E34973" w:rsidRPr="00197AAD" w14:paraId="24DD3C25" w14:textId="77777777" w:rsidTr="00B22823">
        <w:tc>
          <w:tcPr>
            <w:tcW w:w="1188" w:type="dxa"/>
          </w:tcPr>
          <w:p w14:paraId="6A7319CA" w14:textId="77777777" w:rsidR="00E34973" w:rsidRPr="00197AAD" w:rsidRDefault="00E34973" w:rsidP="00B22823">
            <w:pPr>
              <w:spacing w:after="120"/>
              <w:rPr>
                <w:rFonts w:ascii="Arial" w:hAnsi="Arial" w:cs="Arial"/>
                <w:szCs w:val="22"/>
              </w:rPr>
            </w:pPr>
            <w:r>
              <w:rPr>
                <w:rFonts w:ascii="Arial" w:hAnsi="Arial" w:cs="Arial"/>
                <w:szCs w:val="22"/>
              </w:rPr>
              <w:t>11</w:t>
            </w:r>
          </w:p>
        </w:tc>
        <w:tc>
          <w:tcPr>
            <w:tcW w:w="7200" w:type="dxa"/>
          </w:tcPr>
          <w:p w14:paraId="5CB14E98" w14:textId="77777777" w:rsidR="00E34973" w:rsidRPr="00197AAD" w:rsidRDefault="00E34973" w:rsidP="00B22823">
            <w:pPr>
              <w:spacing w:after="120"/>
              <w:rPr>
                <w:rFonts w:ascii="Arial" w:hAnsi="Arial" w:cs="Arial"/>
                <w:szCs w:val="22"/>
              </w:rPr>
            </w:pPr>
            <w:r w:rsidRPr="00197AAD">
              <w:rPr>
                <w:rFonts w:ascii="Arial" w:hAnsi="Arial" w:cs="Arial"/>
                <w:szCs w:val="22"/>
              </w:rPr>
              <w:t>Mental Capacity Act</w:t>
            </w:r>
          </w:p>
        </w:tc>
        <w:tc>
          <w:tcPr>
            <w:tcW w:w="900" w:type="dxa"/>
          </w:tcPr>
          <w:p w14:paraId="192112DC" w14:textId="77777777" w:rsidR="00E34973" w:rsidRPr="00197AAD" w:rsidRDefault="00E34973" w:rsidP="00B22823">
            <w:pPr>
              <w:spacing w:after="120"/>
              <w:jc w:val="center"/>
              <w:rPr>
                <w:rFonts w:ascii="Arial" w:hAnsi="Arial" w:cs="Arial"/>
                <w:szCs w:val="22"/>
              </w:rPr>
            </w:pPr>
            <w:r>
              <w:rPr>
                <w:rFonts w:ascii="Arial" w:hAnsi="Arial" w:cs="Arial"/>
                <w:szCs w:val="22"/>
              </w:rPr>
              <w:t>13</w:t>
            </w:r>
          </w:p>
        </w:tc>
      </w:tr>
      <w:tr w:rsidR="00E34973" w:rsidRPr="00197AAD" w14:paraId="7DB4A82D" w14:textId="77777777" w:rsidTr="00B22823">
        <w:tc>
          <w:tcPr>
            <w:tcW w:w="1188" w:type="dxa"/>
          </w:tcPr>
          <w:p w14:paraId="56591016" w14:textId="77777777" w:rsidR="00E34973" w:rsidRPr="00197AAD" w:rsidRDefault="00E34973" w:rsidP="00B22823">
            <w:pPr>
              <w:spacing w:after="120"/>
              <w:rPr>
                <w:rFonts w:ascii="Arial" w:hAnsi="Arial" w:cs="Arial"/>
                <w:szCs w:val="22"/>
              </w:rPr>
            </w:pPr>
            <w:r>
              <w:rPr>
                <w:rFonts w:ascii="Arial" w:hAnsi="Arial" w:cs="Arial"/>
                <w:szCs w:val="22"/>
              </w:rPr>
              <w:t>12</w:t>
            </w:r>
          </w:p>
        </w:tc>
        <w:tc>
          <w:tcPr>
            <w:tcW w:w="7200" w:type="dxa"/>
          </w:tcPr>
          <w:p w14:paraId="31CB021F" w14:textId="77777777" w:rsidR="00E34973" w:rsidRPr="00197AAD" w:rsidRDefault="00E34973" w:rsidP="00B22823">
            <w:pPr>
              <w:spacing w:after="120"/>
              <w:rPr>
                <w:rFonts w:ascii="Arial" w:hAnsi="Arial" w:cs="Arial"/>
                <w:szCs w:val="22"/>
              </w:rPr>
            </w:pPr>
            <w:r w:rsidRPr="00197AAD">
              <w:rPr>
                <w:rFonts w:ascii="Arial" w:hAnsi="Arial" w:cs="Arial"/>
                <w:szCs w:val="22"/>
              </w:rPr>
              <w:t xml:space="preserve">Risk Assessments </w:t>
            </w:r>
          </w:p>
        </w:tc>
        <w:tc>
          <w:tcPr>
            <w:tcW w:w="900" w:type="dxa"/>
          </w:tcPr>
          <w:p w14:paraId="541D28D7" w14:textId="77777777" w:rsidR="00E34973" w:rsidRPr="00197AAD" w:rsidRDefault="00E34973" w:rsidP="00B22823">
            <w:pPr>
              <w:spacing w:after="120"/>
              <w:jc w:val="center"/>
              <w:rPr>
                <w:rFonts w:ascii="Arial" w:hAnsi="Arial" w:cs="Arial"/>
                <w:szCs w:val="22"/>
              </w:rPr>
            </w:pPr>
            <w:r>
              <w:rPr>
                <w:rFonts w:ascii="Arial" w:hAnsi="Arial" w:cs="Arial"/>
                <w:szCs w:val="22"/>
              </w:rPr>
              <w:t>13</w:t>
            </w:r>
          </w:p>
        </w:tc>
      </w:tr>
      <w:tr w:rsidR="00E34973" w:rsidRPr="00197AAD" w14:paraId="3D563361" w14:textId="77777777" w:rsidTr="00B22823">
        <w:tc>
          <w:tcPr>
            <w:tcW w:w="1188" w:type="dxa"/>
          </w:tcPr>
          <w:p w14:paraId="16A4D204" w14:textId="77777777" w:rsidR="00E34973" w:rsidRPr="00197AAD" w:rsidRDefault="00E34973" w:rsidP="00B22823">
            <w:pPr>
              <w:spacing w:after="120"/>
              <w:rPr>
                <w:rFonts w:ascii="Arial" w:hAnsi="Arial" w:cs="Arial"/>
                <w:szCs w:val="22"/>
              </w:rPr>
            </w:pPr>
            <w:r>
              <w:rPr>
                <w:rFonts w:ascii="Arial" w:hAnsi="Arial" w:cs="Arial"/>
                <w:szCs w:val="22"/>
              </w:rPr>
              <w:t>13</w:t>
            </w:r>
          </w:p>
        </w:tc>
        <w:tc>
          <w:tcPr>
            <w:tcW w:w="7200" w:type="dxa"/>
          </w:tcPr>
          <w:p w14:paraId="4C19AD1B" w14:textId="77777777" w:rsidR="00E34973" w:rsidRPr="00197AAD" w:rsidRDefault="00E34973" w:rsidP="00B22823">
            <w:pPr>
              <w:spacing w:after="120"/>
              <w:rPr>
                <w:rFonts w:ascii="Arial" w:hAnsi="Arial" w:cs="Arial"/>
                <w:szCs w:val="22"/>
              </w:rPr>
            </w:pPr>
            <w:r w:rsidRPr="00197AAD">
              <w:rPr>
                <w:rFonts w:ascii="Arial" w:hAnsi="Arial" w:cs="Arial"/>
                <w:szCs w:val="22"/>
              </w:rPr>
              <w:t>Training Needs</w:t>
            </w:r>
          </w:p>
        </w:tc>
        <w:tc>
          <w:tcPr>
            <w:tcW w:w="900" w:type="dxa"/>
          </w:tcPr>
          <w:p w14:paraId="1012D3DB" w14:textId="77777777" w:rsidR="00E34973" w:rsidRPr="00197AAD" w:rsidRDefault="00E34973" w:rsidP="00B22823">
            <w:pPr>
              <w:spacing w:after="120"/>
              <w:jc w:val="center"/>
              <w:rPr>
                <w:rFonts w:ascii="Arial" w:hAnsi="Arial" w:cs="Arial"/>
                <w:szCs w:val="22"/>
              </w:rPr>
            </w:pPr>
            <w:r>
              <w:rPr>
                <w:rFonts w:ascii="Arial" w:hAnsi="Arial" w:cs="Arial"/>
                <w:szCs w:val="22"/>
              </w:rPr>
              <w:t>14</w:t>
            </w:r>
          </w:p>
        </w:tc>
      </w:tr>
      <w:tr w:rsidR="00E34973" w:rsidRPr="00197AAD" w14:paraId="46985335" w14:textId="77777777" w:rsidTr="00B22823">
        <w:tc>
          <w:tcPr>
            <w:tcW w:w="1188" w:type="dxa"/>
          </w:tcPr>
          <w:p w14:paraId="2EFDDA45" w14:textId="77777777" w:rsidR="00E34973" w:rsidRPr="00197AAD" w:rsidRDefault="00E34973" w:rsidP="00B22823">
            <w:pPr>
              <w:spacing w:after="120"/>
              <w:rPr>
                <w:rFonts w:ascii="Arial" w:hAnsi="Arial" w:cs="Arial"/>
                <w:szCs w:val="22"/>
              </w:rPr>
            </w:pPr>
            <w:r>
              <w:rPr>
                <w:rFonts w:ascii="Arial" w:hAnsi="Arial" w:cs="Arial"/>
                <w:szCs w:val="22"/>
              </w:rPr>
              <w:t>14</w:t>
            </w:r>
          </w:p>
        </w:tc>
        <w:tc>
          <w:tcPr>
            <w:tcW w:w="7200" w:type="dxa"/>
          </w:tcPr>
          <w:p w14:paraId="5BAB4E39" w14:textId="77777777" w:rsidR="00E34973" w:rsidRPr="00197AAD" w:rsidRDefault="00E34973" w:rsidP="00B22823">
            <w:pPr>
              <w:spacing w:after="120"/>
              <w:rPr>
                <w:rFonts w:ascii="Arial" w:hAnsi="Arial" w:cs="Arial"/>
                <w:szCs w:val="22"/>
              </w:rPr>
            </w:pPr>
            <w:r w:rsidRPr="00197AAD">
              <w:rPr>
                <w:rFonts w:ascii="Arial" w:hAnsi="Arial" w:cs="Arial"/>
                <w:szCs w:val="22"/>
              </w:rPr>
              <w:t>Monitoring Compliance and Effectiveness</w:t>
            </w:r>
          </w:p>
        </w:tc>
        <w:tc>
          <w:tcPr>
            <w:tcW w:w="900" w:type="dxa"/>
          </w:tcPr>
          <w:p w14:paraId="55E4D3A5" w14:textId="77777777" w:rsidR="00E34973" w:rsidRPr="00197AAD" w:rsidRDefault="00E34973" w:rsidP="00B22823">
            <w:pPr>
              <w:spacing w:after="120"/>
              <w:jc w:val="center"/>
              <w:rPr>
                <w:rFonts w:ascii="Arial" w:hAnsi="Arial" w:cs="Arial"/>
                <w:szCs w:val="22"/>
              </w:rPr>
            </w:pPr>
            <w:r>
              <w:rPr>
                <w:rFonts w:ascii="Arial" w:hAnsi="Arial" w:cs="Arial"/>
                <w:szCs w:val="22"/>
              </w:rPr>
              <w:t>15</w:t>
            </w:r>
          </w:p>
        </w:tc>
      </w:tr>
      <w:tr w:rsidR="00E34973" w:rsidRPr="00197AAD" w14:paraId="70150645" w14:textId="77777777" w:rsidTr="00B22823">
        <w:tc>
          <w:tcPr>
            <w:tcW w:w="1188" w:type="dxa"/>
          </w:tcPr>
          <w:p w14:paraId="5CBCF22B" w14:textId="77777777" w:rsidR="00E34973" w:rsidRPr="00197AAD" w:rsidRDefault="00E34973" w:rsidP="00B22823">
            <w:pPr>
              <w:spacing w:after="120"/>
              <w:rPr>
                <w:rFonts w:ascii="Arial" w:hAnsi="Arial" w:cs="Arial"/>
                <w:szCs w:val="22"/>
              </w:rPr>
            </w:pPr>
            <w:r>
              <w:rPr>
                <w:rFonts w:ascii="Arial" w:hAnsi="Arial" w:cs="Arial"/>
                <w:szCs w:val="22"/>
              </w:rPr>
              <w:t>15</w:t>
            </w:r>
          </w:p>
        </w:tc>
        <w:tc>
          <w:tcPr>
            <w:tcW w:w="7200" w:type="dxa"/>
          </w:tcPr>
          <w:p w14:paraId="57A33443" w14:textId="77777777" w:rsidR="00E34973" w:rsidRPr="00197AAD" w:rsidRDefault="00E34973" w:rsidP="00B22823">
            <w:pPr>
              <w:spacing w:after="120"/>
              <w:rPr>
                <w:rFonts w:ascii="Arial" w:hAnsi="Arial" w:cs="Arial"/>
                <w:szCs w:val="22"/>
              </w:rPr>
            </w:pPr>
            <w:r w:rsidRPr="00197AAD">
              <w:rPr>
                <w:rFonts w:ascii="Arial" w:hAnsi="Arial" w:cs="Arial"/>
                <w:szCs w:val="22"/>
              </w:rPr>
              <w:t>Ratification and approval process</w:t>
            </w:r>
          </w:p>
        </w:tc>
        <w:tc>
          <w:tcPr>
            <w:tcW w:w="900" w:type="dxa"/>
          </w:tcPr>
          <w:p w14:paraId="2B18C39C" w14:textId="77777777" w:rsidR="00E34973" w:rsidRPr="00197AAD" w:rsidRDefault="00E34973" w:rsidP="00B22823">
            <w:pPr>
              <w:spacing w:after="120"/>
              <w:jc w:val="center"/>
              <w:rPr>
                <w:rFonts w:ascii="Arial" w:hAnsi="Arial" w:cs="Arial"/>
                <w:szCs w:val="22"/>
              </w:rPr>
            </w:pPr>
            <w:r>
              <w:rPr>
                <w:rFonts w:ascii="Arial" w:hAnsi="Arial" w:cs="Arial"/>
                <w:szCs w:val="22"/>
              </w:rPr>
              <w:t>17</w:t>
            </w:r>
          </w:p>
        </w:tc>
      </w:tr>
      <w:tr w:rsidR="00E34973" w:rsidRPr="00197AAD" w14:paraId="7337FE2A" w14:textId="77777777" w:rsidTr="00B22823">
        <w:tc>
          <w:tcPr>
            <w:tcW w:w="1188" w:type="dxa"/>
          </w:tcPr>
          <w:p w14:paraId="719E73A8" w14:textId="77777777" w:rsidR="00E34973" w:rsidRPr="00197AAD" w:rsidRDefault="00E34973" w:rsidP="00B22823">
            <w:pPr>
              <w:spacing w:after="120"/>
              <w:rPr>
                <w:rFonts w:ascii="Arial" w:hAnsi="Arial" w:cs="Arial"/>
                <w:szCs w:val="22"/>
              </w:rPr>
            </w:pPr>
            <w:r>
              <w:rPr>
                <w:rFonts w:ascii="Arial" w:hAnsi="Arial" w:cs="Arial"/>
                <w:szCs w:val="22"/>
              </w:rPr>
              <w:t>16</w:t>
            </w:r>
          </w:p>
        </w:tc>
        <w:tc>
          <w:tcPr>
            <w:tcW w:w="7200" w:type="dxa"/>
          </w:tcPr>
          <w:p w14:paraId="66C7F821" w14:textId="77777777" w:rsidR="00E34973" w:rsidRPr="00197AAD" w:rsidRDefault="00E34973" w:rsidP="00B22823">
            <w:pPr>
              <w:spacing w:after="120"/>
              <w:rPr>
                <w:rFonts w:ascii="Arial" w:hAnsi="Arial" w:cs="Arial"/>
                <w:szCs w:val="22"/>
              </w:rPr>
            </w:pPr>
            <w:r w:rsidRPr="00197AAD">
              <w:rPr>
                <w:rFonts w:ascii="Arial" w:hAnsi="Arial" w:cs="Arial"/>
                <w:szCs w:val="22"/>
              </w:rPr>
              <w:t>Dissemination and implementation</w:t>
            </w:r>
          </w:p>
        </w:tc>
        <w:tc>
          <w:tcPr>
            <w:tcW w:w="900" w:type="dxa"/>
          </w:tcPr>
          <w:p w14:paraId="2086ECD2" w14:textId="77777777" w:rsidR="00E34973" w:rsidRPr="00197AAD" w:rsidRDefault="00E34973" w:rsidP="00B22823">
            <w:pPr>
              <w:spacing w:after="120"/>
              <w:jc w:val="center"/>
              <w:rPr>
                <w:rFonts w:ascii="Arial" w:hAnsi="Arial" w:cs="Arial"/>
                <w:szCs w:val="22"/>
              </w:rPr>
            </w:pPr>
            <w:r>
              <w:rPr>
                <w:rFonts w:ascii="Arial" w:hAnsi="Arial" w:cs="Arial"/>
                <w:szCs w:val="22"/>
              </w:rPr>
              <w:t>17</w:t>
            </w:r>
          </w:p>
        </w:tc>
      </w:tr>
      <w:tr w:rsidR="00E34973" w:rsidRPr="00197AAD" w14:paraId="15DA56F0" w14:textId="77777777" w:rsidTr="00B22823">
        <w:tc>
          <w:tcPr>
            <w:tcW w:w="1188" w:type="dxa"/>
          </w:tcPr>
          <w:p w14:paraId="461E9535" w14:textId="77777777" w:rsidR="00E34973" w:rsidRPr="00197AAD" w:rsidRDefault="00E34973" w:rsidP="00B22823">
            <w:pPr>
              <w:rPr>
                <w:rFonts w:ascii="Arial" w:hAnsi="Arial" w:cs="Arial"/>
                <w:szCs w:val="22"/>
              </w:rPr>
            </w:pPr>
            <w:r>
              <w:rPr>
                <w:rFonts w:ascii="Arial" w:hAnsi="Arial" w:cs="Arial"/>
                <w:szCs w:val="22"/>
              </w:rPr>
              <w:t>17</w:t>
            </w:r>
          </w:p>
        </w:tc>
        <w:tc>
          <w:tcPr>
            <w:tcW w:w="7200" w:type="dxa"/>
          </w:tcPr>
          <w:p w14:paraId="1E4EE726" w14:textId="77777777" w:rsidR="00E34973" w:rsidRPr="00197AAD" w:rsidRDefault="00E34973" w:rsidP="00B22823">
            <w:pPr>
              <w:spacing w:after="120"/>
              <w:rPr>
                <w:rFonts w:ascii="Arial" w:hAnsi="Arial" w:cs="Arial"/>
                <w:szCs w:val="22"/>
              </w:rPr>
            </w:pPr>
            <w:r w:rsidRPr="00197AAD">
              <w:rPr>
                <w:rFonts w:ascii="Arial" w:hAnsi="Arial" w:cs="Arial"/>
                <w:szCs w:val="22"/>
              </w:rPr>
              <w:t>Review arrangements</w:t>
            </w:r>
          </w:p>
        </w:tc>
        <w:tc>
          <w:tcPr>
            <w:tcW w:w="900" w:type="dxa"/>
          </w:tcPr>
          <w:p w14:paraId="54066EED" w14:textId="77777777" w:rsidR="00E34973" w:rsidRPr="00197AAD" w:rsidRDefault="00E34973" w:rsidP="00B22823">
            <w:pPr>
              <w:spacing w:after="120"/>
              <w:jc w:val="center"/>
              <w:rPr>
                <w:rFonts w:ascii="Arial" w:hAnsi="Arial" w:cs="Arial"/>
                <w:szCs w:val="22"/>
              </w:rPr>
            </w:pPr>
            <w:r>
              <w:rPr>
                <w:rFonts w:ascii="Arial" w:hAnsi="Arial" w:cs="Arial"/>
                <w:szCs w:val="22"/>
              </w:rPr>
              <w:t>17</w:t>
            </w:r>
          </w:p>
        </w:tc>
      </w:tr>
      <w:tr w:rsidR="00E34973" w:rsidRPr="00197AAD" w14:paraId="4E7CEC44" w14:textId="77777777" w:rsidTr="00B22823">
        <w:tc>
          <w:tcPr>
            <w:tcW w:w="1188" w:type="dxa"/>
          </w:tcPr>
          <w:p w14:paraId="7445EAAF" w14:textId="77777777" w:rsidR="00E34973" w:rsidRPr="00197AAD" w:rsidRDefault="00E34973" w:rsidP="00B22823">
            <w:pPr>
              <w:spacing w:after="120"/>
              <w:rPr>
                <w:rFonts w:ascii="Arial" w:hAnsi="Arial" w:cs="Arial"/>
                <w:szCs w:val="22"/>
              </w:rPr>
            </w:pPr>
            <w:r>
              <w:rPr>
                <w:rFonts w:ascii="Arial" w:hAnsi="Arial" w:cs="Arial"/>
                <w:szCs w:val="22"/>
              </w:rPr>
              <w:t>18</w:t>
            </w:r>
          </w:p>
        </w:tc>
        <w:tc>
          <w:tcPr>
            <w:tcW w:w="7200" w:type="dxa"/>
          </w:tcPr>
          <w:p w14:paraId="39492FF0" w14:textId="77777777" w:rsidR="00E34973" w:rsidRPr="00197AAD" w:rsidRDefault="00E34973" w:rsidP="00B22823">
            <w:pPr>
              <w:spacing w:after="120"/>
              <w:rPr>
                <w:rFonts w:ascii="Arial" w:hAnsi="Arial" w:cs="Arial"/>
                <w:szCs w:val="22"/>
              </w:rPr>
            </w:pPr>
            <w:r>
              <w:rPr>
                <w:rFonts w:ascii="Arial" w:hAnsi="Arial" w:cs="Arial"/>
                <w:szCs w:val="22"/>
              </w:rPr>
              <w:t>Associated Documents</w:t>
            </w:r>
          </w:p>
        </w:tc>
        <w:tc>
          <w:tcPr>
            <w:tcW w:w="900" w:type="dxa"/>
          </w:tcPr>
          <w:p w14:paraId="47C0E779" w14:textId="77777777" w:rsidR="00E34973" w:rsidRPr="00197AAD" w:rsidRDefault="00E34973" w:rsidP="00B22823">
            <w:pPr>
              <w:spacing w:after="120"/>
              <w:jc w:val="center"/>
              <w:rPr>
                <w:rFonts w:ascii="Arial" w:hAnsi="Arial" w:cs="Arial"/>
                <w:szCs w:val="22"/>
              </w:rPr>
            </w:pPr>
            <w:r>
              <w:rPr>
                <w:rFonts w:ascii="Arial" w:hAnsi="Arial" w:cs="Arial"/>
                <w:szCs w:val="22"/>
              </w:rPr>
              <w:t>17</w:t>
            </w:r>
          </w:p>
        </w:tc>
      </w:tr>
      <w:tr w:rsidR="00E34973" w:rsidRPr="00197AAD" w14:paraId="3886392F" w14:textId="77777777" w:rsidTr="00B22823">
        <w:tc>
          <w:tcPr>
            <w:tcW w:w="1188" w:type="dxa"/>
          </w:tcPr>
          <w:p w14:paraId="2980C858" w14:textId="77777777" w:rsidR="00E34973" w:rsidRPr="00197AAD" w:rsidRDefault="00E34973" w:rsidP="00B22823">
            <w:pPr>
              <w:rPr>
                <w:rFonts w:ascii="Arial" w:hAnsi="Arial" w:cs="Arial"/>
                <w:szCs w:val="22"/>
              </w:rPr>
            </w:pPr>
            <w:r>
              <w:rPr>
                <w:rFonts w:ascii="Arial" w:hAnsi="Arial" w:cs="Arial"/>
                <w:szCs w:val="22"/>
              </w:rPr>
              <w:t>19</w:t>
            </w:r>
          </w:p>
        </w:tc>
        <w:tc>
          <w:tcPr>
            <w:tcW w:w="7200" w:type="dxa"/>
          </w:tcPr>
          <w:p w14:paraId="4C929110" w14:textId="77777777" w:rsidR="00E34973" w:rsidRPr="00197AAD" w:rsidRDefault="00E34973" w:rsidP="00B22823">
            <w:pPr>
              <w:spacing w:after="120"/>
              <w:rPr>
                <w:rFonts w:ascii="Arial" w:hAnsi="Arial" w:cs="Arial"/>
                <w:szCs w:val="22"/>
              </w:rPr>
            </w:pPr>
            <w:r>
              <w:rPr>
                <w:rFonts w:ascii="Arial" w:hAnsi="Arial" w:cs="Arial"/>
                <w:szCs w:val="22"/>
              </w:rPr>
              <w:t>References</w:t>
            </w:r>
          </w:p>
        </w:tc>
        <w:tc>
          <w:tcPr>
            <w:tcW w:w="900" w:type="dxa"/>
          </w:tcPr>
          <w:p w14:paraId="2DD3FC63" w14:textId="77777777" w:rsidR="00E34973" w:rsidRPr="00197AAD" w:rsidRDefault="00E34973" w:rsidP="00B22823">
            <w:pPr>
              <w:jc w:val="center"/>
              <w:rPr>
                <w:rFonts w:ascii="Arial" w:hAnsi="Arial" w:cs="Arial"/>
                <w:szCs w:val="22"/>
              </w:rPr>
            </w:pPr>
            <w:r>
              <w:rPr>
                <w:rFonts w:ascii="Arial" w:hAnsi="Arial" w:cs="Arial"/>
                <w:szCs w:val="22"/>
              </w:rPr>
              <w:t>17</w:t>
            </w:r>
          </w:p>
        </w:tc>
      </w:tr>
      <w:tr w:rsidR="00E34973" w:rsidRPr="00197AAD" w14:paraId="539574FD" w14:textId="77777777" w:rsidTr="00B22823">
        <w:tc>
          <w:tcPr>
            <w:tcW w:w="8388" w:type="dxa"/>
            <w:gridSpan w:val="2"/>
          </w:tcPr>
          <w:p w14:paraId="104C840A" w14:textId="77777777" w:rsidR="00E34973" w:rsidRPr="00F75D3B" w:rsidRDefault="00E34973" w:rsidP="00B22823">
            <w:pPr>
              <w:spacing w:after="120"/>
              <w:rPr>
                <w:rFonts w:ascii="Arial" w:hAnsi="Arial" w:cs="Arial"/>
                <w:szCs w:val="22"/>
              </w:rPr>
            </w:pPr>
          </w:p>
          <w:p w14:paraId="62721D71" w14:textId="77777777" w:rsidR="00E34973" w:rsidRPr="00F75D3B" w:rsidRDefault="00E34973" w:rsidP="00B22823">
            <w:pPr>
              <w:spacing w:after="120"/>
              <w:rPr>
                <w:rFonts w:ascii="Arial" w:hAnsi="Arial" w:cs="Arial"/>
                <w:b/>
                <w:szCs w:val="22"/>
              </w:rPr>
            </w:pPr>
            <w:r w:rsidRPr="00F75D3B">
              <w:rPr>
                <w:rFonts w:ascii="Arial" w:hAnsi="Arial" w:cs="Arial"/>
                <w:b/>
                <w:szCs w:val="22"/>
              </w:rPr>
              <w:t>Appendices</w:t>
            </w:r>
          </w:p>
          <w:p w14:paraId="4EE05F87" w14:textId="77777777" w:rsidR="00E34973" w:rsidRPr="00F75D3B" w:rsidRDefault="00E34973" w:rsidP="00B22823">
            <w:pPr>
              <w:spacing w:after="120"/>
              <w:rPr>
                <w:rFonts w:ascii="Arial" w:hAnsi="Arial" w:cs="Arial"/>
                <w:szCs w:val="22"/>
              </w:rPr>
            </w:pPr>
          </w:p>
        </w:tc>
        <w:tc>
          <w:tcPr>
            <w:tcW w:w="900" w:type="dxa"/>
          </w:tcPr>
          <w:p w14:paraId="10BD91F7" w14:textId="77777777" w:rsidR="00E34973" w:rsidRPr="00197AAD" w:rsidRDefault="00E34973" w:rsidP="00B22823">
            <w:pPr>
              <w:jc w:val="center"/>
              <w:rPr>
                <w:rFonts w:ascii="Arial" w:hAnsi="Arial" w:cs="Arial"/>
                <w:szCs w:val="22"/>
              </w:rPr>
            </w:pPr>
          </w:p>
        </w:tc>
      </w:tr>
      <w:tr w:rsidR="00E34973" w:rsidRPr="00197AAD" w14:paraId="5E78E39F" w14:textId="77777777" w:rsidTr="00B22823">
        <w:tc>
          <w:tcPr>
            <w:tcW w:w="1188" w:type="dxa"/>
          </w:tcPr>
          <w:p w14:paraId="27B5F9F5" w14:textId="77777777" w:rsidR="00E34973" w:rsidRPr="00197AAD" w:rsidRDefault="00E34973" w:rsidP="00B22823">
            <w:pPr>
              <w:spacing w:after="120"/>
              <w:rPr>
                <w:rFonts w:ascii="Arial" w:hAnsi="Arial" w:cs="Arial"/>
                <w:szCs w:val="22"/>
              </w:rPr>
            </w:pPr>
            <w:r>
              <w:rPr>
                <w:rFonts w:ascii="Arial" w:hAnsi="Arial" w:cs="Arial"/>
                <w:szCs w:val="22"/>
              </w:rPr>
              <w:t>1</w:t>
            </w:r>
          </w:p>
        </w:tc>
        <w:tc>
          <w:tcPr>
            <w:tcW w:w="7200" w:type="dxa"/>
          </w:tcPr>
          <w:p w14:paraId="0B430300" w14:textId="77777777" w:rsidR="00E34973" w:rsidRPr="00197AAD" w:rsidRDefault="00E34973" w:rsidP="00B22823">
            <w:pPr>
              <w:spacing w:after="120"/>
              <w:rPr>
                <w:rFonts w:ascii="Arial" w:hAnsi="Arial" w:cs="Arial"/>
                <w:szCs w:val="22"/>
              </w:rPr>
            </w:pPr>
            <w:r>
              <w:rPr>
                <w:rFonts w:ascii="Arial" w:hAnsi="Arial" w:cs="Arial"/>
                <w:szCs w:val="22"/>
              </w:rPr>
              <w:t>Registration Dates</w:t>
            </w:r>
          </w:p>
        </w:tc>
        <w:tc>
          <w:tcPr>
            <w:tcW w:w="900" w:type="dxa"/>
          </w:tcPr>
          <w:p w14:paraId="24D6C60F" w14:textId="77777777" w:rsidR="00E34973" w:rsidRDefault="00E34973" w:rsidP="00B22823">
            <w:pPr>
              <w:spacing w:after="120"/>
              <w:jc w:val="center"/>
              <w:rPr>
                <w:rFonts w:ascii="Arial" w:hAnsi="Arial" w:cs="Arial"/>
                <w:szCs w:val="22"/>
              </w:rPr>
            </w:pPr>
            <w:r>
              <w:rPr>
                <w:rFonts w:ascii="Arial" w:hAnsi="Arial" w:cs="Arial"/>
                <w:szCs w:val="22"/>
              </w:rPr>
              <w:t>18</w:t>
            </w:r>
          </w:p>
        </w:tc>
      </w:tr>
      <w:tr w:rsidR="00E34973" w:rsidRPr="00445872" w14:paraId="1E419479" w14:textId="77777777" w:rsidTr="00B22823">
        <w:tc>
          <w:tcPr>
            <w:tcW w:w="1188" w:type="dxa"/>
          </w:tcPr>
          <w:p w14:paraId="5EC1311D" w14:textId="77777777" w:rsidR="00E34973" w:rsidRPr="00445872" w:rsidRDefault="00E34973" w:rsidP="00B22823">
            <w:pPr>
              <w:spacing w:after="120"/>
              <w:rPr>
                <w:rFonts w:ascii="Arial" w:hAnsi="Arial" w:cs="Arial"/>
              </w:rPr>
            </w:pPr>
            <w:r>
              <w:rPr>
                <w:rFonts w:ascii="Arial" w:hAnsi="Arial" w:cs="Arial"/>
              </w:rPr>
              <w:t>2</w:t>
            </w:r>
          </w:p>
        </w:tc>
        <w:tc>
          <w:tcPr>
            <w:tcW w:w="7200" w:type="dxa"/>
          </w:tcPr>
          <w:p w14:paraId="34860405" w14:textId="77777777" w:rsidR="00E34973" w:rsidRPr="00F75D3B" w:rsidRDefault="00E34973" w:rsidP="00B22823">
            <w:pPr>
              <w:spacing w:after="120"/>
              <w:rPr>
                <w:rFonts w:ascii="Arial" w:hAnsi="Arial" w:cs="Arial"/>
                <w:szCs w:val="22"/>
              </w:rPr>
            </w:pPr>
            <w:r w:rsidRPr="00F75D3B">
              <w:rPr>
                <w:rFonts w:ascii="Arial" w:hAnsi="Arial" w:cs="Arial"/>
                <w:szCs w:val="22"/>
              </w:rPr>
              <w:t>Suspension letter</w:t>
            </w:r>
          </w:p>
        </w:tc>
        <w:tc>
          <w:tcPr>
            <w:tcW w:w="900" w:type="dxa"/>
          </w:tcPr>
          <w:p w14:paraId="14550F88" w14:textId="77777777" w:rsidR="00E34973" w:rsidRPr="00445872" w:rsidRDefault="00E34973" w:rsidP="00B22823">
            <w:pPr>
              <w:spacing w:after="120"/>
              <w:jc w:val="center"/>
              <w:rPr>
                <w:rFonts w:ascii="Arial" w:hAnsi="Arial" w:cs="Arial"/>
              </w:rPr>
            </w:pPr>
            <w:r>
              <w:rPr>
                <w:rFonts w:ascii="Arial" w:hAnsi="Arial" w:cs="Arial"/>
              </w:rPr>
              <w:t>19</w:t>
            </w:r>
          </w:p>
        </w:tc>
      </w:tr>
      <w:tr w:rsidR="00E34973" w:rsidRPr="00445872" w14:paraId="284D8233" w14:textId="77777777" w:rsidTr="00B22823">
        <w:tc>
          <w:tcPr>
            <w:tcW w:w="1188" w:type="dxa"/>
          </w:tcPr>
          <w:p w14:paraId="54E9A50C" w14:textId="77777777" w:rsidR="00E34973" w:rsidRDefault="00E34973" w:rsidP="00B22823">
            <w:pPr>
              <w:spacing w:after="120"/>
              <w:rPr>
                <w:rFonts w:ascii="Arial" w:hAnsi="Arial" w:cs="Arial"/>
              </w:rPr>
            </w:pPr>
            <w:r>
              <w:rPr>
                <w:rFonts w:ascii="Arial" w:hAnsi="Arial" w:cs="Arial"/>
              </w:rPr>
              <w:t>3</w:t>
            </w:r>
          </w:p>
        </w:tc>
        <w:tc>
          <w:tcPr>
            <w:tcW w:w="7200" w:type="dxa"/>
          </w:tcPr>
          <w:p w14:paraId="226D94F4" w14:textId="77777777" w:rsidR="00E34973" w:rsidRPr="00F75D3B" w:rsidRDefault="00E34973" w:rsidP="00B22823">
            <w:pPr>
              <w:spacing w:after="120"/>
              <w:rPr>
                <w:rFonts w:ascii="Arial" w:hAnsi="Arial" w:cs="Arial"/>
                <w:szCs w:val="22"/>
              </w:rPr>
            </w:pPr>
            <w:r w:rsidRPr="00F75D3B">
              <w:rPr>
                <w:rFonts w:ascii="Arial" w:hAnsi="Arial" w:cs="Arial"/>
                <w:szCs w:val="22"/>
              </w:rPr>
              <w:t>Ongoing and monthly processes with responsibilities</w:t>
            </w:r>
          </w:p>
        </w:tc>
        <w:tc>
          <w:tcPr>
            <w:tcW w:w="900" w:type="dxa"/>
          </w:tcPr>
          <w:p w14:paraId="60F81514" w14:textId="77777777" w:rsidR="00E34973" w:rsidRDefault="00E34973" w:rsidP="00B22823">
            <w:pPr>
              <w:spacing w:after="120"/>
              <w:jc w:val="center"/>
              <w:rPr>
                <w:rFonts w:ascii="Arial" w:hAnsi="Arial" w:cs="Arial"/>
              </w:rPr>
            </w:pPr>
            <w:r>
              <w:rPr>
                <w:rFonts w:ascii="Arial" w:hAnsi="Arial" w:cs="Arial"/>
              </w:rPr>
              <w:t>20</w:t>
            </w:r>
          </w:p>
        </w:tc>
      </w:tr>
      <w:tr w:rsidR="00E34973" w:rsidRPr="00445872" w14:paraId="5870B797" w14:textId="77777777" w:rsidTr="00B22823">
        <w:tc>
          <w:tcPr>
            <w:tcW w:w="1188" w:type="dxa"/>
          </w:tcPr>
          <w:p w14:paraId="4088A183" w14:textId="77777777" w:rsidR="00E34973" w:rsidRDefault="00E34973" w:rsidP="00B22823">
            <w:pPr>
              <w:spacing w:after="120"/>
              <w:rPr>
                <w:rFonts w:ascii="Arial" w:hAnsi="Arial" w:cs="Arial"/>
              </w:rPr>
            </w:pPr>
            <w:r>
              <w:rPr>
                <w:rFonts w:ascii="Arial" w:hAnsi="Arial" w:cs="Arial"/>
              </w:rPr>
              <w:t>4</w:t>
            </w:r>
          </w:p>
        </w:tc>
        <w:tc>
          <w:tcPr>
            <w:tcW w:w="7200" w:type="dxa"/>
          </w:tcPr>
          <w:p w14:paraId="54A90744" w14:textId="77777777" w:rsidR="00E34973" w:rsidRPr="00F75D3B" w:rsidRDefault="00E34973" w:rsidP="00B22823">
            <w:pPr>
              <w:spacing w:after="120"/>
              <w:rPr>
                <w:rFonts w:ascii="Arial" w:hAnsi="Arial" w:cs="Arial"/>
                <w:szCs w:val="22"/>
              </w:rPr>
            </w:pPr>
            <w:r w:rsidRPr="00F75D3B">
              <w:rPr>
                <w:rFonts w:ascii="Arial" w:hAnsi="Arial" w:cs="Arial"/>
                <w:szCs w:val="22"/>
              </w:rPr>
              <w:t>Equality Analysis (EA) – Relevance Screening Form</w:t>
            </w:r>
          </w:p>
        </w:tc>
        <w:tc>
          <w:tcPr>
            <w:tcW w:w="900" w:type="dxa"/>
          </w:tcPr>
          <w:p w14:paraId="73888C06" w14:textId="77777777" w:rsidR="00E34973" w:rsidRDefault="00E34973" w:rsidP="00B22823">
            <w:pPr>
              <w:spacing w:after="120"/>
              <w:jc w:val="center"/>
              <w:rPr>
                <w:rFonts w:ascii="Arial" w:hAnsi="Arial" w:cs="Arial"/>
              </w:rPr>
            </w:pPr>
            <w:r>
              <w:rPr>
                <w:rFonts w:ascii="Arial" w:hAnsi="Arial" w:cs="Arial"/>
              </w:rPr>
              <w:t>21</w:t>
            </w:r>
          </w:p>
        </w:tc>
      </w:tr>
    </w:tbl>
    <w:p w14:paraId="77400DF8" w14:textId="77777777" w:rsidR="0023058C" w:rsidRPr="0023058C" w:rsidRDefault="0023058C" w:rsidP="0023058C"/>
    <w:p w14:paraId="6F64D56F" w14:textId="77777777" w:rsidR="00EA09E3" w:rsidRPr="00197AAD" w:rsidRDefault="00EA09E3" w:rsidP="00CD58A1">
      <w:pPr>
        <w:rPr>
          <w:rFonts w:ascii="Arial" w:hAnsi="Arial" w:cs="Arial"/>
        </w:rPr>
      </w:pPr>
    </w:p>
    <w:p w14:paraId="0A5CE45C" w14:textId="77777777" w:rsidR="00445872" w:rsidRPr="00445872" w:rsidRDefault="00445872" w:rsidP="00CD58A1">
      <w:pPr>
        <w:rPr>
          <w:rFonts w:ascii="Arial" w:hAnsi="Arial"/>
          <w:b/>
        </w:rPr>
      </w:pPr>
    </w:p>
    <w:p w14:paraId="28B15997" w14:textId="77777777" w:rsidR="00DA30D0" w:rsidRPr="00445872" w:rsidRDefault="00DA30D0" w:rsidP="00CD58A1">
      <w:pPr>
        <w:rPr>
          <w:rFonts w:ascii="Arial" w:hAnsi="Arial"/>
          <w:b/>
        </w:rPr>
        <w:sectPr w:rsidR="00DA30D0" w:rsidRPr="00445872" w:rsidSect="0049757A">
          <w:type w:val="nextColumn"/>
          <w:pgSz w:w="11909" w:h="16834"/>
          <w:pgMar w:top="1440" w:right="1296" w:bottom="360" w:left="1166" w:header="720" w:footer="720" w:gutter="0"/>
          <w:cols w:space="720"/>
          <w:noEndnote/>
        </w:sectPr>
      </w:pPr>
    </w:p>
    <w:bookmarkEnd w:id="0"/>
    <w:bookmarkEnd w:id="1"/>
    <w:p w14:paraId="36C6CA3A" w14:textId="77777777" w:rsidR="00FE3F9E" w:rsidRDefault="00FE3F9E" w:rsidP="00FE3F9E">
      <w:pPr>
        <w:pStyle w:val="Heading5"/>
        <w:keepNext w:val="0"/>
        <w:tabs>
          <w:tab w:val="left" w:pos="720"/>
        </w:tabs>
        <w:jc w:val="left"/>
        <w:rPr>
          <w:sz w:val="24"/>
          <w:szCs w:val="24"/>
        </w:rPr>
      </w:pPr>
    </w:p>
    <w:p w14:paraId="0348DAC8" w14:textId="77777777" w:rsidR="008512DA" w:rsidRDefault="008512DA" w:rsidP="005E0E89">
      <w:pPr>
        <w:pStyle w:val="Heading5"/>
        <w:keepNext w:val="0"/>
        <w:numPr>
          <w:ilvl w:val="0"/>
          <w:numId w:val="4"/>
        </w:numPr>
        <w:tabs>
          <w:tab w:val="left" w:pos="720"/>
        </w:tabs>
        <w:ind w:hanging="1080"/>
        <w:jc w:val="left"/>
        <w:rPr>
          <w:sz w:val="24"/>
          <w:szCs w:val="24"/>
        </w:rPr>
      </w:pPr>
      <w:r w:rsidRPr="00197AAD">
        <w:rPr>
          <w:sz w:val="24"/>
          <w:szCs w:val="24"/>
        </w:rPr>
        <w:t xml:space="preserve">Introduction </w:t>
      </w:r>
    </w:p>
    <w:p w14:paraId="1CFDD79E" w14:textId="77777777" w:rsidR="00591FF2" w:rsidRDefault="00591FF2" w:rsidP="00CD58A1">
      <w:pPr>
        <w:autoSpaceDE w:val="0"/>
        <w:autoSpaceDN w:val="0"/>
        <w:adjustRightInd w:val="0"/>
        <w:rPr>
          <w:rFonts w:ascii="Arial" w:hAnsi="Arial"/>
        </w:rPr>
      </w:pPr>
    </w:p>
    <w:p w14:paraId="51457B47" w14:textId="77777777" w:rsidR="007E0D8A" w:rsidRDefault="00865E55" w:rsidP="00CD58A1">
      <w:pPr>
        <w:autoSpaceDE w:val="0"/>
        <w:autoSpaceDN w:val="0"/>
        <w:adjustRightInd w:val="0"/>
        <w:rPr>
          <w:rFonts w:ascii="Arial" w:hAnsi="Arial"/>
        </w:rPr>
      </w:pPr>
      <w:r>
        <w:rPr>
          <w:rFonts w:ascii="Arial" w:hAnsi="Arial"/>
        </w:rPr>
        <w:t>Regulation of healthcare professionals exists to protect the public</w:t>
      </w:r>
      <w:r w:rsidR="008A10E9">
        <w:rPr>
          <w:rFonts w:ascii="Arial" w:hAnsi="Arial"/>
        </w:rPr>
        <w:t xml:space="preserve"> ensuring that those who practice as healthcare professionals do so according to their professional codes of practice.  </w:t>
      </w:r>
      <w:r>
        <w:rPr>
          <w:rFonts w:ascii="Arial" w:hAnsi="Arial"/>
        </w:rPr>
        <w:t xml:space="preserve"> </w:t>
      </w:r>
      <w:r w:rsidR="00C42656">
        <w:rPr>
          <w:rFonts w:ascii="Arial" w:hAnsi="Arial"/>
        </w:rPr>
        <w:t xml:space="preserve">Professional registration is the process through which </w:t>
      </w:r>
      <w:r w:rsidR="007E0D8A">
        <w:rPr>
          <w:rFonts w:ascii="Arial" w:hAnsi="Arial"/>
        </w:rPr>
        <w:t xml:space="preserve">healthcare professionals and identified occupational groups are regulated.  </w:t>
      </w:r>
      <w:r>
        <w:rPr>
          <w:rFonts w:ascii="Arial" w:hAnsi="Arial"/>
        </w:rPr>
        <w:t xml:space="preserve">Regulation can be statutory or voluntary.  </w:t>
      </w:r>
    </w:p>
    <w:p w14:paraId="71972A15" w14:textId="77777777" w:rsidR="007E0D8A" w:rsidRDefault="007E0D8A" w:rsidP="00CD58A1">
      <w:pPr>
        <w:autoSpaceDE w:val="0"/>
        <w:autoSpaceDN w:val="0"/>
        <w:adjustRightInd w:val="0"/>
        <w:rPr>
          <w:rFonts w:ascii="Arial" w:hAnsi="Arial"/>
        </w:rPr>
      </w:pPr>
    </w:p>
    <w:p w14:paraId="4F3658EB" w14:textId="77777777" w:rsidR="00762FBF" w:rsidRDefault="008512DA" w:rsidP="00CD58A1">
      <w:pPr>
        <w:autoSpaceDE w:val="0"/>
        <w:autoSpaceDN w:val="0"/>
        <w:adjustRightInd w:val="0"/>
        <w:rPr>
          <w:rFonts w:ascii="Arial" w:hAnsi="Arial"/>
        </w:rPr>
      </w:pPr>
      <w:r>
        <w:rPr>
          <w:rFonts w:ascii="Arial" w:hAnsi="Arial"/>
        </w:rPr>
        <w:t xml:space="preserve">Leeds Community </w:t>
      </w:r>
      <w:r w:rsidR="00445872">
        <w:rPr>
          <w:rFonts w:ascii="Arial" w:hAnsi="Arial"/>
        </w:rPr>
        <w:t>Healthcare</w:t>
      </w:r>
      <w:r>
        <w:rPr>
          <w:rFonts w:ascii="Arial" w:hAnsi="Arial"/>
        </w:rPr>
        <w:t xml:space="preserve"> </w:t>
      </w:r>
      <w:r w:rsidR="008015C1">
        <w:rPr>
          <w:rFonts w:ascii="Arial" w:hAnsi="Arial"/>
        </w:rPr>
        <w:t>NHS Trust (LCH)</w:t>
      </w:r>
      <w:r w:rsidR="00762FBF">
        <w:rPr>
          <w:rFonts w:ascii="Arial" w:hAnsi="Arial"/>
        </w:rPr>
        <w:t xml:space="preserve"> </w:t>
      </w:r>
      <w:r>
        <w:rPr>
          <w:rFonts w:ascii="Arial" w:hAnsi="Arial"/>
        </w:rPr>
        <w:t>recognises its</w:t>
      </w:r>
      <w:r w:rsidRPr="0036472C">
        <w:rPr>
          <w:rFonts w:ascii="Arial" w:hAnsi="Arial"/>
        </w:rPr>
        <w:t xml:space="preserve"> </w:t>
      </w:r>
      <w:r>
        <w:rPr>
          <w:rFonts w:ascii="Arial" w:hAnsi="Arial"/>
        </w:rPr>
        <w:t xml:space="preserve">legal </w:t>
      </w:r>
      <w:r w:rsidRPr="0036472C">
        <w:rPr>
          <w:rFonts w:ascii="Arial" w:hAnsi="Arial"/>
        </w:rPr>
        <w:t>duty</w:t>
      </w:r>
      <w:r>
        <w:rPr>
          <w:rFonts w:ascii="Arial" w:hAnsi="Arial"/>
        </w:rPr>
        <w:t xml:space="preserve"> of care</w:t>
      </w:r>
      <w:r w:rsidRPr="0036472C">
        <w:rPr>
          <w:rFonts w:ascii="Arial" w:hAnsi="Arial"/>
        </w:rPr>
        <w:t xml:space="preserve"> to </w:t>
      </w:r>
      <w:r w:rsidR="002873CB">
        <w:rPr>
          <w:rFonts w:ascii="Arial" w:hAnsi="Arial"/>
        </w:rPr>
        <w:t>protect the</w:t>
      </w:r>
      <w:r w:rsidR="0006028C">
        <w:rPr>
          <w:rFonts w:ascii="Arial" w:hAnsi="Arial"/>
        </w:rPr>
        <w:t xml:space="preserve"> publi</w:t>
      </w:r>
      <w:r w:rsidR="00925CE1">
        <w:rPr>
          <w:rFonts w:ascii="Arial" w:hAnsi="Arial"/>
        </w:rPr>
        <w:t>c</w:t>
      </w:r>
      <w:r w:rsidR="00762FBF">
        <w:rPr>
          <w:rFonts w:ascii="Arial" w:hAnsi="Arial"/>
        </w:rPr>
        <w:t xml:space="preserve"> and will take </w:t>
      </w:r>
      <w:r w:rsidR="00A607D1">
        <w:rPr>
          <w:rFonts w:ascii="Arial" w:hAnsi="Arial"/>
        </w:rPr>
        <w:t>appropriate</w:t>
      </w:r>
      <w:r w:rsidR="00762FBF">
        <w:rPr>
          <w:rFonts w:ascii="Arial" w:hAnsi="Arial"/>
        </w:rPr>
        <w:t xml:space="preserve"> measures to verify the registration of employees and other staff covered by this policy, both before appointment and </w:t>
      </w:r>
      <w:r w:rsidR="00A018CE">
        <w:rPr>
          <w:rFonts w:ascii="Arial" w:hAnsi="Arial"/>
        </w:rPr>
        <w:t xml:space="preserve">annually </w:t>
      </w:r>
      <w:r w:rsidR="00762FBF">
        <w:rPr>
          <w:rFonts w:ascii="Arial" w:hAnsi="Arial"/>
        </w:rPr>
        <w:t xml:space="preserve">thereafter.  </w:t>
      </w:r>
      <w:r w:rsidR="00A607D1">
        <w:rPr>
          <w:rFonts w:ascii="Arial" w:hAnsi="Arial"/>
        </w:rPr>
        <w:t xml:space="preserve">The Trust </w:t>
      </w:r>
      <w:r w:rsidR="00563BD5">
        <w:rPr>
          <w:rFonts w:ascii="Arial" w:hAnsi="Arial"/>
        </w:rPr>
        <w:t>will</w:t>
      </w:r>
      <w:r w:rsidR="00A607D1">
        <w:rPr>
          <w:rFonts w:ascii="Arial" w:hAnsi="Arial"/>
        </w:rPr>
        <w:t xml:space="preserve"> have systems in place to ensure </w:t>
      </w:r>
      <w:r w:rsidR="00563BD5">
        <w:rPr>
          <w:rFonts w:ascii="Arial" w:hAnsi="Arial"/>
        </w:rPr>
        <w:t xml:space="preserve">Staff know how to raise concerns with regulatory bodies and how to respond to requests and information received from them. </w:t>
      </w:r>
      <w:r w:rsidR="00925CE1">
        <w:rPr>
          <w:rFonts w:ascii="Arial" w:hAnsi="Arial"/>
        </w:rPr>
        <w:t>I</w:t>
      </w:r>
      <w:r w:rsidR="00A607D1">
        <w:rPr>
          <w:rFonts w:ascii="Arial" w:hAnsi="Arial"/>
        </w:rPr>
        <w:t>t is expected that employees will be responsible for maintaining their own registration</w:t>
      </w:r>
      <w:r w:rsidR="00740CDB">
        <w:rPr>
          <w:rFonts w:ascii="Arial" w:hAnsi="Arial"/>
        </w:rPr>
        <w:t>.</w:t>
      </w:r>
    </w:p>
    <w:p w14:paraId="72FE21C9" w14:textId="77777777" w:rsidR="006E21F0" w:rsidRDefault="006E21F0" w:rsidP="0092330E">
      <w:pPr>
        <w:autoSpaceDE w:val="0"/>
        <w:autoSpaceDN w:val="0"/>
        <w:adjustRightInd w:val="0"/>
        <w:rPr>
          <w:rFonts w:ascii="Arial" w:hAnsi="Arial" w:cs="Arial"/>
        </w:rPr>
      </w:pPr>
    </w:p>
    <w:p w14:paraId="1A6303DF" w14:textId="77777777" w:rsidR="006E21F0" w:rsidRDefault="006E21F0" w:rsidP="006E21F0">
      <w:pPr>
        <w:pStyle w:val="Normal-level2"/>
        <w:ind w:left="0"/>
        <w:rPr>
          <w:rFonts w:cs="Arial"/>
          <w:szCs w:val="24"/>
        </w:rPr>
      </w:pPr>
      <w:r>
        <w:t>Instruction of</w:t>
      </w:r>
      <w:r w:rsidRPr="007B4A3E">
        <w:t xml:space="preserve"> agency staff</w:t>
      </w:r>
      <w:r>
        <w:t xml:space="preserve"> must be coordinated through Clinical and Support Services (</w:t>
      </w:r>
      <w:proofErr w:type="spellStart"/>
      <w:r>
        <w:t>CLaSS</w:t>
      </w:r>
      <w:proofErr w:type="spellEnd"/>
      <w:r>
        <w:t xml:space="preserve">) and any </w:t>
      </w:r>
      <w:r w:rsidRPr="007B4A3E">
        <w:t xml:space="preserve">external agencies </w:t>
      </w:r>
      <w:r>
        <w:t xml:space="preserve">used must be from an approved agency nursing – CPC (Commercial Procurement Collaborative) or GPS (Government Procurement service). </w:t>
      </w:r>
      <w:r w:rsidRPr="007B4A3E">
        <w:t xml:space="preserve">This provides </w:t>
      </w:r>
      <w:r>
        <w:t xml:space="preserve">the Trust with </w:t>
      </w:r>
      <w:r w:rsidRPr="007B4A3E">
        <w:t xml:space="preserve">assurance that employment and registration </w:t>
      </w:r>
      <w:r>
        <w:t>compliance</w:t>
      </w:r>
      <w:r w:rsidRPr="007B4A3E">
        <w:t xml:space="preserve"> have been </w:t>
      </w:r>
      <w:proofErr w:type="gramStart"/>
      <w:r w:rsidRPr="007B4A3E">
        <w:t>undertaken</w:t>
      </w:r>
      <w:proofErr w:type="gramEnd"/>
      <w:r>
        <w:t xml:space="preserve"> and agencies are regularly monitored and audited to ensure the </w:t>
      </w:r>
      <w:proofErr w:type="gramStart"/>
      <w:r>
        <w:t>workers</w:t>
      </w:r>
      <w:proofErr w:type="gramEnd"/>
      <w:r>
        <w:t xml:space="preserve"> compliance is maintained. </w:t>
      </w:r>
      <w:r w:rsidRPr="007B4A3E">
        <w:t xml:space="preserve"> </w:t>
      </w:r>
      <w:r w:rsidRPr="007B4A3E">
        <w:rPr>
          <w:rFonts w:cs="Arial"/>
          <w:szCs w:val="24"/>
        </w:rPr>
        <w:t xml:space="preserve">More </w:t>
      </w:r>
      <w:proofErr w:type="gramStart"/>
      <w:r w:rsidRPr="007B4A3E">
        <w:rPr>
          <w:rFonts w:cs="Arial"/>
          <w:szCs w:val="24"/>
        </w:rPr>
        <w:t>detail</w:t>
      </w:r>
      <w:proofErr w:type="gramEnd"/>
      <w:r w:rsidRPr="007B4A3E">
        <w:rPr>
          <w:rFonts w:cs="Arial"/>
          <w:szCs w:val="24"/>
        </w:rPr>
        <w:t xml:space="preserve"> on the </w:t>
      </w:r>
      <w:r>
        <w:rPr>
          <w:rFonts w:cs="Arial"/>
          <w:szCs w:val="24"/>
        </w:rPr>
        <w:t xml:space="preserve">framework, </w:t>
      </w:r>
      <w:r w:rsidRPr="007B4A3E">
        <w:rPr>
          <w:rFonts w:cs="Arial"/>
          <w:szCs w:val="24"/>
        </w:rPr>
        <w:t xml:space="preserve">audit and checking process for the </w:t>
      </w:r>
      <w:r>
        <w:rPr>
          <w:rFonts w:cs="Arial"/>
          <w:szCs w:val="24"/>
        </w:rPr>
        <w:t xml:space="preserve">CPC </w:t>
      </w:r>
      <w:r w:rsidRPr="007B4A3E">
        <w:rPr>
          <w:rFonts w:cs="Arial"/>
          <w:szCs w:val="24"/>
        </w:rPr>
        <w:t xml:space="preserve">Framework can be found at </w:t>
      </w:r>
      <w:hyperlink r:id="rId15" w:history="1">
        <w:r>
          <w:rPr>
            <w:rStyle w:val="Hyperlink"/>
            <w:rFonts w:cs="Arial"/>
            <w:szCs w:val="24"/>
          </w:rPr>
          <w:t>www.noecpc.nhs.uk</w:t>
        </w:r>
      </w:hyperlink>
    </w:p>
    <w:p w14:paraId="6398528F" w14:textId="77777777" w:rsidR="007B4A3E" w:rsidRPr="00591FF2" w:rsidRDefault="007B4A3E" w:rsidP="00CD58A1">
      <w:pPr>
        <w:autoSpaceDE w:val="0"/>
        <w:autoSpaceDN w:val="0"/>
        <w:adjustRightInd w:val="0"/>
        <w:rPr>
          <w:rFonts w:ascii="Arial" w:hAnsi="Arial"/>
        </w:rPr>
      </w:pPr>
    </w:p>
    <w:p w14:paraId="65A41BE7" w14:textId="77777777" w:rsidR="005608DB" w:rsidRPr="006D27E3" w:rsidRDefault="005608DB" w:rsidP="005608DB">
      <w:pPr>
        <w:pStyle w:val="PlainText"/>
        <w:jc w:val="both"/>
        <w:rPr>
          <w:rFonts w:ascii="Arial" w:hAnsi="Arial" w:cs="Arial"/>
          <w:sz w:val="24"/>
          <w:szCs w:val="24"/>
        </w:rPr>
      </w:pPr>
      <w:r>
        <w:rPr>
          <w:rFonts w:ascii="Arial" w:hAnsi="Arial" w:cs="Arial"/>
          <w:color w:val="000000"/>
          <w:sz w:val="24"/>
          <w:szCs w:val="24"/>
        </w:rPr>
        <w:t xml:space="preserve">This </w:t>
      </w:r>
      <w:r w:rsidRPr="0074370A">
        <w:rPr>
          <w:rFonts w:ascii="Arial" w:hAnsi="Arial" w:cs="Arial"/>
          <w:color w:val="000000"/>
          <w:sz w:val="24"/>
          <w:szCs w:val="24"/>
        </w:rPr>
        <w:t xml:space="preserve">policy supersedes all other relevant policies under previous terms and </w:t>
      </w:r>
      <w:r>
        <w:rPr>
          <w:rFonts w:ascii="Arial" w:hAnsi="Arial" w:cs="Arial"/>
          <w:color w:val="000000"/>
          <w:sz w:val="24"/>
          <w:szCs w:val="24"/>
        </w:rPr>
        <w:t xml:space="preserve">conditions of </w:t>
      </w:r>
      <w:r w:rsidRPr="0074370A">
        <w:rPr>
          <w:rFonts w:ascii="Arial" w:hAnsi="Arial" w:cs="Arial"/>
          <w:color w:val="000000"/>
          <w:sz w:val="24"/>
          <w:szCs w:val="24"/>
        </w:rPr>
        <w:t>employment held by individuals who have tr</w:t>
      </w:r>
      <w:r>
        <w:rPr>
          <w:rFonts w:ascii="Arial" w:hAnsi="Arial" w:cs="Arial"/>
          <w:color w:val="000000"/>
          <w:sz w:val="24"/>
          <w:szCs w:val="24"/>
        </w:rPr>
        <w:t xml:space="preserve">ansferred into the Trust from other NHS </w:t>
      </w:r>
      <w:r w:rsidRPr="0074370A">
        <w:rPr>
          <w:rFonts w:ascii="Arial" w:hAnsi="Arial" w:cs="Arial"/>
          <w:color w:val="000000"/>
          <w:sz w:val="24"/>
          <w:szCs w:val="24"/>
        </w:rPr>
        <w:t>organisations</w:t>
      </w:r>
      <w:r>
        <w:rPr>
          <w:rFonts w:cs="Arial"/>
          <w:color w:val="000000"/>
          <w:sz w:val="24"/>
          <w:szCs w:val="24"/>
        </w:rPr>
        <w:t xml:space="preserve">, </w:t>
      </w:r>
      <w:r w:rsidRPr="00FC3B16">
        <w:rPr>
          <w:rFonts w:ascii="Arial" w:hAnsi="Arial" w:cs="Arial"/>
          <w:sz w:val="24"/>
          <w:szCs w:val="24"/>
        </w:rPr>
        <w:t xml:space="preserve">and </w:t>
      </w:r>
      <w:r w:rsidRPr="00512479">
        <w:rPr>
          <w:rFonts w:ascii="Arial" w:hAnsi="Arial" w:cs="Arial"/>
          <w:sz w:val="24"/>
          <w:szCs w:val="24"/>
        </w:rPr>
        <w:t xml:space="preserve">who are required to be registered with a professional body </w:t>
      </w:r>
      <w:proofErr w:type="gramStart"/>
      <w:r w:rsidR="006C6563">
        <w:rPr>
          <w:rFonts w:ascii="Arial" w:hAnsi="Arial" w:cs="Arial"/>
          <w:sz w:val="24"/>
          <w:szCs w:val="24"/>
        </w:rPr>
        <w:t>in order to</w:t>
      </w:r>
      <w:proofErr w:type="gramEnd"/>
      <w:r w:rsidR="006C6563">
        <w:rPr>
          <w:rFonts w:ascii="Arial" w:hAnsi="Arial" w:cs="Arial"/>
          <w:sz w:val="24"/>
          <w:szCs w:val="24"/>
        </w:rPr>
        <w:t xml:space="preserve"> be able to practice.</w:t>
      </w:r>
    </w:p>
    <w:p w14:paraId="63CF5298" w14:textId="77777777" w:rsidR="008512DA" w:rsidRPr="009B70FF" w:rsidRDefault="008512DA" w:rsidP="00CD58A1">
      <w:pPr>
        <w:pStyle w:val="Heading6"/>
        <w:spacing w:before="0" w:after="0"/>
        <w:rPr>
          <w:rFonts w:ascii="Arial" w:hAnsi="Arial" w:cs="Arial"/>
          <w:bCs w:val="0"/>
          <w:sz w:val="24"/>
          <w:szCs w:val="24"/>
        </w:rPr>
      </w:pPr>
    </w:p>
    <w:p w14:paraId="23A07DB8" w14:textId="77777777" w:rsidR="008512DA" w:rsidRPr="009B70FF" w:rsidRDefault="008512DA" w:rsidP="00CD58A1">
      <w:pPr>
        <w:pStyle w:val="Heading6"/>
        <w:spacing w:before="0" w:after="0"/>
        <w:rPr>
          <w:rFonts w:ascii="Arial" w:hAnsi="Arial" w:cs="Arial"/>
          <w:bCs w:val="0"/>
          <w:sz w:val="24"/>
          <w:szCs w:val="24"/>
        </w:rPr>
      </w:pPr>
      <w:r w:rsidRPr="009B70FF">
        <w:rPr>
          <w:rFonts w:ascii="Arial" w:hAnsi="Arial" w:cs="Arial"/>
          <w:bCs w:val="0"/>
          <w:sz w:val="24"/>
          <w:szCs w:val="24"/>
        </w:rPr>
        <w:t>2</w:t>
      </w:r>
      <w:r w:rsidRPr="009B70FF">
        <w:rPr>
          <w:rFonts w:ascii="Arial" w:hAnsi="Arial" w:cs="Arial"/>
          <w:bCs w:val="0"/>
          <w:sz w:val="24"/>
          <w:szCs w:val="24"/>
        </w:rPr>
        <w:tab/>
        <w:t xml:space="preserve">Aims and Objectives </w:t>
      </w:r>
    </w:p>
    <w:p w14:paraId="5F03AFEB" w14:textId="77777777" w:rsidR="00591FF2" w:rsidRDefault="00591FF2" w:rsidP="00CD58A1">
      <w:pPr>
        <w:rPr>
          <w:rFonts w:ascii="Arial" w:hAnsi="Arial"/>
          <w:color w:val="0000FF"/>
        </w:rPr>
      </w:pPr>
    </w:p>
    <w:p w14:paraId="2B80AD6E" w14:textId="77777777" w:rsidR="006E21F0" w:rsidRDefault="001D7820" w:rsidP="0024682A">
      <w:pPr>
        <w:tabs>
          <w:tab w:val="left" w:pos="8295"/>
        </w:tabs>
        <w:rPr>
          <w:rFonts w:ascii="Arial" w:hAnsi="Arial"/>
        </w:rPr>
      </w:pPr>
      <w:r w:rsidRPr="00591FF2">
        <w:rPr>
          <w:rFonts w:ascii="Arial" w:hAnsi="Arial"/>
        </w:rPr>
        <w:t xml:space="preserve">This policy will set out the process for ensuring that </w:t>
      </w:r>
      <w:r w:rsidR="00865E55">
        <w:rPr>
          <w:rFonts w:ascii="Arial" w:hAnsi="Arial"/>
        </w:rPr>
        <w:t xml:space="preserve">staff employed in </w:t>
      </w:r>
      <w:r w:rsidR="007E0D8A">
        <w:rPr>
          <w:rFonts w:ascii="Arial" w:hAnsi="Arial"/>
        </w:rPr>
        <w:t xml:space="preserve">healthcare </w:t>
      </w:r>
      <w:r w:rsidR="00865E55">
        <w:rPr>
          <w:rFonts w:ascii="Arial" w:hAnsi="Arial"/>
        </w:rPr>
        <w:t xml:space="preserve">professions or occupational groups identified as requiring statutory or voluntary regulation have appropriate registration prior to appointment and during their employment.  It details the expectations of staff in relation to </w:t>
      </w:r>
      <w:r w:rsidR="00CC029C">
        <w:rPr>
          <w:rFonts w:ascii="Arial" w:hAnsi="Arial"/>
        </w:rPr>
        <w:t xml:space="preserve">confirming registration; maintaining registration; and expected actions where registration is </w:t>
      </w:r>
      <w:proofErr w:type="gramStart"/>
      <w:r w:rsidR="00CC029C">
        <w:rPr>
          <w:rFonts w:ascii="Arial" w:hAnsi="Arial"/>
        </w:rPr>
        <w:t xml:space="preserve">compromised.  </w:t>
      </w:r>
      <w:r w:rsidRPr="00591FF2">
        <w:rPr>
          <w:rFonts w:ascii="Arial" w:hAnsi="Arial"/>
        </w:rPr>
        <w:t>.</w:t>
      </w:r>
      <w:proofErr w:type="gramEnd"/>
      <w:r w:rsidRPr="00591FF2">
        <w:rPr>
          <w:rFonts w:ascii="Arial" w:hAnsi="Arial"/>
        </w:rPr>
        <w:t xml:space="preserve"> </w:t>
      </w:r>
    </w:p>
    <w:p w14:paraId="028A0D63" w14:textId="77777777" w:rsidR="00CD6E4B" w:rsidRPr="0092330E" w:rsidRDefault="00CD6E4B" w:rsidP="00CD6E4B">
      <w:pPr>
        <w:spacing w:before="200"/>
        <w:outlineLvl w:val="0"/>
        <w:rPr>
          <w:rFonts w:ascii="Arial" w:hAnsi="Arial"/>
        </w:rPr>
      </w:pPr>
      <w:r w:rsidRPr="0092330E">
        <w:rPr>
          <w:rFonts w:ascii="Arial" w:hAnsi="Arial"/>
        </w:rPr>
        <w:t xml:space="preserve">This policy takes into consideration legislation and other requirements, including: </w:t>
      </w:r>
    </w:p>
    <w:p w14:paraId="053039D4" w14:textId="77777777" w:rsidR="00CD6E4B" w:rsidRPr="0092330E" w:rsidRDefault="00CD6E4B" w:rsidP="00CD6E4B">
      <w:pPr>
        <w:numPr>
          <w:ilvl w:val="0"/>
          <w:numId w:val="25"/>
        </w:numPr>
        <w:spacing w:before="200" w:after="200"/>
        <w:jc w:val="both"/>
        <w:outlineLvl w:val="0"/>
        <w:rPr>
          <w:rFonts w:ascii="Arial" w:hAnsi="Arial"/>
        </w:rPr>
      </w:pPr>
      <w:r w:rsidRPr="0092330E">
        <w:rPr>
          <w:rFonts w:ascii="Arial" w:hAnsi="Arial"/>
        </w:rPr>
        <w:t xml:space="preserve">NHS Litigation Authority Risk Management Standard </w:t>
      </w:r>
      <w:proofErr w:type="gramStart"/>
      <w:r w:rsidRPr="0092330E">
        <w:rPr>
          <w:rFonts w:ascii="Arial" w:hAnsi="Arial"/>
        </w:rPr>
        <w:t>1.9;</w:t>
      </w:r>
      <w:proofErr w:type="gramEnd"/>
      <w:r w:rsidRPr="0092330E">
        <w:rPr>
          <w:rFonts w:ascii="Arial" w:hAnsi="Arial"/>
        </w:rPr>
        <w:t xml:space="preserve"> </w:t>
      </w:r>
    </w:p>
    <w:p w14:paraId="26272999" w14:textId="77777777" w:rsidR="00CD6E4B" w:rsidRPr="0092330E" w:rsidRDefault="00CD6E4B" w:rsidP="00CD6E4B">
      <w:pPr>
        <w:numPr>
          <w:ilvl w:val="0"/>
          <w:numId w:val="25"/>
        </w:numPr>
        <w:spacing w:before="200" w:after="200"/>
        <w:jc w:val="both"/>
        <w:outlineLvl w:val="0"/>
        <w:rPr>
          <w:rFonts w:ascii="Arial" w:hAnsi="Arial"/>
        </w:rPr>
      </w:pPr>
      <w:r w:rsidRPr="0092330E">
        <w:rPr>
          <w:rFonts w:ascii="Arial" w:hAnsi="Arial"/>
        </w:rPr>
        <w:t xml:space="preserve">Care Quality Commission outcome 12 and </w:t>
      </w:r>
      <w:proofErr w:type="gramStart"/>
      <w:r w:rsidRPr="0092330E">
        <w:rPr>
          <w:rFonts w:ascii="Arial" w:hAnsi="Arial"/>
        </w:rPr>
        <w:t>14;</w:t>
      </w:r>
      <w:proofErr w:type="gramEnd"/>
      <w:r w:rsidRPr="0092330E">
        <w:rPr>
          <w:rFonts w:ascii="Arial" w:hAnsi="Arial"/>
        </w:rPr>
        <w:t xml:space="preserve"> </w:t>
      </w:r>
    </w:p>
    <w:p w14:paraId="4773AA2A" w14:textId="77777777" w:rsidR="00CD6E4B" w:rsidRDefault="00CD6E4B" w:rsidP="00CD6E4B">
      <w:pPr>
        <w:numPr>
          <w:ilvl w:val="0"/>
          <w:numId w:val="25"/>
        </w:numPr>
        <w:spacing w:before="200" w:after="200"/>
        <w:jc w:val="both"/>
        <w:outlineLvl w:val="0"/>
        <w:rPr>
          <w:rFonts w:ascii="Arial" w:hAnsi="Arial"/>
        </w:rPr>
      </w:pPr>
      <w:r w:rsidRPr="0092330E">
        <w:rPr>
          <w:rFonts w:ascii="Arial" w:hAnsi="Arial"/>
        </w:rPr>
        <w:t>Health and Social Care Act 2008 (Regulated Activities) Regulations 2010: Regulations 21 and 23</w:t>
      </w:r>
    </w:p>
    <w:p w14:paraId="3B53E4D0" w14:textId="77777777" w:rsidR="00CC029C" w:rsidRPr="0092330E" w:rsidRDefault="00CC029C" w:rsidP="00CD6E4B">
      <w:pPr>
        <w:numPr>
          <w:ilvl w:val="0"/>
          <w:numId w:val="25"/>
        </w:numPr>
        <w:spacing w:before="200" w:after="200"/>
        <w:jc w:val="both"/>
        <w:outlineLvl w:val="0"/>
        <w:rPr>
          <w:rFonts w:ascii="Arial" w:hAnsi="Arial"/>
        </w:rPr>
      </w:pPr>
      <w:r>
        <w:rPr>
          <w:rFonts w:ascii="Arial" w:hAnsi="Arial"/>
        </w:rPr>
        <w:t xml:space="preserve">Health and Social Care Act 2012 </w:t>
      </w:r>
    </w:p>
    <w:p w14:paraId="1C7DCFBD" w14:textId="77777777" w:rsidR="00CD6E4B" w:rsidRPr="0092330E" w:rsidRDefault="00CD6E4B" w:rsidP="00CD6E4B">
      <w:pPr>
        <w:numPr>
          <w:ilvl w:val="0"/>
          <w:numId w:val="25"/>
        </w:numPr>
        <w:spacing w:before="200" w:after="200"/>
        <w:jc w:val="both"/>
        <w:outlineLvl w:val="0"/>
        <w:rPr>
          <w:rFonts w:ascii="Arial" w:hAnsi="Arial"/>
        </w:rPr>
      </w:pPr>
      <w:r w:rsidRPr="0092330E">
        <w:rPr>
          <w:rFonts w:ascii="Arial" w:hAnsi="Arial"/>
        </w:rPr>
        <w:t xml:space="preserve">HSC 2002/008 - </w:t>
      </w:r>
      <w:proofErr w:type="gramStart"/>
      <w:r w:rsidRPr="0092330E">
        <w:rPr>
          <w:rFonts w:ascii="Arial" w:hAnsi="Arial"/>
        </w:rPr>
        <w:t>Pre</w:t>
      </w:r>
      <w:proofErr w:type="gramEnd"/>
      <w:r w:rsidRPr="0092330E">
        <w:rPr>
          <w:rFonts w:ascii="Arial" w:hAnsi="Arial"/>
        </w:rPr>
        <w:t xml:space="preserve"> and post-employment checks for all persons working in the NHS England; and subsequent guidance from NHS Employers i.e. NHS Employment Check Standards (updated in May 2016); and</w:t>
      </w:r>
    </w:p>
    <w:p w14:paraId="219746C6" w14:textId="77777777" w:rsidR="00CD6E4B" w:rsidRDefault="00CD6E4B" w:rsidP="00CD6E4B">
      <w:pPr>
        <w:numPr>
          <w:ilvl w:val="0"/>
          <w:numId w:val="25"/>
        </w:numPr>
        <w:spacing w:before="200" w:after="200"/>
        <w:jc w:val="both"/>
        <w:outlineLvl w:val="0"/>
        <w:rPr>
          <w:rFonts w:ascii="Arial" w:hAnsi="Arial"/>
        </w:rPr>
      </w:pPr>
      <w:r w:rsidRPr="0092330E">
        <w:rPr>
          <w:rFonts w:ascii="Arial" w:hAnsi="Arial"/>
        </w:rPr>
        <w:t xml:space="preserve">NHS Employers’ Guidance on the appointment and employment of NHS locum doctors - June 2012.  </w:t>
      </w:r>
    </w:p>
    <w:p w14:paraId="4382EDD9" w14:textId="77777777" w:rsidR="00CC029C" w:rsidRPr="0092330E" w:rsidRDefault="00CC029C" w:rsidP="00CD6E4B">
      <w:pPr>
        <w:numPr>
          <w:ilvl w:val="0"/>
          <w:numId w:val="25"/>
        </w:numPr>
        <w:spacing w:before="200" w:after="200"/>
        <w:jc w:val="both"/>
        <w:outlineLvl w:val="0"/>
        <w:rPr>
          <w:rFonts w:ascii="Arial" w:hAnsi="Arial"/>
        </w:rPr>
      </w:pPr>
      <w:r>
        <w:rPr>
          <w:rFonts w:ascii="Arial" w:hAnsi="Arial"/>
        </w:rPr>
        <w:lastRenderedPageBreak/>
        <w:t xml:space="preserve">NHS Employers Professional registration and qualifications </w:t>
      </w:r>
      <w:proofErr w:type="gramStart"/>
      <w:r>
        <w:rPr>
          <w:rFonts w:ascii="Arial" w:hAnsi="Arial"/>
        </w:rPr>
        <w:t>checks</w:t>
      </w:r>
      <w:proofErr w:type="gramEnd"/>
      <w:r>
        <w:rPr>
          <w:rFonts w:ascii="Arial" w:hAnsi="Arial"/>
        </w:rPr>
        <w:t xml:space="preserve"> – January 2021</w:t>
      </w:r>
    </w:p>
    <w:p w14:paraId="10EB8875" w14:textId="77777777" w:rsidR="00CD6E4B" w:rsidRPr="0092330E" w:rsidRDefault="00CD6E4B" w:rsidP="00CD6E4B">
      <w:pPr>
        <w:numPr>
          <w:ilvl w:val="0"/>
          <w:numId w:val="25"/>
        </w:numPr>
        <w:spacing w:before="200" w:after="200"/>
        <w:jc w:val="both"/>
        <w:outlineLvl w:val="0"/>
        <w:rPr>
          <w:rFonts w:ascii="Arial" w:hAnsi="Arial"/>
        </w:rPr>
      </w:pPr>
      <w:r w:rsidRPr="0092330E">
        <w:rPr>
          <w:rFonts w:ascii="Arial" w:hAnsi="Arial"/>
        </w:rPr>
        <w:t>NHS Staffing Procurement Frameworks (see Section 10 for full list)</w:t>
      </w:r>
    </w:p>
    <w:p w14:paraId="36DEB630" w14:textId="77777777" w:rsidR="00CD6E4B" w:rsidRPr="0092330E" w:rsidRDefault="00CD6E4B" w:rsidP="00CD6E4B">
      <w:pPr>
        <w:rPr>
          <w:rFonts w:ascii="Arial" w:hAnsi="Arial"/>
        </w:rPr>
      </w:pPr>
      <w:r w:rsidRPr="0092330E">
        <w:rPr>
          <w:rFonts w:ascii="Arial" w:hAnsi="Arial"/>
        </w:rPr>
        <w:t xml:space="preserve">Professional registration is one of the NHS Employers’ six pre-employment check standards.  Guidance from NHS Employers states that Trusts must carry out all checks in compliance with the Data Protection Act 1998.  Information should only be obtained where it is essential to the recruitment decision and kept in accordance with the Act.  </w:t>
      </w:r>
    </w:p>
    <w:p w14:paraId="1900266F" w14:textId="77777777" w:rsidR="00CD6E4B" w:rsidRPr="0092330E" w:rsidRDefault="00CD6E4B" w:rsidP="00CD6E4B">
      <w:pPr>
        <w:rPr>
          <w:rFonts w:ascii="Arial" w:hAnsi="Arial"/>
        </w:rPr>
      </w:pPr>
    </w:p>
    <w:p w14:paraId="35CF1F61" w14:textId="77777777" w:rsidR="00CD6E4B" w:rsidRPr="0092330E" w:rsidRDefault="00CD6E4B" w:rsidP="00CD6E4B">
      <w:pPr>
        <w:rPr>
          <w:rFonts w:ascii="Arial" w:hAnsi="Arial"/>
        </w:rPr>
      </w:pPr>
      <w:r w:rsidRPr="0092330E">
        <w:rPr>
          <w:rFonts w:ascii="Arial" w:hAnsi="Arial"/>
        </w:rPr>
        <w:t xml:space="preserve">Information regarding professional registration will be recorded and maintained on the Electronic Staff </w:t>
      </w:r>
      <w:r w:rsidR="00333F4C">
        <w:rPr>
          <w:rFonts w:ascii="Arial" w:hAnsi="Arial"/>
        </w:rPr>
        <w:t>Record</w:t>
      </w:r>
      <w:r w:rsidR="00740CDB">
        <w:rPr>
          <w:rFonts w:ascii="Arial" w:hAnsi="Arial"/>
        </w:rPr>
        <w:t xml:space="preserve"> </w:t>
      </w:r>
      <w:r w:rsidRPr="0092330E">
        <w:rPr>
          <w:rFonts w:ascii="Arial" w:hAnsi="Arial"/>
        </w:rPr>
        <w:t>(ESR).  This should be the single repository in the Trust for information on registration by which compliance with this policy is monitored.</w:t>
      </w:r>
    </w:p>
    <w:p w14:paraId="65F3A8C6" w14:textId="77777777" w:rsidR="00CD6E4B" w:rsidRDefault="00CD6E4B" w:rsidP="00CD6E4B">
      <w:pPr>
        <w:tabs>
          <w:tab w:val="left" w:pos="8295"/>
        </w:tabs>
        <w:rPr>
          <w:rFonts w:ascii="Arial" w:hAnsi="Arial"/>
        </w:rPr>
      </w:pPr>
    </w:p>
    <w:p w14:paraId="4F9E9A48" w14:textId="77777777" w:rsidR="00CD6E4B" w:rsidRPr="006D27E3" w:rsidRDefault="00CD6E4B" w:rsidP="00CD6E4B">
      <w:pPr>
        <w:rPr>
          <w:rFonts w:ascii="Arial" w:hAnsi="Arial" w:cs="Arial"/>
        </w:rPr>
      </w:pPr>
      <w:r>
        <w:rPr>
          <w:rFonts w:ascii="Arial" w:hAnsi="Arial"/>
        </w:rPr>
        <w:t xml:space="preserve">This policy defines the identification of posts which require </w:t>
      </w:r>
      <w:r w:rsidR="007E0D8A">
        <w:rPr>
          <w:rFonts w:ascii="Arial" w:hAnsi="Arial"/>
        </w:rPr>
        <w:t>professional registration</w:t>
      </w:r>
      <w:r>
        <w:rPr>
          <w:rFonts w:ascii="Arial" w:hAnsi="Arial"/>
        </w:rPr>
        <w:t xml:space="preserve"> either through statutory regulation or through voluntary/best practice regulation.  The policy defines the Trust stance and escalation process for concerns in relation to practice and defines the responsibilities of individuals in relation to professional registration.</w:t>
      </w:r>
    </w:p>
    <w:p w14:paraId="12919AA5" w14:textId="77777777" w:rsidR="000F0DC5" w:rsidRPr="004370D0" w:rsidRDefault="000F0DC5" w:rsidP="000F0DC5">
      <w:pPr>
        <w:rPr>
          <w:rFonts w:ascii="Arial" w:hAnsi="Arial"/>
        </w:rPr>
      </w:pPr>
    </w:p>
    <w:p w14:paraId="76E6614A" w14:textId="77777777" w:rsidR="000F0DC5" w:rsidRPr="000F0DC5" w:rsidRDefault="000F0DC5" w:rsidP="000F0DC5"/>
    <w:p w14:paraId="7F2F3A4E" w14:textId="77777777" w:rsidR="008512DA" w:rsidRPr="00D97C2D" w:rsidRDefault="00366A8D" w:rsidP="00CD58A1">
      <w:pPr>
        <w:pStyle w:val="Heading6"/>
        <w:spacing w:before="0" w:after="0"/>
        <w:rPr>
          <w:rFonts w:ascii="Arial" w:hAnsi="Arial" w:cs="Arial"/>
          <w:sz w:val="24"/>
          <w:szCs w:val="24"/>
        </w:rPr>
      </w:pPr>
      <w:r>
        <w:rPr>
          <w:rFonts w:ascii="Arial" w:hAnsi="Arial" w:cs="Arial"/>
          <w:sz w:val="24"/>
          <w:szCs w:val="24"/>
        </w:rPr>
        <w:t xml:space="preserve">3 </w:t>
      </w:r>
      <w:r>
        <w:rPr>
          <w:rFonts w:ascii="Arial" w:hAnsi="Arial" w:cs="Arial"/>
          <w:sz w:val="24"/>
          <w:szCs w:val="24"/>
        </w:rPr>
        <w:tab/>
        <w:t>Definition</w:t>
      </w:r>
    </w:p>
    <w:p w14:paraId="51DCCE3A" w14:textId="77777777" w:rsidR="00F43083" w:rsidRDefault="00F43083" w:rsidP="00E82CF7">
      <w:pPr>
        <w:pStyle w:val="NormalWeb"/>
        <w:shd w:val="clear" w:color="auto" w:fill="FFFFFF"/>
        <w:rPr>
          <w:rFonts w:ascii="Arial" w:hAnsi="Arial" w:cs="Arial"/>
          <w:b/>
        </w:rPr>
      </w:pPr>
      <w:r>
        <w:rPr>
          <w:rFonts w:ascii="Arial" w:hAnsi="Arial" w:cs="Arial"/>
          <w:b/>
        </w:rPr>
        <w:t>Regulation</w:t>
      </w:r>
    </w:p>
    <w:p w14:paraId="1EE065B5" w14:textId="77777777" w:rsidR="00F43083" w:rsidRDefault="00C243E1" w:rsidP="00E82CF7">
      <w:pPr>
        <w:pStyle w:val="NormalWeb"/>
        <w:shd w:val="clear" w:color="auto" w:fill="FFFFFF"/>
        <w:rPr>
          <w:rFonts w:ascii="Arial" w:hAnsi="Arial" w:cs="Arial"/>
        </w:rPr>
      </w:pPr>
      <w:r>
        <w:rPr>
          <w:rFonts w:ascii="Arial" w:hAnsi="Arial" w:cs="Arial"/>
        </w:rPr>
        <w:t xml:space="preserve">Regulation sets standards of practice and behaviour expected of healthcare professionals and identified occupational groups.  </w:t>
      </w:r>
      <w:r w:rsidR="00F43083">
        <w:rPr>
          <w:rFonts w:ascii="Arial" w:hAnsi="Arial" w:cs="Arial"/>
        </w:rPr>
        <w:t>Staff working in regulated roles must</w:t>
      </w:r>
      <w:r w:rsidR="00011B40">
        <w:rPr>
          <w:rFonts w:ascii="Arial" w:hAnsi="Arial" w:cs="Arial"/>
        </w:rPr>
        <w:t xml:space="preserve"> be registered with the relevant </w:t>
      </w:r>
      <w:r w:rsidR="00C42656">
        <w:rPr>
          <w:rFonts w:ascii="Arial" w:hAnsi="Arial" w:cs="Arial"/>
        </w:rPr>
        <w:t>regulatory</w:t>
      </w:r>
      <w:r w:rsidR="00011B40">
        <w:rPr>
          <w:rFonts w:ascii="Arial" w:hAnsi="Arial" w:cs="Arial"/>
        </w:rPr>
        <w:t xml:space="preserve"> body</w:t>
      </w:r>
      <w:r w:rsidR="007716CD">
        <w:rPr>
          <w:rFonts w:ascii="Arial" w:hAnsi="Arial" w:cs="Arial"/>
        </w:rPr>
        <w:t xml:space="preserve"> </w:t>
      </w:r>
      <w:proofErr w:type="gramStart"/>
      <w:r w:rsidR="00F43083">
        <w:rPr>
          <w:rFonts w:ascii="Arial" w:hAnsi="Arial" w:cs="Arial"/>
        </w:rPr>
        <w:t>in order to</w:t>
      </w:r>
      <w:proofErr w:type="gramEnd"/>
      <w:r w:rsidR="00F43083">
        <w:rPr>
          <w:rFonts w:ascii="Arial" w:hAnsi="Arial" w:cs="Arial"/>
        </w:rPr>
        <w:t xml:space="preserve"> practise.</w:t>
      </w:r>
      <w:r w:rsidR="007E0D8A">
        <w:rPr>
          <w:rFonts w:ascii="Arial" w:hAnsi="Arial" w:cs="Arial"/>
        </w:rPr>
        <w:t xml:space="preserve"> </w:t>
      </w:r>
    </w:p>
    <w:p w14:paraId="21AA940B" w14:textId="77777777" w:rsidR="00C243E1" w:rsidRDefault="00C243E1" w:rsidP="00C243E1">
      <w:pPr>
        <w:pStyle w:val="NormalWeb"/>
        <w:shd w:val="clear" w:color="auto" w:fill="FFFFFF"/>
        <w:rPr>
          <w:rFonts w:ascii="Arial" w:hAnsi="Arial" w:cs="Arial"/>
          <w:b/>
        </w:rPr>
      </w:pPr>
      <w:r>
        <w:rPr>
          <w:rFonts w:ascii="Arial" w:hAnsi="Arial" w:cs="Arial"/>
          <w:b/>
        </w:rPr>
        <w:t>Regulatory Body</w:t>
      </w:r>
    </w:p>
    <w:p w14:paraId="27FE21D2" w14:textId="77777777" w:rsidR="00C243E1" w:rsidRDefault="00C243E1" w:rsidP="00C243E1">
      <w:pPr>
        <w:spacing w:after="150"/>
        <w:rPr>
          <w:rFonts w:ascii="Arial" w:hAnsi="Arial" w:cs="Arial"/>
          <w:color w:val="333333"/>
          <w:lang w:val="en"/>
        </w:rPr>
      </w:pPr>
      <w:r>
        <w:rPr>
          <w:rFonts w:ascii="Arial" w:hAnsi="Arial" w:cs="Arial"/>
          <w:color w:val="333333"/>
          <w:lang w:val="en"/>
        </w:rPr>
        <w:t xml:space="preserve">Regulatory bodies can be statutory or voluntary.  The Professional Standards Authority </w:t>
      </w:r>
      <w:proofErr w:type="gramStart"/>
      <w:r>
        <w:rPr>
          <w:rFonts w:ascii="Arial" w:hAnsi="Arial" w:cs="Arial"/>
          <w:color w:val="333333"/>
          <w:lang w:val="en"/>
        </w:rPr>
        <w:t>oversee</w:t>
      </w:r>
      <w:proofErr w:type="gramEnd"/>
      <w:r>
        <w:rPr>
          <w:rFonts w:ascii="Arial" w:hAnsi="Arial" w:cs="Arial"/>
          <w:color w:val="333333"/>
          <w:lang w:val="en"/>
        </w:rPr>
        <w:t xml:space="preserve"> the performance of the 10 statutory regulators and </w:t>
      </w:r>
      <w:proofErr w:type="gramStart"/>
      <w:r>
        <w:rPr>
          <w:rFonts w:ascii="Arial" w:hAnsi="Arial" w:cs="Arial"/>
          <w:color w:val="333333"/>
          <w:lang w:val="en"/>
        </w:rPr>
        <w:t>hold</w:t>
      </w:r>
      <w:proofErr w:type="gramEnd"/>
      <w:r>
        <w:rPr>
          <w:rFonts w:ascii="Arial" w:hAnsi="Arial" w:cs="Arial"/>
          <w:color w:val="333333"/>
          <w:lang w:val="en"/>
        </w:rPr>
        <w:t xml:space="preserve"> a list of accredited bodies that provide voluntary regulation.</w:t>
      </w:r>
    </w:p>
    <w:p w14:paraId="5B643520" w14:textId="77777777" w:rsidR="00C243E1" w:rsidRDefault="00C243E1" w:rsidP="00C243E1">
      <w:pPr>
        <w:spacing w:before="100" w:beforeAutospacing="1" w:after="100" w:afterAutospacing="1"/>
        <w:rPr>
          <w:rFonts w:ascii="Arial" w:hAnsi="Arial" w:cs="Arial"/>
          <w:color w:val="333333"/>
          <w:lang w:val="en"/>
        </w:rPr>
      </w:pPr>
      <w:r>
        <w:rPr>
          <w:rFonts w:ascii="Arial" w:hAnsi="Arial" w:cs="Arial"/>
          <w:color w:val="333333"/>
          <w:lang w:val="en"/>
        </w:rPr>
        <w:t>There are ten statutory regulators:</w:t>
      </w:r>
    </w:p>
    <w:p w14:paraId="2E57038A" w14:textId="77777777" w:rsidR="00C243E1" w:rsidRDefault="00C243E1" w:rsidP="00C243E1">
      <w:pPr>
        <w:pStyle w:val="NormalWeb"/>
        <w:numPr>
          <w:ilvl w:val="0"/>
          <w:numId w:val="37"/>
        </w:numPr>
        <w:shd w:val="clear" w:color="auto" w:fill="FFFFFF"/>
        <w:spacing w:before="0" w:beforeAutospacing="0" w:after="0"/>
        <w:rPr>
          <w:rFonts w:ascii="Arial" w:hAnsi="Arial" w:cs="Arial"/>
        </w:rPr>
      </w:pPr>
      <w:r>
        <w:rPr>
          <w:rFonts w:ascii="Arial" w:hAnsi="Arial" w:cs="Arial"/>
        </w:rPr>
        <w:t xml:space="preserve">General </w:t>
      </w:r>
      <w:r w:rsidR="00333F4C">
        <w:rPr>
          <w:rFonts w:ascii="Arial" w:hAnsi="Arial" w:cs="Arial"/>
        </w:rPr>
        <w:t>D</w:t>
      </w:r>
      <w:r>
        <w:rPr>
          <w:rFonts w:ascii="Arial" w:hAnsi="Arial" w:cs="Arial"/>
        </w:rPr>
        <w:t xml:space="preserve">ental </w:t>
      </w:r>
      <w:r w:rsidR="00333F4C">
        <w:rPr>
          <w:rFonts w:ascii="Arial" w:hAnsi="Arial" w:cs="Arial"/>
        </w:rPr>
        <w:t>C</w:t>
      </w:r>
      <w:r>
        <w:rPr>
          <w:rFonts w:ascii="Arial" w:hAnsi="Arial" w:cs="Arial"/>
        </w:rPr>
        <w:t>ouncil</w:t>
      </w:r>
    </w:p>
    <w:p w14:paraId="5B2F82B9"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General </w:t>
      </w:r>
      <w:r w:rsidR="000C3AF4">
        <w:rPr>
          <w:rFonts w:ascii="Arial" w:hAnsi="Arial" w:cs="Arial"/>
        </w:rPr>
        <w:t>Medical C</w:t>
      </w:r>
      <w:r>
        <w:rPr>
          <w:rFonts w:ascii="Arial" w:hAnsi="Arial" w:cs="Arial"/>
        </w:rPr>
        <w:t>ouncil</w:t>
      </w:r>
    </w:p>
    <w:p w14:paraId="48B6D8E2"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General </w:t>
      </w:r>
      <w:r w:rsidR="000C3AF4">
        <w:rPr>
          <w:rFonts w:ascii="Arial" w:hAnsi="Arial" w:cs="Arial"/>
        </w:rPr>
        <w:t>Optical C</w:t>
      </w:r>
      <w:r>
        <w:rPr>
          <w:rFonts w:ascii="Arial" w:hAnsi="Arial" w:cs="Arial"/>
        </w:rPr>
        <w:t>ouncil</w:t>
      </w:r>
    </w:p>
    <w:p w14:paraId="29AB4299"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General </w:t>
      </w:r>
      <w:r w:rsidR="000C3AF4">
        <w:rPr>
          <w:rFonts w:ascii="Arial" w:hAnsi="Arial" w:cs="Arial"/>
        </w:rPr>
        <w:t>O</w:t>
      </w:r>
      <w:r>
        <w:rPr>
          <w:rFonts w:ascii="Arial" w:hAnsi="Arial" w:cs="Arial"/>
        </w:rPr>
        <w:t xml:space="preserve">steopathic </w:t>
      </w:r>
      <w:r w:rsidR="000C3AF4">
        <w:rPr>
          <w:rFonts w:ascii="Arial" w:hAnsi="Arial" w:cs="Arial"/>
        </w:rPr>
        <w:t>C</w:t>
      </w:r>
      <w:r>
        <w:rPr>
          <w:rFonts w:ascii="Arial" w:hAnsi="Arial" w:cs="Arial"/>
        </w:rPr>
        <w:t>ouncil</w:t>
      </w:r>
    </w:p>
    <w:p w14:paraId="2A26C206"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General </w:t>
      </w:r>
      <w:r w:rsidR="000C3AF4">
        <w:rPr>
          <w:rFonts w:ascii="Arial" w:hAnsi="Arial" w:cs="Arial"/>
        </w:rPr>
        <w:t>P</w:t>
      </w:r>
      <w:r>
        <w:rPr>
          <w:rFonts w:ascii="Arial" w:hAnsi="Arial" w:cs="Arial"/>
        </w:rPr>
        <w:t xml:space="preserve">harmaceutical </w:t>
      </w:r>
      <w:r w:rsidR="000C3AF4">
        <w:rPr>
          <w:rFonts w:ascii="Arial" w:hAnsi="Arial" w:cs="Arial"/>
        </w:rPr>
        <w:t>C</w:t>
      </w:r>
      <w:r>
        <w:rPr>
          <w:rFonts w:ascii="Arial" w:hAnsi="Arial" w:cs="Arial"/>
        </w:rPr>
        <w:t>ouncil</w:t>
      </w:r>
    </w:p>
    <w:p w14:paraId="2BEE1CE0"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Health and </w:t>
      </w:r>
      <w:r w:rsidR="000C3AF4">
        <w:rPr>
          <w:rFonts w:ascii="Arial" w:hAnsi="Arial" w:cs="Arial"/>
        </w:rPr>
        <w:t>C</w:t>
      </w:r>
      <w:r>
        <w:rPr>
          <w:rFonts w:ascii="Arial" w:hAnsi="Arial" w:cs="Arial"/>
        </w:rPr>
        <w:t xml:space="preserve">are </w:t>
      </w:r>
      <w:r w:rsidR="000C3AF4">
        <w:rPr>
          <w:rFonts w:ascii="Arial" w:hAnsi="Arial" w:cs="Arial"/>
        </w:rPr>
        <w:t>P</w:t>
      </w:r>
      <w:r>
        <w:rPr>
          <w:rFonts w:ascii="Arial" w:hAnsi="Arial" w:cs="Arial"/>
        </w:rPr>
        <w:t xml:space="preserve">rofessions </w:t>
      </w:r>
      <w:r w:rsidR="000C3AF4">
        <w:rPr>
          <w:rFonts w:ascii="Arial" w:hAnsi="Arial" w:cs="Arial"/>
        </w:rPr>
        <w:t>C</w:t>
      </w:r>
      <w:r>
        <w:rPr>
          <w:rFonts w:ascii="Arial" w:hAnsi="Arial" w:cs="Arial"/>
        </w:rPr>
        <w:t>ouncil</w:t>
      </w:r>
    </w:p>
    <w:p w14:paraId="68D675CB"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Nursing and </w:t>
      </w:r>
      <w:r w:rsidR="000C3AF4">
        <w:rPr>
          <w:rFonts w:ascii="Arial" w:hAnsi="Arial" w:cs="Arial"/>
        </w:rPr>
        <w:t>Midwifery C</w:t>
      </w:r>
      <w:r>
        <w:rPr>
          <w:rFonts w:ascii="Arial" w:hAnsi="Arial" w:cs="Arial"/>
        </w:rPr>
        <w:t>ouncil</w:t>
      </w:r>
    </w:p>
    <w:p w14:paraId="0671E456"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Pharmaceutical </w:t>
      </w:r>
      <w:r w:rsidR="000C3AF4">
        <w:rPr>
          <w:rFonts w:ascii="Arial" w:hAnsi="Arial" w:cs="Arial"/>
        </w:rPr>
        <w:t>C</w:t>
      </w:r>
      <w:r>
        <w:rPr>
          <w:rFonts w:ascii="Arial" w:hAnsi="Arial" w:cs="Arial"/>
        </w:rPr>
        <w:t>ouncil of Northern Ireland</w:t>
      </w:r>
    </w:p>
    <w:p w14:paraId="5A5166D2" w14:textId="77777777" w:rsidR="00C243E1" w:rsidRDefault="00C243E1" w:rsidP="00C243E1">
      <w:pPr>
        <w:pStyle w:val="NormalWeb"/>
        <w:numPr>
          <w:ilvl w:val="0"/>
          <w:numId w:val="36"/>
        </w:numPr>
        <w:shd w:val="clear" w:color="auto" w:fill="FFFFFF"/>
        <w:spacing w:before="0" w:beforeAutospacing="0" w:after="0"/>
        <w:rPr>
          <w:rFonts w:ascii="Arial" w:hAnsi="Arial" w:cs="Arial"/>
        </w:rPr>
      </w:pPr>
      <w:r>
        <w:rPr>
          <w:rFonts w:ascii="Arial" w:hAnsi="Arial" w:cs="Arial"/>
        </w:rPr>
        <w:t xml:space="preserve">General </w:t>
      </w:r>
      <w:r w:rsidR="000C3AF4">
        <w:rPr>
          <w:rFonts w:ascii="Arial" w:hAnsi="Arial" w:cs="Arial"/>
        </w:rPr>
        <w:t>C</w:t>
      </w:r>
      <w:r>
        <w:rPr>
          <w:rFonts w:ascii="Arial" w:hAnsi="Arial" w:cs="Arial"/>
        </w:rPr>
        <w:t xml:space="preserve">hiropractic </w:t>
      </w:r>
      <w:r w:rsidR="000C3AF4">
        <w:rPr>
          <w:rFonts w:ascii="Arial" w:hAnsi="Arial" w:cs="Arial"/>
        </w:rPr>
        <w:t>C</w:t>
      </w:r>
      <w:r>
        <w:rPr>
          <w:rFonts w:ascii="Arial" w:hAnsi="Arial" w:cs="Arial"/>
        </w:rPr>
        <w:t>ouncil</w:t>
      </w:r>
    </w:p>
    <w:p w14:paraId="7FE26D3D" w14:textId="77777777" w:rsidR="00C243E1" w:rsidRDefault="00C243E1" w:rsidP="00C243E1">
      <w:pPr>
        <w:pStyle w:val="NormalWeb"/>
        <w:numPr>
          <w:ilvl w:val="0"/>
          <w:numId w:val="36"/>
        </w:numPr>
        <w:shd w:val="clear" w:color="auto" w:fill="FFFFFF"/>
        <w:spacing w:before="0" w:beforeAutospacing="0"/>
        <w:rPr>
          <w:rFonts w:ascii="Arial" w:hAnsi="Arial" w:cs="Arial"/>
        </w:rPr>
      </w:pPr>
      <w:r>
        <w:rPr>
          <w:rFonts w:ascii="Arial" w:hAnsi="Arial" w:cs="Arial"/>
        </w:rPr>
        <w:t xml:space="preserve">Social </w:t>
      </w:r>
      <w:r w:rsidR="000C3AF4">
        <w:rPr>
          <w:rFonts w:ascii="Arial" w:hAnsi="Arial" w:cs="Arial"/>
        </w:rPr>
        <w:t>W</w:t>
      </w:r>
      <w:r>
        <w:rPr>
          <w:rFonts w:ascii="Arial" w:hAnsi="Arial" w:cs="Arial"/>
        </w:rPr>
        <w:t>ork England</w:t>
      </w:r>
    </w:p>
    <w:p w14:paraId="2C85AD08" w14:textId="77777777" w:rsidR="006E21F0" w:rsidRDefault="006E21F0" w:rsidP="0092330E">
      <w:pPr>
        <w:spacing w:before="100" w:beforeAutospacing="1" w:after="100" w:afterAutospacing="1"/>
        <w:rPr>
          <w:rFonts w:ascii="Arial" w:hAnsi="Arial" w:cs="Arial"/>
        </w:rPr>
      </w:pPr>
      <w:r>
        <w:rPr>
          <w:rFonts w:ascii="Arial" w:hAnsi="Arial" w:cs="Arial"/>
          <w:b/>
        </w:rPr>
        <w:t xml:space="preserve">Statutory </w:t>
      </w:r>
      <w:r w:rsidR="00C82A68">
        <w:rPr>
          <w:rFonts w:ascii="Arial" w:hAnsi="Arial" w:cs="Arial"/>
          <w:b/>
        </w:rPr>
        <w:t>regulation</w:t>
      </w:r>
    </w:p>
    <w:p w14:paraId="1F4BC6BA" w14:textId="77777777" w:rsidR="00C243E1" w:rsidRPr="00F43083" w:rsidRDefault="00C243E1" w:rsidP="00C243E1">
      <w:pPr>
        <w:spacing w:after="150"/>
        <w:rPr>
          <w:rFonts w:ascii="Arial" w:hAnsi="Arial" w:cs="Arial"/>
          <w:color w:val="333333"/>
          <w:lang w:val="en"/>
        </w:rPr>
      </w:pPr>
      <w:r>
        <w:rPr>
          <w:rFonts w:ascii="Arial" w:hAnsi="Arial" w:cs="Arial"/>
        </w:rPr>
        <w:t>S</w:t>
      </w:r>
      <w:r w:rsidR="00A15029">
        <w:rPr>
          <w:rFonts w:ascii="Arial" w:hAnsi="Arial" w:cs="Arial"/>
        </w:rPr>
        <w:t xml:space="preserve">tatutory </w:t>
      </w:r>
      <w:r w:rsidR="00C82A68">
        <w:rPr>
          <w:rFonts w:ascii="Arial" w:hAnsi="Arial" w:cs="Arial"/>
        </w:rPr>
        <w:t>regulation</w:t>
      </w:r>
      <w:r w:rsidR="00A15029">
        <w:rPr>
          <w:rFonts w:ascii="Arial" w:hAnsi="Arial" w:cs="Arial"/>
        </w:rPr>
        <w:t xml:space="preserve"> is set in law and regulates certain </w:t>
      </w:r>
      <w:r w:rsidR="00C82A68">
        <w:rPr>
          <w:rFonts w:ascii="Arial" w:hAnsi="Arial" w:cs="Arial"/>
        </w:rPr>
        <w:t>professions</w:t>
      </w:r>
      <w:r w:rsidR="00A15029">
        <w:rPr>
          <w:rFonts w:ascii="Arial" w:hAnsi="Arial" w:cs="Arial"/>
        </w:rPr>
        <w:t xml:space="preserve">.  </w:t>
      </w:r>
      <w:r w:rsidR="00F43083">
        <w:rPr>
          <w:rFonts w:ascii="Arial" w:hAnsi="Arial" w:cs="Arial"/>
        </w:rPr>
        <w:t>Where a role falls</w:t>
      </w:r>
      <w:r>
        <w:rPr>
          <w:rFonts w:ascii="Arial" w:hAnsi="Arial" w:cs="Arial"/>
        </w:rPr>
        <w:t xml:space="preserve"> </w:t>
      </w:r>
      <w:r w:rsidR="00F43083">
        <w:rPr>
          <w:rFonts w:ascii="Arial" w:hAnsi="Arial" w:cs="Arial"/>
        </w:rPr>
        <w:t xml:space="preserve">under a regulated </w:t>
      </w:r>
      <w:r w:rsidR="00915B19">
        <w:rPr>
          <w:rFonts w:ascii="Arial" w:hAnsi="Arial" w:cs="Arial"/>
        </w:rPr>
        <w:t>profession</w:t>
      </w:r>
      <w:r w:rsidR="00F43083">
        <w:rPr>
          <w:rFonts w:ascii="Arial" w:hAnsi="Arial" w:cs="Arial"/>
        </w:rPr>
        <w:t>, the employee must hold</w:t>
      </w:r>
      <w:r w:rsidR="00A15029">
        <w:rPr>
          <w:rFonts w:ascii="Arial" w:hAnsi="Arial" w:cs="Arial"/>
        </w:rPr>
        <w:t xml:space="preserve"> and maintain</w:t>
      </w:r>
      <w:r w:rsidR="00F43083">
        <w:rPr>
          <w:rFonts w:ascii="Arial" w:hAnsi="Arial" w:cs="Arial"/>
        </w:rPr>
        <w:t xml:space="preserve"> the relevant registration </w:t>
      </w:r>
      <w:proofErr w:type="gramStart"/>
      <w:r w:rsidR="00F43083">
        <w:rPr>
          <w:rFonts w:ascii="Arial" w:hAnsi="Arial" w:cs="Arial"/>
        </w:rPr>
        <w:t>in order to</w:t>
      </w:r>
      <w:proofErr w:type="gramEnd"/>
      <w:r w:rsidR="00F43083">
        <w:rPr>
          <w:rFonts w:ascii="Arial" w:hAnsi="Arial" w:cs="Arial"/>
        </w:rPr>
        <w:t xml:space="preserve"> be able to work in that </w:t>
      </w:r>
      <w:r w:rsidR="00A15029">
        <w:rPr>
          <w:rFonts w:ascii="Arial" w:hAnsi="Arial" w:cs="Arial"/>
        </w:rPr>
        <w:t>occupation.</w:t>
      </w:r>
      <w:r w:rsidR="00925CE1">
        <w:rPr>
          <w:rFonts w:ascii="Arial" w:hAnsi="Arial" w:cs="Arial"/>
        </w:rPr>
        <w:t xml:space="preserve"> </w:t>
      </w:r>
      <w:r>
        <w:rPr>
          <w:rFonts w:ascii="Arial" w:hAnsi="Arial" w:cs="Arial"/>
          <w:color w:val="333333"/>
          <w:lang w:val="en"/>
        </w:rPr>
        <w:t>Statutory regulatory bodies</w:t>
      </w:r>
      <w:r w:rsidRPr="00F43083">
        <w:rPr>
          <w:rFonts w:ascii="Arial" w:hAnsi="Arial" w:cs="Arial"/>
          <w:color w:val="333333"/>
          <w:lang w:val="en"/>
        </w:rPr>
        <w:t xml:space="preserve"> do four things:</w:t>
      </w:r>
    </w:p>
    <w:p w14:paraId="3913979A" w14:textId="77777777" w:rsidR="00C243E1" w:rsidRPr="00F43083" w:rsidRDefault="00C243E1" w:rsidP="00C243E1">
      <w:pPr>
        <w:numPr>
          <w:ilvl w:val="0"/>
          <w:numId w:val="24"/>
        </w:numPr>
        <w:spacing w:before="100" w:beforeAutospacing="1" w:after="100" w:afterAutospacing="1"/>
        <w:rPr>
          <w:rFonts w:ascii="Arial" w:hAnsi="Arial" w:cs="Arial"/>
          <w:color w:val="333333"/>
          <w:lang w:val="en"/>
        </w:rPr>
      </w:pPr>
      <w:r w:rsidRPr="00F43083">
        <w:rPr>
          <w:rFonts w:ascii="Arial" w:hAnsi="Arial" w:cs="Arial"/>
          <w:color w:val="333333"/>
          <w:lang w:val="en"/>
        </w:rPr>
        <w:lastRenderedPageBreak/>
        <w:t xml:space="preserve">Set standards of competence and conduct that health and care professionals must meet </w:t>
      </w:r>
      <w:proofErr w:type="gramStart"/>
      <w:r w:rsidRPr="00F43083">
        <w:rPr>
          <w:rFonts w:ascii="Arial" w:hAnsi="Arial" w:cs="Arial"/>
          <w:color w:val="333333"/>
          <w:lang w:val="en"/>
        </w:rPr>
        <w:t>in order to</w:t>
      </w:r>
      <w:proofErr w:type="gramEnd"/>
      <w:r w:rsidRPr="00F43083">
        <w:rPr>
          <w:rFonts w:ascii="Arial" w:hAnsi="Arial" w:cs="Arial"/>
          <w:color w:val="333333"/>
          <w:lang w:val="en"/>
        </w:rPr>
        <w:t xml:space="preserve"> be registered and </w:t>
      </w:r>
      <w:r w:rsidR="00915B19" w:rsidRPr="00F43083">
        <w:rPr>
          <w:rFonts w:ascii="Arial" w:hAnsi="Arial" w:cs="Arial"/>
          <w:color w:val="333333"/>
          <w:lang w:val="en"/>
        </w:rPr>
        <w:t>practice</w:t>
      </w:r>
    </w:p>
    <w:p w14:paraId="3FABB41B" w14:textId="77777777" w:rsidR="00C243E1" w:rsidRPr="00F43083" w:rsidRDefault="00C243E1" w:rsidP="00C243E1">
      <w:pPr>
        <w:numPr>
          <w:ilvl w:val="0"/>
          <w:numId w:val="24"/>
        </w:numPr>
        <w:spacing w:before="100" w:beforeAutospacing="1" w:after="100" w:afterAutospacing="1"/>
        <w:rPr>
          <w:rFonts w:ascii="Arial" w:hAnsi="Arial" w:cs="Arial"/>
          <w:color w:val="333333"/>
          <w:lang w:val="en"/>
        </w:rPr>
      </w:pPr>
      <w:r w:rsidRPr="00F43083">
        <w:rPr>
          <w:rFonts w:ascii="Arial" w:hAnsi="Arial" w:cs="Arial"/>
          <w:color w:val="333333"/>
          <w:lang w:val="en"/>
        </w:rPr>
        <w:t xml:space="preserve">Check the quality of education and training courses to make sure they give students the skills and knowledge to </w:t>
      </w:r>
      <w:r w:rsidR="00915B19" w:rsidRPr="00F43083">
        <w:rPr>
          <w:rFonts w:ascii="Arial" w:hAnsi="Arial" w:cs="Arial"/>
          <w:color w:val="333333"/>
          <w:lang w:val="en"/>
        </w:rPr>
        <w:t>practice</w:t>
      </w:r>
      <w:r w:rsidRPr="00F43083">
        <w:rPr>
          <w:rFonts w:ascii="Arial" w:hAnsi="Arial" w:cs="Arial"/>
          <w:color w:val="333333"/>
          <w:lang w:val="en"/>
        </w:rPr>
        <w:t xml:space="preserve"> safely and competently</w:t>
      </w:r>
    </w:p>
    <w:p w14:paraId="39293C63" w14:textId="77777777" w:rsidR="00C243E1" w:rsidRPr="00F43083" w:rsidRDefault="00C243E1" w:rsidP="00C243E1">
      <w:pPr>
        <w:numPr>
          <w:ilvl w:val="0"/>
          <w:numId w:val="24"/>
        </w:numPr>
        <w:spacing w:before="100" w:beforeAutospacing="1" w:after="100" w:afterAutospacing="1"/>
        <w:rPr>
          <w:rFonts w:ascii="Arial" w:hAnsi="Arial" w:cs="Arial"/>
          <w:color w:val="333333"/>
          <w:lang w:val="en"/>
        </w:rPr>
      </w:pPr>
      <w:r w:rsidRPr="00F43083">
        <w:rPr>
          <w:rFonts w:ascii="Arial" w:hAnsi="Arial" w:cs="Arial"/>
          <w:color w:val="333333"/>
          <w:lang w:val="en"/>
        </w:rPr>
        <w:t xml:space="preserve">Maintain a register that everyone can </w:t>
      </w:r>
      <w:proofErr w:type="gramStart"/>
      <w:r w:rsidRPr="00F43083">
        <w:rPr>
          <w:rFonts w:ascii="Arial" w:hAnsi="Arial" w:cs="Arial"/>
          <w:color w:val="333333"/>
          <w:lang w:val="en"/>
        </w:rPr>
        <w:t>search</w:t>
      </w:r>
      <w:proofErr w:type="gramEnd"/>
    </w:p>
    <w:p w14:paraId="7DFE6DDD" w14:textId="77777777" w:rsidR="00C243E1" w:rsidRDefault="00C243E1" w:rsidP="00C243E1">
      <w:pPr>
        <w:numPr>
          <w:ilvl w:val="0"/>
          <w:numId w:val="24"/>
        </w:numPr>
        <w:spacing w:before="100" w:beforeAutospacing="1" w:after="100" w:afterAutospacing="1"/>
        <w:rPr>
          <w:rFonts w:ascii="Arial" w:hAnsi="Arial" w:cs="Arial"/>
          <w:color w:val="333333"/>
          <w:lang w:val="en"/>
        </w:rPr>
      </w:pPr>
      <w:r w:rsidRPr="00F43083">
        <w:rPr>
          <w:rFonts w:ascii="Arial" w:hAnsi="Arial" w:cs="Arial"/>
          <w:color w:val="333333"/>
          <w:lang w:val="en"/>
        </w:rPr>
        <w:t xml:space="preserve">Investigate complaints about people on their register and decide if they should be allowed to continue to </w:t>
      </w:r>
      <w:r w:rsidR="00915B19" w:rsidRPr="00F43083">
        <w:rPr>
          <w:rFonts w:ascii="Arial" w:hAnsi="Arial" w:cs="Arial"/>
          <w:color w:val="333333"/>
          <w:lang w:val="en"/>
        </w:rPr>
        <w:t>practice</w:t>
      </w:r>
      <w:r w:rsidRPr="00F43083">
        <w:rPr>
          <w:rFonts w:ascii="Arial" w:hAnsi="Arial" w:cs="Arial"/>
          <w:color w:val="333333"/>
          <w:lang w:val="en"/>
        </w:rPr>
        <w:t xml:space="preserve"> or should be struck off the register - either because of problems with their conduct or their competence. </w:t>
      </w:r>
    </w:p>
    <w:p w14:paraId="24C9B790" w14:textId="77777777" w:rsidR="00DA2DBF" w:rsidRDefault="006E21F0" w:rsidP="00E82CF7">
      <w:pPr>
        <w:pStyle w:val="NormalWeb"/>
        <w:shd w:val="clear" w:color="auto" w:fill="FFFFFF"/>
        <w:rPr>
          <w:rFonts w:ascii="Arial" w:hAnsi="Arial" w:cs="Arial"/>
          <w:b/>
        </w:rPr>
      </w:pPr>
      <w:r w:rsidRPr="0092330E">
        <w:rPr>
          <w:rFonts w:ascii="Arial" w:hAnsi="Arial" w:cs="Arial"/>
          <w:b/>
        </w:rPr>
        <w:t>Voluntary/Best Practice Registration</w:t>
      </w:r>
    </w:p>
    <w:p w14:paraId="6993E7F3" w14:textId="77777777" w:rsidR="00DA2DBF" w:rsidRDefault="00DA2DBF" w:rsidP="00E82CF7">
      <w:pPr>
        <w:pStyle w:val="NormalWeb"/>
        <w:shd w:val="clear" w:color="auto" w:fill="FFFFFF"/>
        <w:rPr>
          <w:rFonts w:ascii="Arial" w:hAnsi="Arial" w:cs="Arial"/>
        </w:rPr>
      </w:pPr>
      <w:r>
        <w:rPr>
          <w:rFonts w:ascii="Arial" w:hAnsi="Arial" w:cs="Arial"/>
        </w:rPr>
        <w:t xml:space="preserve">Where a role is not legally regulated, the Trust may require staff working in those roles to hold professional registration as an essential criterion of their appointment.  </w:t>
      </w:r>
      <w:r w:rsidR="00915B19">
        <w:rPr>
          <w:rFonts w:ascii="Arial" w:hAnsi="Arial" w:cs="Arial"/>
        </w:rPr>
        <w:t>Usually this will be an accredited regist</w:t>
      </w:r>
      <w:r w:rsidR="00333F4C">
        <w:rPr>
          <w:rFonts w:ascii="Arial" w:hAnsi="Arial" w:cs="Arial"/>
        </w:rPr>
        <w:t>ration</w:t>
      </w:r>
      <w:r w:rsidR="000C3AF4">
        <w:rPr>
          <w:rFonts w:ascii="Arial" w:hAnsi="Arial" w:cs="Arial"/>
        </w:rPr>
        <w:t xml:space="preserve"> </w:t>
      </w:r>
      <w:r w:rsidR="00915B19">
        <w:rPr>
          <w:rFonts w:ascii="Arial" w:hAnsi="Arial" w:cs="Arial"/>
        </w:rPr>
        <w:t xml:space="preserve">overseen by the Professional Standards Authority.  </w:t>
      </w:r>
      <w:r w:rsidR="00333F4C">
        <w:rPr>
          <w:rFonts w:ascii="Arial" w:hAnsi="Arial" w:cs="Arial"/>
        </w:rPr>
        <w:t xml:space="preserve">Through being on </w:t>
      </w:r>
      <w:r w:rsidR="00915B19" w:rsidRPr="000C3AF4">
        <w:rPr>
          <w:rFonts w:ascii="Arial" w:hAnsi="Arial" w:cs="Arial"/>
        </w:rPr>
        <w:t>an</w:t>
      </w:r>
      <w:r w:rsidR="00915B19">
        <w:rPr>
          <w:rFonts w:ascii="Arial" w:hAnsi="Arial" w:cs="Arial"/>
        </w:rPr>
        <w:t xml:space="preserve"> accredited register</w:t>
      </w:r>
      <w:r w:rsidR="000C3AF4">
        <w:rPr>
          <w:rFonts w:ascii="Arial" w:hAnsi="Arial" w:cs="Arial"/>
        </w:rPr>
        <w:t>,</w:t>
      </w:r>
      <w:r w:rsidR="00915B19">
        <w:rPr>
          <w:rFonts w:ascii="Arial" w:hAnsi="Arial" w:cs="Arial"/>
        </w:rPr>
        <w:t xml:space="preserve"> the Professional Body have </w:t>
      </w:r>
      <w:r w:rsidR="000075BD">
        <w:rPr>
          <w:rFonts w:ascii="Arial" w:hAnsi="Arial" w:cs="Arial"/>
          <w:color w:val="333333"/>
          <w:lang w:val="en"/>
        </w:rPr>
        <w:t>show</w:t>
      </w:r>
      <w:r w:rsidR="00915B19">
        <w:rPr>
          <w:rFonts w:ascii="Arial" w:hAnsi="Arial" w:cs="Arial"/>
          <w:color w:val="333333"/>
          <w:lang w:val="en"/>
        </w:rPr>
        <w:t>n</w:t>
      </w:r>
      <w:r w:rsidR="000075BD">
        <w:rPr>
          <w:rFonts w:ascii="Arial" w:hAnsi="Arial" w:cs="Arial"/>
          <w:color w:val="333333"/>
          <w:lang w:val="en"/>
        </w:rPr>
        <w:t xml:space="preserve"> their commitment to good practice, </w:t>
      </w:r>
      <w:r w:rsidR="00915B19">
        <w:rPr>
          <w:rFonts w:ascii="Arial" w:hAnsi="Arial" w:cs="Arial"/>
          <w:color w:val="333333"/>
          <w:lang w:val="en"/>
        </w:rPr>
        <w:t>setting</w:t>
      </w:r>
      <w:r w:rsidR="000075BD">
        <w:rPr>
          <w:rFonts w:ascii="Arial" w:hAnsi="Arial" w:cs="Arial"/>
          <w:color w:val="333333"/>
          <w:lang w:val="en"/>
        </w:rPr>
        <w:t xml:space="preserve"> standards </w:t>
      </w:r>
      <w:r w:rsidR="00915B19">
        <w:rPr>
          <w:rFonts w:ascii="Arial" w:hAnsi="Arial" w:cs="Arial"/>
          <w:color w:val="333333"/>
          <w:lang w:val="en"/>
        </w:rPr>
        <w:t xml:space="preserve">for best practice </w:t>
      </w:r>
      <w:r w:rsidR="000075BD">
        <w:rPr>
          <w:rFonts w:ascii="Arial" w:hAnsi="Arial" w:cs="Arial"/>
          <w:color w:val="333333"/>
          <w:lang w:val="en"/>
        </w:rPr>
        <w:t>and procedures</w:t>
      </w:r>
      <w:r w:rsidR="00915B19">
        <w:rPr>
          <w:rFonts w:ascii="Arial" w:hAnsi="Arial" w:cs="Arial"/>
          <w:color w:val="333333"/>
          <w:lang w:val="en"/>
        </w:rPr>
        <w:t xml:space="preserve"> to manage concerns</w:t>
      </w:r>
      <w:r w:rsidR="000075BD">
        <w:rPr>
          <w:rFonts w:ascii="Arial" w:hAnsi="Arial" w:cs="Arial"/>
          <w:color w:val="333333"/>
          <w:lang w:val="en"/>
        </w:rPr>
        <w:t xml:space="preserve">.  </w:t>
      </w:r>
      <w:r w:rsidR="00014C86">
        <w:rPr>
          <w:rFonts w:ascii="Arial" w:hAnsi="Arial" w:cs="Arial"/>
          <w:color w:val="333333"/>
          <w:lang w:val="en"/>
        </w:rPr>
        <w:t>In certain circumstances, registration with a professional body that follows the standards set by the PSA, but n</w:t>
      </w:r>
      <w:r w:rsidR="00000437">
        <w:rPr>
          <w:rFonts w:ascii="Arial" w:hAnsi="Arial" w:cs="Arial"/>
          <w:color w:val="333333"/>
          <w:lang w:val="en"/>
        </w:rPr>
        <w:t>o</w:t>
      </w:r>
      <w:r w:rsidR="00014C86">
        <w:rPr>
          <w:rFonts w:ascii="Arial" w:hAnsi="Arial" w:cs="Arial"/>
          <w:color w:val="333333"/>
          <w:lang w:val="en"/>
        </w:rPr>
        <w:t>t currentl</w:t>
      </w:r>
      <w:r w:rsidR="00000437">
        <w:rPr>
          <w:rFonts w:ascii="Arial" w:hAnsi="Arial" w:cs="Arial"/>
          <w:color w:val="333333"/>
          <w:lang w:val="en"/>
        </w:rPr>
        <w:t>y</w:t>
      </w:r>
      <w:r w:rsidR="00014C86">
        <w:rPr>
          <w:rFonts w:ascii="Arial" w:hAnsi="Arial" w:cs="Arial"/>
          <w:color w:val="333333"/>
          <w:lang w:val="en"/>
        </w:rPr>
        <w:t xml:space="preserve"> accredited with the PSA, will be considered.</w:t>
      </w:r>
    </w:p>
    <w:p w14:paraId="6A3650E8" w14:textId="77777777" w:rsidR="00C243E1" w:rsidRPr="00B104B2" w:rsidRDefault="00C243E1" w:rsidP="00C243E1">
      <w:pPr>
        <w:pStyle w:val="NormalWeb"/>
        <w:shd w:val="clear" w:color="auto" w:fill="FFFFFF"/>
        <w:rPr>
          <w:rFonts w:ascii="Arial" w:hAnsi="Arial" w:cs="Arial"/>
          <w:b/>
          <w:u w:val="single"/>
        </w:rPr>
      </w:pPr>
      <w:r w:rsidRPr="00B104B2">
        <w:rPr>
          <w:rFonts w:ascii="Arial" w:hAnsi="Arial" w:cs="Arial"/>
          <w:b/>
        </w:rPr>
        <w:t>Registration</w:t>
      </w:r>
    </w:p>
    <w:p w14:paraId="40CAC93F" w14:textId="77777777" w:rsidR="00C243E1" w:rsidRPr="00B104B2" w:rsidRDefault="00915B19" w:rsidP="00C243E1">
      <w:pPr>
        <w:pStyle w:val="NormalWeb"/>
        <w:shd w:val="clear" w:color="auto" w:fill="FFFFFF"/>
        <w:rPr>
          <w:rFonts w:ascii="Arial" w:hAnsi="Arial" w:cs="Arial"/>
        </w:rPr>
      </w:pPr>
      <w:r>
        <w:rPr>
          <w:rFonts w:ascii="Arial" w:hAnsi="Arial" w:cs="Arial"/>
        </w:rPr>
        <w:t>Registration is t</w:t>
      </w:r>
      <w:r w:rsidR="00C243E1">
        <w:rPr>
          <w:rFonts w:ascii="Arial" w:hAnsi="Arial" w:cs="Arial"/>
        </w:rPr>
        <w:t xml:space="preserve">he process by which an individual’s name is included on a </w:t>
      </w:r>
      <w:r>
        <w:rPr>
          <w:rFonts w:ascii="Arial" w:hAnsi="Arial" w:cs="Arial"/>
        </w:rPr>
        <w:t>regulator</w:t>
      </w:r>
      <w:r w:rsidR="00EB2E5D">
        <w:rPr>
          <w:rFonts w:ascii="Arial" w:hAnsi="Arial" w:cs="Arial"/>
        </w:rPr>
        <w:t>y</w:t>
      </w:r>
      <w:r>
        <w:rPr>
          <w:rFonts w:ascii="Arial" w:hAnsi="Arial" w:cs="Arial"/>
        </w:rPr>
        <w:t xml:space="preserve"> or professional bodies </w:t>
      </w:r>
      <w:r w:rsidR="00C243E1">
        <w:rPr>
          <w:rFonts w:ascii="Arial" w:hAnsi="Arial" w:cs="Arial"/>
        </w:rPr>
        <w:t xml:space="preserve">register.  </w:t>
      </w:r>
      <w:r>
        <w:rPr>
          <w:rFonts w:ascii="Arial" w:hAnsi="Arial" w:cs="Arial"/>
        </w:rPr>
        <w:t>Where it is an essential requirement of a post to hold professional registration, it is the responsibility of the post holder to maintain the relevant registration</w:t>
      </w:r>
      <w:r w:rsidR="00000437">
        <w:rPr>
          <w:rFonts w:ascii="Arial" w:hAnsi="Arial" w:cs="Arial"/>
        </w:rPr>
        <w:t xml:space="preserve"> through the re registration processes the regulator has identified</w:t>
      </w:r>
      <w:r>
        <w:rPr>
          <w:rFonts w:ascii="Arial" w:hAnsi="Arial" w:cs="Arial"/>
        </w:rPr>
        <w:t>.</w:t>
      </w:r>
    </w:p>
    <w:p w14:paraId="3E973E1E" w14:textId="77777777" w:rsidR="006E21F0" w:rsidRPr="0092330E" w:rsidRDefault="006E21F0" w:rsidP="00E82CF7">
      <w:pPr>
        <w:pStyle w:val="NormalWeb"/>
        <w:shd w:val="clear" w:color="auto" w:fill="FFFFFF"/>
        <w:rPr>
          <w:rFonts w:ascii="Arial" w:hAnsi="Arial" w:cs="Arial"/>
          <w:b/>
        </w:rPr>
      </w:pPr>
      <w:r w:rsidRPr="0092330E">
        <w:rPr>
          <w:rFonts w:ascii="Arial" w:hAnsi="Arial" w:cs="Arial"/>
          <w:b/>
        </w:rPr>
        <w:t>Revalidation</w:t>
      </w:r>
    </w:p>
    <w:p w14:paraId="4B36E2A2" w14:textId="77777777" w:rsidR="006E21F0" w:rsidRDefault="00DA2DBF" w:rsidP="00E82CF7">
      <w:pPr>
        <w:pStyle w:val="NormalWeb"/>
        <w:shd w:val="clear" w:color="auto" w:fill="FFFFFF"/>
        <w:rPr>
          <w:rFonts w:ascii="Arial" w:hAnsi="Arial" w:cs="Arial"/>
        </w:rPr>
      </w:pPr>
      <w:r>
        <w:rPr>
          <w:rFonts w:ascii="Arial" w:hAnsi="Arial" w:cs="Arial"/>
        </w:rPr>
        <w:t xml:space="preserve">Revalidation is a requirement of </w:t>
      </w:r>
      <w:r w:rsidR="00EB2E5D">
        <w:rPr>
          <w:rFonts w:ascii="Arial" w:hAnsi="Arial" w:cs="Arial"/>
        </w:rPr>
        <w:t>some regulatory</w:t>
      </w:r>
      <w:r>
        <w:rPr>
          <w:rFonts w:ascii="Arial" w:hAnsi="Arial" w:cs="Arial"/>
        </w:rPr>
        <w:t xml:space="preserve"> bodies </w:t>
      </w:r>
      <w:proofErr w:type="gramStart"/>
      <w:r>
        <w:rPr>
          <w:rFonts w:ascii="Arial" w:hAnsi="Arial" w:cs="Arial"/>
        </w:rPr>
        <w:t>in order to</w:t>
      </w:r>
      <w:proofErr w:type="gramEnd"/>
      <w:r>
        <w:rPr>
          <w:rFonts w:ascii="Arial" w:hAnsi="Arial" w:cs="Arial"/>
        </w:rPr>
        <w:t xml:space="preserve"> </w:t>
      </w:r>
      <w:r w:rsidR="00EB2E5D">
        <w:rPr>
          <w:rFonts w:ascii="Arial" w:hAnsi="Arial" w:cs="Arial"/>
        </w:rPr>
        <w:t>maintain</w:t>
      </w:r>
      <w:r>
        <w:rPr>
          <w:rFonts w:ascii="Arial" w:hAnsi="Arial" w:cs="Arial"/>
        </w:rPr>
        <w:t xml:space="preserve"> registration.  The purpose of revalidation is to </w:t>
      </w:r>
      <w:r w:rsidR="00EB2E5D">
        <w:rPr>
          <w:rFonts w:ascii="Arial" w:hAnsi="Arial" w:cs="Arial"/>
        </w:rPr>
        <w:t>ensure</w:t>
      </w:r>
      <w:r>
        <w:rPr>
          <w:rFonts w:ascii="Arial" w:hAnsi="Arial" w:cs="Arial"/>
        </w:rPr>
        <w:t xml:space="preserve"> registrants remain fit to practise throughout their careers.</w:t>
      </w:r>
    </w:p>
    <w:p w14:paraId="13A1439C" w14:textId="77777777" w:rsidR="008512DA" w:rsidRDefault="008512DA" w:rsidP="005E0E89">
      <w:pPr>
        <w:pStyle w:val="Header"/>
        <w:numPr>
          <w:ilvl w:val="0"/>
          <w:numId w:val="6"/>
        </w:numPr>
        <w:tabs>
          <w:tab w:val="clear" w:pos="1080"/>
          <w:tab w:val="clear" w:pos="4153"/>
          <w:tab w:val="clear" w:pos="8306"/>
          <w:tab w:val="num" w:pos="720"/>
        </w:tabs>
        <w:ind w:hanging="1080"/>
        <w:rPr>
          <w:rFonts w:ascii="Arial" w:hAnsi="Arial"/>
          <w:b/>
        </w:rPr>
      </w:pPr>
      <w:r w:rsidRPr="008512DA">
        <w:rPr>
          <w:rFonts w:ascii="Arial" w:hAnsi="Arial"/>
          <w:b/>
        </w:rPr>
        <w:t xml:space="preserve">Responsibilities </w:t>
      </w:r>
    </w:p>
    <w:p w14:paraId="2CAB7A96" w14:textId="77777777" w:rsidR="00366A8D" w:rsidRPr="008512DA" w:rsidRDefault="00366A8D" w:rsidP="00366A8D">
      <w:pPr>
        <w:pStyle w:val="Header"/>
        <w:tabs>
          <w:tab w:val="clear" w:pos="4153"/>
          <w:tab w:val="clear" w:pos="8306"/>
          <w:tab w:val="left" w:pos="720"/>
        </w:tabs>
        <w:ind w:left="360"/>
        <w:rPr>
          <w:rFonts w:cs="Arial"/>
        </w:rPr>
      </w:pPr>
    </w:p>
    <w:p w14:paraId="498A87D6" w14:textId="77777777" w:rsidR="008015C1" w:rsidRPr="00591FF2" w:rsidRDefault="008015C1" w:rsidP="008015C1">
      <w:pPr>
        <w:rPr>
          <w:rFonts w:ascii="Arial" w:hAnsi="Arial" w:cs="Arial"/>
        </w:rPr>
      </w:pPr>
      <w:r w:rsidRPr="00591FF2">
        <w:rPr>
          <w:rFonts w:ascii="Arial" w:hAnsi="Arial" w:cs="Arial"/>
        </w:rPr>
        <w:t>All staff employed by LCH must work in concordance with the Leeds Safeguarding Multi-</w:t>
      </w:r>
      <w:proofErr w:type="gramStart"/>
      <w:r w:rsidRPr="00591FF2">
        <w:rPr>
          <w:rFonts w:ascii="Arial" w:hAnsi="Arial" w:cs="Arial"/>
        </w:rPr>
        <w:t>agency</w:t>
      </w:r>
      <w:proofErr w:type="gramEnd"/>
      <w:r w:rsidRPr="00591FF2">
        <w:rPr>
          <w:rFonts w:ascii="Arial" w:hAnsi="Arial" w:cs="Arial"/>
        </w:rPr>
        <w:t xml:space="preserve"> Policies and Procedures and local guidelines in relation to any safeguarding concerns they have for children or adults they are in contact with.</w:t>
      </w:r>
    </w:p>
    <w:p w14:paraId="6289F12F" w14:textId="77777777" w:rsidR="008512DA" w:rsidRPr="00591FF2" w:rsidRDefault="008512DA" w:rsidP="00CD58A1">
      <w:pPr>
        <w:rPr>
          <w:rFonts w:ascii="Arial" w:hAnsi="Arial"/>
          <w:b/>
          <w:sz w:val="18"/>
          <w:szCs w:val="18"/>
        </w:rPr>
      </w:pPr>
    </w:p>
    <w:p w14:paraId="60F68D1C" w14:textId="77777777" w:rsidR="005F4894" w:rsidRDefault="008512DA" w:rsidP="00BF6A92">
      <w:pPr>
        <w:rPr>
          <w:rFonts w:ascii="Arial" w:hAnsi="Arial"/>
        </w:rPr>
      </w:pPr>
      <w:r w:rsidRPr="00591FF2">
        <w:rPr>
          <w:rFonts w:ascii="Arial" w:hAnsi="Arial"/>
          <w:b/>
        </w:rPr>
        <w:t>Chief Executive</w:t>
      </w:r>
      <w:r w:rsidR="00AF202E" w:rsidRPr="00591FF2">
        <w:rPr>
          <w:rFonts w:ascii="Arial" w:hAnsi="Arial"/>
        </w:rPr>
        <w:t xml:space="preserve"> will ensure that </w:t>
      </w:r>
      <w:r w:rsidRPr="00591FF2">
        <w:rPr>
          <w:rFonts w:ascii="Arial" w:hAnsi="Arial"/>
        </w:rPr>
        <w:t>L</w:t>
      </w:r>
      <w:r w:rsidR="008015C1" w:rsidRPr="00591FF2">
        <w:rPr>
          <w:rFonts w:ascii="Arial" w:hAnsi="Arial"/>
        </w:rPr>
        <w:t>CH</w:t>
      </w:r>
      <w:r w:rsidRPr="00591FF2">
        <w:rPr>
          <w:rFonts w:ascii="Arial" w:hAnsi="Arial"/>
        </w:rPr>
        <w:t xml:space="preserve"> has robust policies and procedures in place for </w:t>
      </w:r>
      <w:r w:rsidR="00366A8D" w:rsidRPr="00591FF2">
        <w:rPr>
          <w:rFonts w:ascii="Arial" w:hAnsi="Arial"/>
        </w:rPr>
        <w:t>maintaining professional registration</w:t>
      </w:r>
      <w:r w:rsidR="00AF202E" w:rsidRPr="00591FF2">
        <w:rPr>
          <w:rFonts w:ascii="Arial" w:hAnsi="Arial"/>
        </w:rPr>
        <w:t xml:space="preserve">. </w:t>
      </w:r>
      <w:r w:rsidRPr="00591FF2">
        <w:rPr>
          <w:rFonts w:ascii="Arial" w:hAnsi="Arial"/>
        </w:rPr>
        <w:t xml:space="preserve">In practice this responsibility is delegated to Heads of </w:t>
      </w:r>
      <w:r w:rsidR="000105A1" w:rsidRPr="00591FF2">
        <w:rPr>
          <w:rFonts w:ascii="Arial" w:hAnsi="Arial"/>
        </w:rPr>
        <w:t>Service</w:t>
      </w:r>
      <w:r w:rsidR="000105A1">
        <w:rPr>
          <w:rFonts w:ascii="Arial" w:hAnsi="Arial"/>
        </w:rPr>
        <w:t>,</w:t>
      </w:r>
      <w:r w:rsidR="000105A1" w:rsidRPr="00591FF2">
        <w:rPr>
          <w:rFonts w:ascii="Arial" w:hAnsi="Arial"/>
        </w:rPr>
        <w:t xml:space="preserve"> Operational</w:t>
      </w:r>
      <w:r w:rsidRPr="00591FF2">
        <w:rPr>
          <w:rFonts w:ascii="Arial" w:hAnsi="Arial"/>
        </w:rPr>
        <w:t xml:space="preserve"> Managers</w:t>
      </w:r>
      <w:r w:rsidR="000105A1">
        <w:rPr>
          <w:rFonts w:ascii="Arial" w:hAnsi="Arial"/>
        </w:rPr>
        <w:t xml:space="preserve"> and clinical leads</w:t>
      </w:r>
      <w:r w:rsidRPr="00591FF2">
        <w:rPr>
          <w:rFonts w:ascii="Arial" w:hAnsi="Arial"/>
        </w:rPr>
        <w:t xml:space="preserve">. </w:t>
      </w:r>
    </w:p>
    <w:p w14:paraId="6D9060BB" w14:textId="77777777" w:rsidR="00523CA9" w:rsidRDefault="00523CA9" w:rsidP="00BF6A92">
      <w:pPr>
        <w:rPr>
          <w:rFonts w:ascii="Arial" w:hAnsi="Arial"/>
        </w:rPr>
      </w:pPr>
    </w:p>
    <w:p w14:paraId="56DBE5E9" w14:textId="77777777" w:rsidR="00523CA9" w:rsidRDefault="00523CA9" w:rsidP="00BF6A92">
      <w:pPr>
        <w:rPr>
          <w:rFonts w:ascii="Arial" w:hAnsi="Arial"/>
        </w:rPr>
      </w:pPr>
      <w:r w:rsidRPr="00EB6169">
        <w:rPr>
          <w:rFonts w:ascii="Arial" w:hAnsi="Arial"/>
          <w:b/>
        </w:rPr>
        <w:t>Executive Director of Nursing and AHP</w:t>
      </w:r>
      <w:r>
        <w:rPr>
          <w:rFonts w:ascii="Arial" w:hAnsi="Arial"/>
        </w:rPr>
        <w:t xml:space="preserve"> will ensure that all nursing</w:t>
      </w:r>
      <w:r w:rsidR="00000437">
        <w:rPr>
          <w:rFonts w:ascii="Arial" w:hAnsi="Arial"/>
        </w:rPr>
        <w:t>,</w:t>
      </w:r>
      <w:r>
        <w:rPr>
          <w:rFonts w:ascii="Arial" w:hAnsi="Arial"/>
        </w:rPr>
        <w:t xml:space="preserve"> AHP </w:t>
      </w:r>
      <w:r w:rsidR="00000437">
        <w:rPr>
          <w:rFonts w:ascii="Arial" w:hAnsi="Arial"/>
        </w:rPr>
        <w:t xml:space="preserve">and clinical </w:t>
      </w:r>
      <w:r>
        <w:rPr>
          <w:rFonts w:ascii="Arial" w:hAnsi="Arial"/>
        </w:rPr>
        <w:t>staff</w:t>
      </w:r>
      <w:r w:rsidR="00000437">
        <w:rPr>
          <w:rFonts w:ascii="Arial" w:hAnsi="Arial"/>
        </w:rPr>
        <w:t xml:space="preserve"> not identified below</w:t>
      </w:r>
      <w:r>
        <w:rPr>
          <w:rFonts w:ascii="Arial" w:hAnsi="Arial"/>
        </w:rPr>
        <w:t xml:space="preserve"> are registered with the appropriate regulatory body and maintain their registration as required.</w:t>
      </w:r>
      <w:r w:rsidR="000105A1">
        <w:rPr>
          <w:rFonts w:ascii="Arial" w:hAnsi="Arial"/>
        </w:rPr>
        <w:t xml:space="preserve"> They will maintain oversight</w:t>
      </w:r>
      <w:r w:rsidR="00B409A9">
        <w:rPr>
          <w:rFonts w:ascii="Arial" w:hAnsi="Arial"/>
        </w:rPr>
        <w:t xml:space="preserve"> of any referrals to NMC, HCPC and any other statutory or voluntary register of staff within their remit.  They will support activities required to revalidate or renew registration.  They will work with the Director or Workforce to ensure processes and procedures to achieve this.</w:t>
      </w:r>
    </w:p>
    <w:p w14:paraId="4D0FFEC6" w14:textId="77777777" w:rsidR="00523CA9" w:rsidRDefault="00523CA9" w:rsidP="00BF6A92">
      <w:pPr>
        <w:rPr>
          <w:rFonts w:ascii="Arial" w:hAnsi="Arial"/>
        </w:rPr>
      </w:pPr>
    </w:p>
    <w:p w14:paraId="79ADD7AE" w14:textId="77777777" w:rsidR="00523CA9" w:rsidRDefault="00523CA9" w:rsidP="00BF6A92">
      <w:pPr>
        <w:rPr>
          <w:rFonts w:ascii="Arial" w:hAnsi="Arial"/>
        </w:rPr>
      </w:pPr>
      <w:r w:rsidRPr="00EB6169">
        <w:rPr>
          <w:rFonts w:ascii="Arial" w:hAnsi="Arial"/>
          <w:b/>
        </w:rPr>
        <w:t>Executive Medical Director</w:t>
      </w:r>
      <w:r>
        <w:rPr>
          <w:rFonts w:ascii="Arial" w:hAnsi="Arial"/>
        </w:rPr>
        <w:t xml:space="preserve"> will ensure all medical staff </w:t>
      </w:r>
      <w:r w:rsidR="00B409A9">
        <w:rPr>
          <w:rFonts w:ascii="Arial" w:hAnsi="Arial"/>
        </w:rPr>
        <w:t>have an</w:t>
      </w:r>
      <w:r>
        <w:rPr>
          <w:rFonts w:ascii="Arial" w:hAnsi="Arial"/>
        </w:rPr>
        <w:t xml:space="preserve"> identified Responsible Officer (RO) </w:t>
      </w:r>
      <w:r w:rsidR="00B409A9">
        <w:rPr>
          <w:rFonts w:ascii="Arial" w:hAnsi="Arial"/>
        </w:rPr>
        <w:t xml:space="preserve">in line with the Medical Professions (responsible Officer) regulations 2010 (Amended 2013) </w:t>
      </w:r>
    </w:p>
    <w:p w14:paraId="1D3821AE" w14:textId="77777777" w:rsidR="00CC0139" w:rsidRDefault="00CC0139" w:rsidP="00BF6A92">
      <w:pPr>
        <w:rPr>
          <w:rFonts w:ascii="Arial" w:hAnsi="Arial"/>
        </w:rPr>
      </w:pPr>
    </w:p>
    <w:p w14:paraId="0D70C03E" w14:textId="77777777" w:rsidR="00CC0139" w:rsidRDefault="00CC0139" w:rsidP="00BF6A92">
      <w:pPr>
        <w:rPr>
          <w:rFonts w:ascii="Arial" w:hAnsi="Arial"/>
        </w:rPr>
      </w:pPr>
      <w:r w:rsidRPr="00EB6169">
        <w:rPr>
          <w:rFonts w:ascii="Arial" w:hAnsi="Arial"/>
          <w:b/>
        </w:rPr>
        <w:lastRenderedPageBreak/>
        <w:t>Responsible Officer</w:t>
      </w:r>
      <w:r>
        <w:rPr>
          <w:rFonts w:ascii="Arial" w:hAnsi="Arial"/>
        </w:rPr>
        <w:t xml:space="preserve"> is an identified person with</w:t>
      </w:r>
      <w:r w:rsidR="00EB6169">
        <w:rPr>
          <w:rFonts w:ascii="Arial" w:hAnsi="Arial"/>
        </w:rPr>
        <w:t>in the Trust</w:t>
      </w:r>
      <w:r w:rsidR="00B409A9">
        <w:rPr>
          <w:rFonts w:ascii="Arial" w:hAnsi="Arial"/>
        </w:rPr>
        <w:t xml:space="preserve"> with statutory responsibility to:</w:t>
      </w:r>
      <w:r w:rsidR="00EB6169">
        <w:rPr>
          <w:rFonts w:ascii="Arial" w:hAnsi="Arial"/>
        </w:rPr>
        <w:t xml:space="preserve"> ensure processes for medical appraisal and </w:t>
      </w:r>
      <w:r w:rsidR="00000437">
        <w:rPr>
          <w:rFonts w:ascii="Arial" w:hAnsi="Arial"/>
        </w:rPr>
        <w:t xml:space="preserve">assuring </w:t>
      </w:r>
      <w:r w:rsidR="00EB6169">
        <w:rPr>
          <w:rFonts w:ascii="Arial" w:hAnsi="Arial"/>
        </w:rPr>
        <w:t xml:space="preserve">suitability for the job </w:t>
      </w:r>
      <w:r w:rsidR="00000437">
        <w:rPr>
          <w:rFonts w:ascii="Arial" w:hAnsi="Arial"/>
        </w:rPr>
        <w:t>the medic is</w:t>
      </w:r>
      <w:r w:rsidR="00EB6169">
        <w:rPr>
          <w:rFonts w:ascii="Arial" w:hAnsi="Arial"/>
        </w:rPr>
        <w:t xml:space="preserve"> doing; ensure process to monitor medical performance; ensure processes to respond to concerns about a doctor’s performance; </w:t>
      </w:r>
      <w:r>
        <w:rPr>
          <w:rFonts w:ascii="Arial" w:hAnsi="Arial"/>
        </w:rPr>
        <w:t xml:space="preserve"> </w:t>
      </w:r>
      <w:r w:rsidR="00EB6169">
        <w:rPr>
          <w:rFonts w:ascii="Arial" w:hAnsi="Arial"/>
        </w:rPr>
        <w:t xml:space="preserve">make revalidation recommendations to GMC; refer concerns to the GMC and monitor compliance with any conditions.  </w:t>
      </w:r>
      <w:r w:rsidR="00206E87">
        <w:rPr>
          <w:rFonts w:ascii="Arial" w:hAnsi="Arial"/>
        </w:rPr>
        <w:t>They will work with the Director of Workforce to ensure processes and procedures support this and align with Trust HR policies.</w:t>
      </w:r>
    </w:p>
    <w:p w14:paraId="398BCE8F" w14:textId="77777777" w:rsidR="004C2989" w:rsidRDefault="004C2989" w:rsidP="00BF6A92">
      <w:pPr>
        <w:rPr>
          <w:rFonts w:ascii="Arial" w:hAnsi="Arial"/>
        </w:rPr>
      </w:pPr>
    </w:p>
    <w:p w14:paraId="43801B17" w14:textId="77777777" w:rsidR="004C2989" w:rsidRDefault="004C2989" w:rsidP="00BF6A92">
      <w:pPr>
        <w:rPr>
          <w:rFonts w:ascii="Arial" w:hAnsi="Arial"/>
        </w:rPr>
      </w:pPr>
      <w:r w:rsidRPr="004C2989">
        <w:rPr>
          <w:rFonts w:ascii="Arial" w:hAnsi="Arial"/>
          <w:b/>
        </w:rPr>
        <w:t>Head of Medicines Management/Chief Pharmacist</w:t>
      </w:r>
      <w:r>
        <w:rPr>
          <w:rFonts w:ascii="Arial" w:hAnsi="Arial"/>
        </w:rPr>
        <w:t xml:space="preserve"> will ensure that all pharmacy staff are registered with the General Pharmaceutical Council and maintain their registration as required. They will maintain oversight of any referrals to General Pharmaceutical Council.  They will support activities required to revalidate or renew registration.  They will work with the Director or Workforce to ensure processes and procedures to achieve this. </w:t>
      </w:r>
    </w:p>
    <w:p w14:paraId="249C24B6" w14:textId="77777777" w:rsidR="005F4894" w:rsidRDefault="005F4894" w:rsidP="00BF6A92">
      <w:pPr>
        <w:rPr>
          <w:rFonts w:ascii="Arial" w:hAnsi="Arial"/>
        </w:rPr>
      </w:pPr>
    </w:p>
    <w:p w14:paraId="15392E6A" w14:textId="77777777" w:rsidR="008512DA" w:rsidRDefault="008512DA" w:rsidP="00CD58A1">
      <w:pPr>
        <w:rPr>
          <w:rFonts w:ascii="Arial" w:hAnsi="Arial"/>
          <w:color w:val="0000FF"/>
        </w:rPr>
      </w:pPr>
      <w:r w:rsidRPr="00591FF2">
        <w:rPr>
          <w:rFonts w:ascii="Arial" w:hAnsi="Arial"/>
          <w:b/>
        </w:rPr>
        <w:t>Director</w:t>
      </w:r>
      <w:r w:rsidRPr="00591FF2">
        <w:rPr>
          <w:rFonts w:ascii="Arial" w:hAnsi="Arial"/>
        </w:rPr>
        <w:t xml:space="preserve"> </w:t>
      </w:r>
      <w:r w:rsidRPr="0092330E">
        <w:rPr>
          <w:rFonts w:ascii="Arial" w:hAnsi="Arial"/>
          <w:b/>
        </w:rPr>
        <w:t xml:space="preserve">responsible for </w:t>
      </w:r>
      <w:r w:rsidR="00BF6A92" w:rsidRPr="0092330E">
        <w:rPr>
          <w:rFonts w:ascii="Arial" w:hAnsi="Arial"/>
          <w:b/>
        </w:rPr>
        <w:t>Workforce</w:t>
      </w:r>
      <w:r w:rsidRPr="00591FF2">
        <w:rPr>
          <w:rFonts w:ascii="Arial" w:hAnsi="Arial"/>
        </w:rPr>
        <w:t xml:space="preserve"> is </w:t>
      </w:r>
      <w:r w:rsidR="00CD6E4B">
        <w:rPr>
          <w:rFonts w:ascii="Arial" w:hAnsi="Arial"/>
        </w:rPr>
        <w:t>accountable to the Chief Executive for the ongoing management of the policy</w:t>
      </w:r>
      <w:r w:rsidR="004C2989">
        <w:rPr>
          <w:rFonts w:ascii="Arial" w:hAnsi="Arial"/>
        </w:rPr>
        <w:t xml:space="preserve"> and ensuring systems</w:t>
      </w:r>
      <w:r w:rsidR="00206E87">
        <w:rPr>
          <w:rFonts w:ascii="Arial" w:hAnsi="Arial"/>
        </w:rPr>
        <w:t xml:space="preserve">, </w:t>
      </w:r>
      <w:r w:rsidR="004C2989">
        <w:rPr>
          <w:rFonts w:ascii="Arial" w:hAnsi="Arial"/>
        </w:rPr>
        <w:t xml:space="preserve">processes </w:t>
      </w:r>
      <w:r w:rsidR="00206E87">
        <w:rPr>
          <w:rFonts w:ascii="Arial" w:hAnsi="Arial"/>
        </w:rPr>
        <w:t xml:space="preserve">and procedures </w:t>
      </w:r>
      <w:r w:rsidR="004C2989">
        <w:rPr>
          <w:rFonts w:ascii="Arial" w:hAnsi="Arial"/>
        </w:rPr>
        <w:t>are in place to enable the Executive Director of Nursing and AHPs, the Executive Medical Director</w:t>
      </w:r>
      <w:r w:rsidR="00206E87">
        <w:rPr>
          <w:rFonts w:ascii="Arial" w:hAnsi="Arial"/>
        </w:rPr>
        <w:t>/Responsible Officer</w:t>
      </w:r>
      <w:r w:rsidR="004C2989">
        <w:rPr>
          <w:rFonts w:ascii="Arial" w:hAnsi="Arial"/>
        </w:rPr>
        <w:t xml:space="preserve"> and the Head of Medicines Management/Chief Pharmacist to fulfil their responsibilities of the policy.</w:t>
      </w:r>
    </w:p>
    <w:p w14:paraId="4DB6593F" w14:textId="77777777" w:rsidR="004D0286" w:rsidRDefault="004D0286" w:rsidP="00CD58A1">
      <w:pPr>
        <w:rPr>
          <w:rFonts w:ascii="Arial" w:hAnsi="Arial"/>
          <w:color w:val="0000FF"/>
        </w:rPr>
      </w:pPr>
    </w:p>
    <w:p w14:paraId="678A9D53" w14:textId="77777777" w:rsidR="004D0286" w:rsidRPr="00E34973" w:rsidRDefault="00206E87" w:rsidP="00CD58A1">
      <w:pPr>
        <w:rPr>
          <w:rFonts w:ascii="Arial" w:hAnsi="Arial"/>
        </w:rPr>
      </w:pPr>
      <w:r w:rsidRPr="00E34973">
        <w:rPr>
          <w:rFonts w:ascii="Arial" w:hAnsi="Arial"/>
          <w:b/>
        </w:rPr>
        <w:t>Trust Board</w:t>
      </w:r>
      <w:r w:rsidRPr="00E34973">
        <w:rPr>
          <w:rFonts w:ascii="Arial" w:hAnsi="Arial"/>
        </w:rPr>
        <w:t xml:space="preserve"> will seek assurance form the organisation on an annual basis that all clinical staff are registered with the appropriate statutory regulator or accredited register and that any lapses in registration or concerns raised with the regulators have been addressed.  This will include the statutory requirement in relation to medical revalidation.</w:t>
      </w:r>
    </w:p>
    <w:p w14:paraId="4BC27861" w14:textId="77777777" w:rsidR="00206E87" w:rsidRDefault="00206E87" w:rsidP="00CD58A1">
      <w:pPr>
        <w:rPr>
          <w:rFonts w:ascii="Arial" w:hAnsi="Arial"/>
          <w:color w:val="0000FF"/>
        </w:rPr>
      </w:pPr>
    </w:p>
    <w:p w14:paraId="7E910B68" w14:textId="77777777" w:rsidR="004D0286" w:rsidRPr="00E20282" w:rsidRDefault="004D0286" w:rsidP="004D0286">
      <w:pPr>
        <w:jc w:val="both"/>
        <w:rPr>
          <w:rFonts w:ascii="Arial" w:hAnsi="Arial" w:cs="Arial"/>
        </w:rPr>
      </w:pPr>
      <w:r w:rsidRPr="00E20282">
        <w:rPr>
          <w:rFonts w:ascii="Arial" w:hAnsi="Arial" w:cs="Arial"/>
          <w:b/>
        </w:rPr>
        <w:t>Professional Bodies and Trade Union organisations</w:t>
      </w:r>
      <w:r w:rsidRPr="00E20282">
        <w:rPr>
          <w:rFonts w:ascii="Arial" w:hAnsi="Arial" w:cs="Arial"/>
        </w:rPr>
        <w:t xml:space="preserve"> accept the responsibility of working together on issues in good faith and with goodwill with the shared intention of facilitating good working relations.</w:t>
      </w:r>
    </w:p>
    <w:p w14:paraId="1D6FA3BF" w14:textId="77777777" w:rsidR="004D0286" w:rsidRDefault="004D0286" w:rsidP="004D0286">
      <w:pPr>
        <w:rPr>
          <w:rFonts w:ascii="Arial" w:hAnsi="Arial" w:cs="Arial"/>
        </w:rPr>
      </w:pPr>
    </w:p>
    <w:p w14:paraId="5EE99FBD" w14:textId="77777777" w:rsidR="00CD6E4B" w:rsidRDefault="00CD6E4B" w:rsidP="00CD6E4B">
      <w:pPr>
        <w:pStyle w:val="FWTextbody"/>
        <w:tabs>
          <w:tab w:val="clear" w:pos="6236"/>
          <w:tab w:val="clear" w:pos="7937"/>
          <w:tab w:val="left" w:pos="1134"/>
          <w:tab w:val="decimal" w:pos="6803"/>
          <w:tab w:val="decimal" w:pos="8504"/>
        </w:tabs>
        <w:spacing w:line="240" w:lineRule="auto"/>
        <w:rPr>
          <w:rFonts w:ascii="Arial" w:hAnsi="Arial" w:cs="Arial"/>
          <w:sz w:val="24"/>
        </w:rPr>
      </w:pPr>
      <w:r>
        <w:rPr>
          <w:rFonts w:ascii="Arial" w:hAnsi="Arial" w:cs="Arial"/>
          <w:b/>
          <w:sz w:val="24"/>
        </w:rPr>
        <w:t xml:space="preserve">The </w:t>
      </w:r>
      <w:r w:rsidRPr="00E20282">
        <w:rPr>
          <w:rFonts w:ascii="Arial" w:hAnsi="Arial" w:cs="Arial"/>
          <w:b/>
          <w:sz w:val="24"/>
        </w:rPr>
        <w:t>Workforce</w:t>
      </w:r>
      <w:r>
        <w:rPr>
          <w:rFonts w:ascii="Arial" w:hAnsi="Arial" w:cs="Arial"/>
          <w:b/>
          <w:sz w:val="24"/>
        </w:rPr>
        <w:t xml:space="preserve"> Directorate</w:t>
      </w:r>
      <w:r>
        <w:rPr>
          <w:rFonts w:ascii="Arial" w:hAnsi="Arial" w:cs="Arial"/>
          <w:sz w:val="24"/>
        </w:rPr>
        <w:t xml:space="preserve"> will w</w:t>
      </w:r>
      <w:r w:rsidRPr="005A41A9">
        <w:rPr>
          <w:rFonts w:ascii="Arial" w:hAnsi="Arial" w:cs="Arial"/>
          <w:sz w:val="24"/>
        </w:rPr>
        <w:t>ork in partnership with Managers</w:t>
      </w:r>
      <w:r w:rsidR="00206E87">
        <w:rPr>
          <w:rFonts w:ascii="Arial" w:hAnsi="Arial" w:cs="Arial"/>
          <w:sz w:val="24"/>
        </w:rPr>
        <w:t>, Service leads, Clinical leads</w:t>
      </w:r>
      <w:r w:rsidRPr="005A41A9">
        <w:rPr>
          <w:rFonts w:ascii="Arial" w:hAnsi="Arial" w:cs="Arial"/>
          <w:sz w:val="24"/>
        </w:rPr>
        <w:t xml:space="preserve"> and Employee Representatives to ensure employees are treated fairly and consistently within the framework of the policy. </w:t>
      </w:r>
    </w:p>
    <w:p w14:paraId="43A20F32" w14:textId="77777777" w:rsidR="00CD6E4B" w:rsidRDefault="00CD6E4B" w:rsidP="00CD6E4B">
      <w:pPr>
        <w:pStyle w:val="FWTextbody"/>
        <w:tabs>
          <w:tab w:val="clear" w:pos="6236"/>
          <w:tab w:val="clear" w:pos="7937"/>
          <w:tab w:val="left" w:pos="1134"/>
          <w:tab w:val="decimal" w:pos="6803"/>
          <w:tab w:val="decimal" w:pos="8504"/>
        </w:tabs>
        <w:spacing w:line="240" w:lineRule="auto"/>
        <w:rPr>
          <w:rFonts w:ascii="Arial" w:hAnsi="Arial" w:cs="Arial"/>
          <w:sz w:val="24"/>
        </w:rPr>
      </w:pPr>
      <w:r w:rsidRPr="0092330E">
        <w:rPr>
          <w:rFonts w:ascii="Arial" w:hAnsi="Arial" w:cs="Arial"/>
          <w:sz w:val="24"/>
          <w:u w:val="single"/>
        </w:rPr>
        <w:t>Recruitment</w:t>
      </w:r>
      <w:r>
        <w:rPr>
          <w:rFonts w:ascii="Arial" w:hAnsi="Arial" w:cs="Arial"/>
          <w:sz w:val="24"/>
        </w:rPr>
        <w:t xml:space="preserve"> </w:t>
      </w:r>
      <w:proofErr w:type="gramStart"/>
      <w:r>
        <w:rPr>
          <w:rFonts w:ascii="Arial" w:hAnsi="Arial" w:cs="Arial"/>
          <w:sz w:val="24"/>
        </w:rPr>
        <w:t>are</w:t>
      </w:r>
      <w:proofErr w:type="gramEnd"/>
      <w:r>
        <w:rPr>
          <w:rFonts w:ascii="Arial" w:hAnsi="Arial" w:cs="Arial"/>
          <w:sz w:val="24"/>
        </w:rPr>
        <w:t xml:space="preserve"> responsible for:</w:t>
      </w:r>
    </w:p>
    <w:p w14:paraId="3B2DBC78" w14:textId="77777777" w:rsidR="00863191" w:rsidRDefault="00206E87" w:rsidP="0092330E">
      <w:pPr>
        <w:numPr>
          <w:ilvl w:val="0"/>
          <w:numId w:val="24"/>
        </w:numPr>
        <w:spacing w:before="100" w:beforeAutospacing="1" w:after="100" w:afterAutospacing="1"/>
        <w:rPr>
          <w:rFonts w:ascii="Arial" w:hAnsi="Arial" w:cs="Arial"/>
          <w:color w:val="333333"/>
          <w:lang w:val="en"/>
        </w:rPr>
      </w:pPr>
      <w:proofErr w:type="gramStart"/>
      <w:r>
        <w:rPr>
          <w:rFonts w:ascii="Arial" w:hAnsi="Arial" w:cs="Arial"/>
          <w:color w:val="333333"/>
          <w:lang w:val="en"/>
        </w:rPr>
        <w:t>Agreeing</w:t>
      </w:r>
      <w:proofErr w:type="gramEnd"/>
      <w:r>
        <w:rPr>
          <w:rFonts w:ascii="Arial" w:hAnsi="Arial" w:cs="Arial"/>
          <w:color w:val="333333"/>
          <w:lang w:val="en"/>
        </w:rPr>
        <w:t xml:space="preserve"> with the recruiting manager and </w:t>
      </w:r>
      <w:r w:rsidR="00863191">
        <w:rPr>
          <w:rFonts w:ascii="Arial" w:hAnsi="Arial" w:cs="Arial"/>
          <w:color w:val="333333"/>
          <w:lang w:val="en"/>
        </w:rPr>
        <w:t>clinical</w:t>
      </w:r>
      <w:r>
        <w:rPr>
          <w:rFonts w:ascii="Arial" w:hAnsi="Arial" w:cs="Arial"/>
          <w:color w:val="333333"/>
          <w:lang w:val="en"/>
        </w:rPr>
        <w:t xml:space="preserve"> lead when and what statutory or voluntary registration is required for a post</w:t>
      </w:r>
      <w:r w:rsidR="00863191">
        <w:rPr>
          <w:rFonts w:ascii="Arial" w:hAnsi="Arial" w:cs="Arial"/>
          <w:color w:val="333333"/>
          <w:lang w:val="en"/>
        </w:rPr>
        <w:t xml:space="preserve"> before it is advertised.</w:t>
      </w:r>
    </w:p>
    <w:p w14:paraId="64A4101F" w14:textId="77777777" w:rsidR="00863191" w:rsidRDefault="00863191" w:rsidP="0092330E">
      <w:pPr>
        <w:numPr>
          <w:ilvl w:val="0"/>
          <w:numId w:val="24"/>
        </w:numPr>
        <w:spacing w:before="100" w:beforeAutospacing="1" w:after="100" w:afterAutospacing="1"/>
        <w:rPr>
          <w:rFonts w:ascii="Arial" w:hAnsi="Arial" w:cs="Arial"/>
          <w:color w:val="333333"/>
          <w:lang w:val="en"/>
        </w:rPr>
      </w:pPr>
      <w:r>
        <w:rPr>
          <w:rFonts w:ascii="Arial" w:hAnsi="Arial" w:cs="Arial"/>
          <w:color w:val="333333"/>
          <w:lang w:val="en"/>
        </w:rPr>
        <w:t>Checking that any requirement for statutory or voluntary registration is clear within the person specification and advertisements for posts</w:t>
      </w:r>
    </w:p>
    <w:p w14:paraId="050B6EE0" w14:textId="77777777" w:rsidR="00CD6E4B" w:rsidRPr="0092330E" w:rsidRDefault="00CD6E4B" w:rsidP="0092330E">
      <w:pPr>
        <w:numPr>
          <w:ilvl w:val="0"/>
          <w:numId w:val="24"/>
        </w:numPr>
        <w:spacing w:before="100" w:beforeAutospacing="1" w:after="100" w:afterAutospacing="1"/>
        <w:rPr>
          <w:rFonts w:ascii="Arial" w:hAnsi="Arial" w:cs="Arial"/>
          <w:color w:val="333333"/>
          <w:lang w:val="en"/>
        </w:rPr>
      </w:pPr>
      <w:r w:rsidRPr="0092330E">
        <w:rPr>
          <w:rFonts w:ascii="Arial" w:hAnsi="Arial" w:cs="Arial"/>
          <w:color w:val="333333"/>
          <w:lang w:val="en"/>
        </w:rPr>
        <w:t xml:space="preserve">Ensuring employees hold the appropriate registration on commencement in post.  This includes new starters to the </w:t>
      </w:r>
      <w:proofErr w:type="gramStart"/>
      <w:r w:rsidRPr="0092330E">
        <w:rPr>
          <w:rFonts w:ascii="Arial" w:hAnsi="Arial" w:cs="Arial"/>
          <w:color w:val="333333"/>
          <w:lang w:val="en"/>
        </w:rPr>
        <w:t>Trust</w:t>
      </w:r>
      <w:proofErr w:type="gramEnd"/>
      <w:r w:rsidR="00863191">
        <w:rPr>
          <w:rFonts w:ascii="Arial" w:hAnsi="Arial" w:cs="Arial"/>
          <w:color w:val="333333"/>
          <w:lang w:val="en"/>
        </w:rPr>
        <w:t xml:space="preserve"> both temporary and substantive;</w:t>
      </w:r>
      <w:r w:rsidRPr="0092330E">
        <w:rPr>
          <w:rFonts w:ascii="Arial" w:hAnsi="Arial" w:cs="Arial"/>
          <w:color w:val="333333"/>
          <w:lang w:val="en"/>
        </w:rPr>
        <w:t xml:space="preserve"> staff changing </w:t>
      </w:r>
      <w:proofErr w:type="gramStart"/>
      <w:r w:rsidRPr="0092330E">
        <w:rPr>
          <w:rFonts w:ascii="Arial" w:hAnsi="Arial" w:cs="Arial"/>
          <w:color w:val="333333"/>
          <w:lang w:val="en"/>
        </w:rPr>
        <w:t>position</w:t>
      </w:r>
      <w:proofErr w:type="gramEnd"/>
      <w:r w:rsidRPr="0092330E">
        <w:rPr>
          <w:rFonts w:ascii="Arial" w:hAnsi="Arial" w:cs="Arial"/>
          <w:color w:val="333333"/>
          <w:lang w:val="en"/>
        </w:rPr>
        <w:t xml:space="preserve"> </w:t>
      </w:r>
      <w:r w:rsidR="00863191">
        <w:rPr>
          <w:rFonts w:ascii="Arial" w:hAnsi="Arial" w:cs="Arial"/>
          <w:color w:val="333333"/>
          <w:lang w:val="en"/>
        </w:rPr>
        <w:t>to</w:t>
      </w:r>
      <w:r w:rsidRPr="0092330E">
        <w:rPr>
          <w:rFonts w:ascii="Arial" w:hAnsi="Arial" w:cs="Arial"/>
          <w:color w:val="333333"/>
          <w:lang w:val="en"/>
        </w:rPr>
        <w:t xml:space="preserve"> a new role within the Trust</w:t>
      </w:r>
      <w:r w:rsidR="00863191">
        <w:rPr>
          <w:rFonts w:ascii="Arial" w:hAnsi="Arial" w:cs="Arial"/>
          <w:color w:val="333333"/>
          <w:lang w:val="en"/>
        </w:rPr>
        <w:t xml:space="preserve">; and staff on </w:t>
      </w:r>
      <w:proofErr w:type="gramStart"/>
      <w:r w:rsidR="00863191">
        <w:rPr>
          <w:rFonts w:ascii="Arial" w:hAnsi="Arial" w:cs="Arial"/>
          <w:color w:val="333333"/>
          <w:lang w:val="en"/>
        </w:rPr>
        <w:t>secondment</w:t>
      </w:r>
      <w:proofErr w:type="gramEnd"/>
      <w:r w:rsidRPr="0092330E">
        <w:rPr>
          <w:rFonts w:ascii="Arial" w:hAnsi="Arial" w:cs="Arial"/>
          <w:color w:val="333333"/>
          <w:lang w:val="en"/>
        </w:rPr>
        <w:t>.</w:t>
      </w:r>
    </w:p>
    <w:p w14:paraId="22A93349" w14:textId="77777777" w:rsidR="00CD6E4B" w:rsidRPr="0092330E" w:rsidRDefault="00022108" w:rsidP="0092330E">
      <w:pPr>
        <w:numPr>
          <w:ilvl w:val="0"/>
          <w:numId w:val="24"/>
        </w:numPr>
        <w:spacing w:before="100" w:beforeAutospacing="1" w:after="100" w:afterAutospacing="1"/>
        <w:rPr>
          <w:rFonts w:ascii="Arial" w:hAnsi="Arial" w:cs="Arial"/>
          <w:color w:val="333333"/>
          <w:lang w:val="en"/>
        </w:rPr>
      </w:pPr>
      <w:r>
        <w:rPr>
          <w:rFonts w:ascii="Arial" w:hAnsi="Arial" w:cs="Arial"/>
          <w:color w:val="333333"/>
          <w:lang w:val="en"/>
        </w:rPr>
        <w:t>Ensuring</w:t>
      </w:r>
      <w:r w:rsidR="00A9121F">
        <w:rPr>
          <w:rFonts w:ascii="Arial" w:hAnsi="Arial" w:cs="Arial"/>
          <w:color w:val="333333"/>
          <w:lang w:val="en"/>
        </w:rPr>
        <w:t xml:space="preserve"> registration details provided during the recruitment and selection process are </w:t>
      </w:r>
      <w:proofErr w:type="gramStart"/>
      <w:r w:rsidR="00A9121F">
        <w:rPr>
          <w:rFonts w:ascii="Arial" w:hAnsi="Arial" w:cs="Arial"/>
          <w:color w:val="333333"/>
          <w:lang w:val="en"/>
        </w:rPr>
        <w:t>cross checked</w:t>
      </w:r>
      <w:proofErr w:type="gramEnd"/>
      <w:r w:rsidR="00A9121F">
        <w:rPr>
          <w:rFonts w:ascii="Arial" w:hAnsi="Arial" w:cs="Arial"/>
          <w:color w:val="333333"/>
          <w:lang w:val="en"/>
        </w:rPr>
        <w:t xml:space="preserve"> with the relevant </w:t>
      </w:r>
      <w:r w:rsidR="00721981">
        <w:rPr>
          <w:rFonts w:ascii="Arial" w:hAnsi="Arial" w:cs="Arial"/>
          <w:color w:val="333333"/>
          <w:lang w:val="en"/>
        </w:rPr>
        <w:t xml:space="preserve">statutory or voluntary </w:t>
      </w:r>
      <w:r w:rsidR="00A9121F">
        <w:rPr>
          <w:rFonts w:ascii="Arial" w:hAnsi="Arial" w:cs="Arial"/>
          <w:color w:val="333333"/>
          <w:lang w:val="en"/>
        </w:rPr>
        <w:t xml:space="preserve">body.  </w:t>
      </w:r>
      <w:r w:rsidR="00CD6E4B" w:rsidRPr="0092330E">
        <w:rPr>
          <w:rFonts w:ascii="Arial" w:hAnsi="Arial" w:cs="Arial"/>
          <w:color w:val="333333"/>
          <w:lang w:val="en"/>
        </w:rPr>
        <w:t xml:space="preserve">The outcome of pre-employment checks will be recorded on the Electronic Staff Record (ESR). For further </w:t>
      </w:r>
      <w:proofErr w:type="gramStart"/>
      <w:r w:rsidR="00CD6E4B" w:rsidRPr="0092330E">
        <w:rPr>
          <w:rFonts w:ascii="Arial" w:hAnsi="Arial" w:cs="Arial"/>
          <w:color w:val="333333"/>
          <w:lang w:val="en"/>
        </w:rPr>
        <w:t>detail</w:t>
      </w:r>
      <w:proofErr w:type="gramEnd"/>
      <w:r w:rsidR="00CD6E4B" w:rsidRPr="0092330E">
        <w:rPr>
          <w:rFonts w:ascii="Arial" w:hAnsi="Arial" w:cs="Arial"/>
          <w:color w:val="333333"/>
          <w:lang w:val="en"/>
        </w:rPr>
        <w:t xml:space="preserve"> please refer to the Trust’s </w:t>
      </w:r>
      <w:r w:rsidR="00C01E08">
        <w:rPr>
          <w:rFonts w:ascii="Arial" w:hAnsi="Arial" w:cs="Arial"/>
          <w:color w:val="333333"/>
          <w:lang w:val="en"/>
        </w:rPr>
        <w:t>Recruitment and Selection</w:t>
      </w:r>
      <w:r w:rsidR="00CD6E4B" w:rsidRPr="0092330E">
        <w:rPr>
          <w:rFonts w:ascii="Arial" w:hAnsi="Arial" w:cs="Arial"/>
          <w:color w:val="333333"/>
          <w:lang w:val="en"/>
        </w:rPr>
        <w:t xml:space="preserve"> Policy</w:t>
      </w:r>
      <w:r w:rsidR="00C01E08">
        <w:rPr>
          <w:rFonts w:ascii="Arial" w:hAnsi="Arial" w:cs="Arial"/>
          <w:color w:val="333333"/>
          <w:lang w:val="en"/>
        </w:rPr>
        <w:t>.</w:t>
      </w:r>
    </w:p>
    <w:p w14:paraId="50213BEE" w14:textId="77777777" w:rsidR="00CD6E4B" w:rsidRDefault="00CD6E4B" w:rsidP="00CD6E4B">
      <w:pPr>
        <w:pStyle w:val="FWTextbody"/>
        <w:tabs>
          <w:tab w:val="clear" w:pos="6236"/>
          <w:tab w:val="clear" w:pos="7937"/>
          <w:tab w:val="left" w:pos="1134"/>
          <w:tab w:val="decimal" w:pos="6803"/>
          <w:tab w:val="decimal" w:pos="8504"/>
        </w:tabs>
        <w:spacing w:line="240" w:lineRule="auto"/>
        <w:rPr>
          <w:rFonts w:ascii="Arial" w:hAnsi="Arial" w:cs="Arial"/>
          <w:sz w:val="24"/>
        </w:rPr>
      </w:pPr>
      <w:r w:rsidRPr="0092330E">
        <w:rPr>
          <w:rFonts w:ascii="Arial" w:hAnsi="Arial" w:cs="Arial"/>
          <w:sz w:val="24"/>
          <w:u w:val="single"/>
        </w:rPr>
        <w:t>Human Resources</w:t>
      </w:r>
      <w:r>
        <w:rPr>
          <w:rFonts w:ascii="Arial" w:hAnsi="Arial" w:cs="Arial"/>
          <w:sz w:val="24"/>
        </w:rPr>
        <w:t xml:space="preserve"> are responsible for:</w:t>
      </w:r>
    </w:p>
    <w:p w14:paraId="2604ED15" w14:textId="77777777" w:rsidR="00CD6E4B" w:rsidRDefault="00CD6E4B" w:rsidP="00CD6E4B">
      <w:pPr>
        <w:pStyle w:val="FWTextbody"/>
        <w:numPr>
          <w:ilvl w:val="0"/>
          <w:numId w:val="27"/>
        </w:numPr>
        <w:tabs>
          <w:tab w:val="clear" w:pos="6236"/>
          <w:tab w:val="clear" w:pos="7937"/>
          <w:tab w:val="left" w:pos="1134"/>
          <w:tab w:val="decimal" w:pos="6803"/>
          <w:tab w:val="decimal" w:pos="8504"/>
        </w:tabs>
        <w:spacing w:line="240" w:lineRule="auto"/>
        <w:rPr>
          <w:rFonts w:ascii="Arial" w:hAnsi="Arial" w:cs="Arial"/>
          <w:sz w:val="24"/>
        </w:rPr>
      </w:pPr>
      <w:r>
        <w:rPr>
          <w:rFonts w:ascii="Arial" w:hAnsi="Arial" w:cs="Arial"/>
          <w:sz w:val="24"/>
        </w:rPr>
        <w:t>Providing advice to managers of options should a</w:t>
      </w:r>
      <w:r w:rsidR="00A9121F">
        <w:rPr>
          <w:rFonts w:ascii="Arial" w:hAnsi="Arial" w:cs="Arial"/>
          <w:sz w:val="24"/>
        </w:rPr>
        <w:t>n</w:t>
      </w:r>
      <w:r>
        <w:rPr>
          <w:rFonts w:ascii="Arial" w:hAnsi="Arial" w:cs="Arial"/>
          <w:sz w:val="24"/>
        </w:rPr>
        <w:t xml:space="preserve"> employee be managed under this policy.</w:t>
      </w:r>
    </w:p>
    <w:p w14:paraId="26080D61" w14:textId="77777777" w:rsidR="00AD5A9A" w:rsidRDefault="00AD5A9A" w:rsidP="00CD6E4B">
      <w:pPr>
        <w:pStyle w:val="FWTextbody"/>
        <w:numPr>
          <w:ilvl w:val="0"/>
          <w:numId w:val="27"/>
        </w:numPr>
        <w:tabs>
          <w:tab w:val="clear" w:pos="6236"/>
          <w:tab w:val="clear" w:pos="7937"/>
          <w:tab w:val="left" w:pos="1134"/>
          <w:tab w:val="decimal" w:pos="6803"/>
          <w:tab w:val="decimal" w:pos="8504"/>
        </w:tabs>
        <w:spacing w:line="240" w:lineRule="auto"/>
        <w:rPr>
          <w:rFonts w:ascii="Arial" w:hAnsi="Arial" w:cs="Arial"/>
          <w:sz w:val="24"/>
        </w:rPr>
      </w:pPr>
      <w:r>
        <w:rPr>
          <w:rFonts w:ascii="Arial" w:hAnsi="Arial" w:cs="Arial"/>
          <w:sz w:val="24"/>
        </w:rPr>
        <w:lastRenderedPageBreak/>
        <w:t>Annually checking the registration status for staff in posts that have been identified as requiring statutory or voluntary registration</w:t>
      </w:r>
      <w:r w:rsidR="0086672D">
        <w:rPr>
          <w:rFonts w:ascii="Arial" w:hAnsi="Arial" w:cs="Arial"/>
          <w:sz w:val="24"/>
        </w:rPr>
        <w:t xml:space="preserve"> through monitoring of appraisal documentation, automotive notifications from identified regulators or annual audits</w:t>
      </w:r>
      <w:r>
        <w:rPr>
          <w:rFonts w:ascii="Arial" w:hAnsi="Arial" w:cs="Arial"/>
          <w:sz w:val="24"/>
        </w:rPr>
        <w:t>.</w:t>
      </w:r>
    </w:p>
    <w:p w14:paraId="1DF61869" w14:textId="77777777" w:rsidR="00AD5A9A" w:rsidRDefault="00AD5A9A" w:rsidP="00CD6E4B">
      <w:pPr>
        <w:pStyle w:val="FWTextbody"/>
        <w:numPr>
          <w:ilvl w:val="0"/>
          <w:numId w:val="27"/>
        </w:numPr>
        <w:tabs>
          <w:tab w:val="clear" w:pos="6236"/>
          <w:tab w:val="clear" w:pos="7937"/>
          <w:tab w:val="left" w:pos="1134"/>
          <w:tab w:val="decimal" w:pos="6803"/>
          <w:tab w:val="decimal" w:pos="8504"/>
        </w:tabs>
        <w:spacing w:line="240" w:lineRule="auto"/>
        <w:rPr>
          <w:rFonts w:ascii="Arial" w:hAnsi="Arial" w:cs="Arial"/>
          <w:sz w:val="24"/>
        </w:rPr>
      </w:pPr>
      <w:r>
        <w:rPr>
          <w:rFonts w:ascii="Arial" w:hAnsi="Arial" w:cs="Arial"/>
          <w:sz w:val="24"/>
        </w:rPr>
        <w:t xml:space="preserve">Brining to the attention of the </w:t>
      </w:r>
      <w:r w:rsidR="00034F29">
        <w:rPr>
          <w:rFonts w:ascii="Arial" w:hAnsi="Arial" w:cs="Arial"/>
          <w:sz w:val="24"/>
        </w:rPr>
        <w:t xml:space="preserve">relevant </w:t>
      </w:r>
      <w:r w:rsidR="00034F29">
        <w:rPr>
          <w:rFonts w:ascii="Arial" w:hAnsi="Arial"/>
          <w:sz w:val="24"/>
        </w:rPr>
        <w:t>Executive Director or r</w:t>
      </w:r>
      <w:r w:rsidR="00034F29" w:rsidRPr="00E34973">
        <w:rPr>
          <w:rFonts w:ascii="Arial" w:hAnsi="Arial"/>
          <w:sz w:val="24"/>
        </w:rPr>
        <w:t>esponsible Officer</w:t>
      </w:r>
      <w:r w:rsidRPr="00034F29">
        <w:rPr>
          <w:rFonts w:ascii="Arial" w:hAnsi="Arial" w:cs="Arial"/>
          <w:sz w:val="24"/>
        </w:rPr>
        <w:t>,</w:t>
      </w:r>
      <w:r>
        <w:rPr>
          <w:rFonts w:ascii="Arial" w:hAnsi="Arial" w:cs="Arial"/>
          <w:sz w:val="24"/>
        </w:rPr>
        <w:t xml:space="preserve"> service</w:t>
      </w:r>
      <w:r w:rsidR="00CA15C7">
        <w:rPr>
          <w:rFonts w:ascii="Arial" w:hAnsi="Arial" w:cs="Arial"/>
          <w:sz w:val="24"/>
        </w:rPr>
        <w:t>/line</w:t>
      </w:r>
      <w:r>
        <w:rPr>
          <w:rFonts w:ascii="Arial" w:hAnsi="Arial" w:cs="Arial"/>
          <w:sz w:val="24"/>
        </w:rPr>
        <w:t xml:space="preserve"> manager and clinical lead any lapses in registration</w:t>
      </w:r>
      <w:r w:rsidR="00CA15C7">
        <w:rPr>
          <w:rFonts w:ascii="Arial" w:hAnsi="Arial" w:cs="Arial"/>
          <w:sz w:val="24"/>
        </w:rPr>
        <w:t xml:space="preserve"> notified by the regulator or identified on checking</w:t>
      </w:r>
    </w:p>
    <w:p w14:paraId="05132347" w14:textId="77777777" w:rsidR="000C3AF4" w:rsidRDefault="00721981" w:rsidP="00CD6E4B">
      <w:pPr>
        <w:pStyle w:val="FWTextbody"/>
        <w:numPr>
          <w:ilvl w:val="0"/>
          <w:numId w:val="27"/>
        </w:numPr>
        <w:tabs>
          <w:tab w:val="clear" w:pos="6236"/>
          <w:tab w:val="clear" w:pos="7937"/>
          <w:tab w:val="left" w:pos="1134"/>
          <w:tab w:val="decimal" w:pos="6803"/>
          <w:tab w:val="decimal" w:pos="8504"/>
        </w:tabs>
        <w:spacing w:line="240" w:lineRule="auto"/>
        <w:rPr>
          <w:rFonts w:ascii="Arial" w:hAnsi="Arial" w:cs="Arial"/>
          <w:sz w:val="24"/>
        </w:rPr>
      </w:pPr>
      <w:r>
        <w:rPr>
          <w:rFonts w:ascii="Arial" w:hAnsi="Arial" w:cs="Arial"/>
          <w:sz w:val="24"/>
        </w:rPr>
        <w:t>Annually</w:t>
      </w:r>
      <w:r w:rsidRPr="000C3AF4">
        <w:rPr>
          <w:rFonts w:ascii="Arial" w:hAnsi="Arial" w:cs="Arial"/>
          <w:sz w:val="24"/>
        </w:rPr>
        <w:t xml:space="preserve"> </w:t>
      </w:r>
      <w:r w:rsidR="000C3AF4" w:rsidRPr="000C3AF4">
        <w:rPr>
          <w:rFonts w:ascii="Arial" w:hAnsi="Arial" w:cs="Arial"/>
          <w:sz w:val="24"/>
        </w:rPr>
        <w:t>reporting of data from ESR</w:t>
      </w:r>
      <w:r w:rsidR="00AD5A9A">
        <w:rPr>
          <w:rFonts w:ascii="Arial" w:hAnsi="Arial" w:cs="Arial"/>
          <w:sz w:val="24"/>
        </w:rPr>
        <w:t xml:space="preserve"> </w:t>
      </w:r>
      <w:r w:rsidR="0086672D">
        <w:rPr>
          <w:rFonts w:ascii="Arial" w:hAnsi="Arial" w:cs="Arial"/>
          <w:sz w:val="24"/>
        </w:rPr>
        <w:t xml:space="preserve">on professional registration compliance, lapses and referrals </w:t>
      </w:r>
      <w:r w:rsidR="0086672D" w:rsidRPr="0086672D">
        <w:rPr>
          <w:rFonts w:ascii="Arial" w:hAnsi="Arial" w:cs="Arial"/>
          <w:sz w:val="24"/>
        </w:rPr>
        <w:t xml:space="preserve">to Executive Medical Director, Executive Director of Nursing and Allied Health Professionals (AHPs) or Head of Medicines Management/ Chief </w:t>
      </w:r>
      <w:proofErr w:type="gramStart"/>
      <w:r w:rsidR="0086672D" w:rsidRPr="0086672D">
        <w:rPr>
          <w:rFonts w:ascii="Arial" w:hAnsi="Arial" w:cs="Arial"/>
          <w:sz w:val="24"/>
        </w:rPr>
        <w:t>Pharmacist</w:t>
      </w:r>
      <w:r w:rsidR="0086672D">
        <w:rPr>
          <w:rFonts w:ascii="Arial" w:hAnsi="Arial" w:cs="Arial"/>
        </w:rPr>
        <w:t xml:space="preserve">  </w:t>
      </w:r>
      <w:r w:rsidR="00AD5A9A">
        <w:rPr>
          <w:rFonts w:ascii="Arial" w:hAnsi="Arial" w:cs="Arial"/>
          <w:sz w:val="24"/>
        </w:rPr>
        <w:t>as</w:t>
      </w:r>
      <w:proofErr w:type="gramEnd"/>
      <w:r w:rsidR="00AD5A9A">
        <w:rPr>
          <w:rFonts w:ascii="Arial" w:hAnsi="Arial" w:cs="Arial"/>
          <w:sz w:val="24"/>
        </w:rPr>
        <w:t xml:space="preserve"> part of the Board assurance process</w:t>
      </w:r>
    </w:p>
    <w:p w14:paraId="4A3D17EF" w14:textId="77777777" w:rsidR="00CD6E4B" w:rsidRDefault="00CD6E4B" w:rsidP="00CD6E4B">
      <w:pPr>
        <w:jc w:val="both"/>
        <w:rPr>
          <w:rFonts w:ascii="Arial" w:hAnsi="Arial" w:cs="Arial"/>
        </w:rPr>
      </w:pPr>
      <w:r w:rsidRPr="0092330E">
        <w:rPr>
          <w:rFonts w:ascii="Arial" w:hAnsi="Arial" w:cs="Arial"/>
          <w:u w:val="single"/>
        </w:rPr>
        <w:t>Workforce Information</w:t>
      </w:r>
      <w:r w:rsidRPr="00004800">
        <w:rPr>
          <w:rFonts w:ascii="Arial" w:hAnsi="Arial" w:cs="Arial"/>
        </w:rPr>
        <w:t xml:space="preserve"> is responsible for </w:t>
      </w:r>
    </w:p>
    <w:p w14:paraId="24CC0E0F" w14:textId="77777777" w:rsidR="00CD6E4B" w:rsidRPr="002958E5" w:rsidRDefault="00CD6E4B" w:rsidP="00CD6E4B">
      <w:pPr>
        <w:pStyle w:val="ListParagraph"/>
        <w:numPr>
          <w:ilvl w:val="0"/>
          <w:numId w:val="26"/>
        </w:numPr>
        <w:contextualSpacing/>
        <w:rPr>
          <w:rFonts w:ascii="Arial" w:hAnsi="Arial" w:cs="Arial"/>
        </w:rPr>
      </w:pPr>
      <w:r w:rsidRPr="002958E5">
        <w:rPr>
          <w:rFonts w:ascii="Arial" w:hAnsi="Arial" w:cs="Arial"/>
        </w:rPr>
        <w:t>Provision and maintenance of workforce systems (ESR) and processes to enable the capture of professional registration information in line with policy and organisational standards.</w:t>
      </w:r>
    </w:p>
    <w:p w14:paraId="43440DF2" w14:textId="77777777" w:rsidR="00CD6E4B" w:rsidRDefault="00CD6E4B" w:rsidP="00CD6E4B">
      <w:pPr>
        <w:pStyle w:val="ListParagraph"/>
        <w:numPr>
          <w:ilvl w:val="0"/>
          <w:numId w:val="26"/>
        </w:numPr>
        <w:contextualSpacing/>
        <w:rPr>
          <w:rFonts w:ascii="Arial" w:hAnsi="Arial" w:cs="Arial"/>
        </w:rPr>
      </w:pPr>
      <w:r w:rsidRPr="002958E5">
        <w:rPr>
          <w:rFonts w:ascii="Arial" w:hAnsi="Arial" w:cs="Arial"/>
        </w:rPr>
        <w:t>Provision and maintenance of mechanisms to report professional registration data from ESR in line with policy and organisational standards.</w:t>
      </w:r>
    </w:p>
    <w:p w14:paraId="24D7D51B" w14:textId="77777777" w:rsidR="00CD6E4B" w:rsidRPr="002958E5" w:rsidRDefault="00CD6E4B" w:rsidP="00CD6E4B">
      <w:pPr>
        <w:pStyle w:val="ListParagraph"/>
        <w:numPr>
          <w:ilvl w:val="0"/>
          <w:numId w:val="26"/>
        </w:numPr>
        <w:contextualSpacing/>
        <w:rPr>
          <w:rFonts w:ascii="Arial" w:hAnsi="Arial" w:cs="Arial"/>
        </w:rPr>
      </w:pPr>
      <w:r w:rsidRPr="002958E5">
        <w:rPr>
          <w:rFonts w:ascii="Arial" w:hAnsi="Arial" w:cs="Arial"/>
        </w:rPr>
        <w:t>Provision and maintenance of guidance and support to use systems (ESR) and processes in line with policy and organisational standards.</w:t>
      </w:r>
    </w:p>
    <w:p w14:paraId="07173EA2" w14:textId="77777777" w:rsidR="00EC068D" w:rsidRDefault="00EC068D" w:rsidP="00004800">
      <w:pPr>
        <w:rPr>
          <w:rFonts w:ascii="Arial" w:hAnsi="Arial"/>
          <w:b/>
        </w:rPr>
      </w:pPr>
    </w:p>
    <w:p w14:paraId="21CA8DD1" w14:textId="77777777" w:rsidR="004D0286" w:rsidRDefault="004D0286" w:rsidP="004D0286">
      <w:pPr>
        <w:jc w:val="both"/>
        <w:rPr>
          <w:rFonts w:ascii="Arial" w:hAnsi="Arial" w:cs="Arial"/>
        </w:rPr>
      </w:pPr>
      <w:r w:rsidRPr="000B44DA">
        <w:rPr>
          <w:rFonts w:ascii="Arial" w:hAnsi="Arial"/>
          <w:b/>
        </w:rPr>
        <w:t xml:space="preserve">Line Managers </w:t>
      </w:r>
      <w:r w:rsidRPr="000B44DA">
        <w:rPr>
          <w:rFonts w:ascii="Arial" w:hAnsi="Arial"/>
        </w:rPr>
        <w:t>are</w:t>
      </w:r>
      <w:r w:rsidRPr="000B44DA">
        <w:rPr>
          <w:rFonts w:ascii="Arial" w:hAnsi="Arial"/>
          <w:b/>
        </w:rPr>
        <w:t xml:space="preserve"> </w:t>
      </w:r>
      <w:r w:rsidRPr="000B44DA">
        <w:rPr>
          <w:rFonts w:ascii="Arial" w:hAnsi="Arial" w:cs="Arial"/>
        </w:rPr>
        <w:t>required to manage and act fairly and consistently</w:t>
      </w:r>
      <w:r w:rsidR="00BE57B3">
        <w:rPr>
          <w:rFonts w:ascii="Arial" w:hAnsi="Arial" w:cs="Arial"/>
        </w:rPr>
        <w:t xml:space="preserve"> in line with </w:t>
      </w:r>
      <w:hyperlink r:id="rId16" w:history="1">
        <w:r w:rsidR="00BE57B3" w:rsidRPr="00BE57B3">
          <w:rPr>
            <w:rStyle w:val="Hyperlink"/>
            <w:rFonts w:ascii="Arial" w:hAnsi="Arial" w:cs="Arial"/>
          </w:rPr>
          <w:t>Just Culture</w:t>
        </w:r>
      </w:hyperlink>
      <w:r w:rsidR="00BE57B3">
        <w:rPr>
          <w:rFonts w:ascii="Arial" w:hAnsi="Arial" w:cs="Arial"/>
        </w:rPr>
        <w:t xml:space="preserve"> principles</w:t>
      </w:r>
      <w:r w:rsidRPr="000B44DA">
        <w:rPr>
          <w:rFonts w:ascii="Arial" w:hAnsi="Arial" w:cs="Arial"/>
        </w:rPr>
        <w:t xml:space="preserve">. Management is responsible for ensuring that </w:t>
      </w:r>
      <w:r w:rsidR="008C1393">
        <w:rPr>
          <w:rFonts w:ascii="Arial" w:hAnsi="Arial" w:cs="Arial"/>
        </w:rPr>
        <w:t>this</w:t>
      </w:r>
      <w:r w:rsidR="008C1393" w:rsidRPr="000B44DA">
        <w:rPr>
          <w:rFonts w:ascii="Arial" w:hAnsi="Arial" w:cs="Arial"/>
        </w:rPr>
        <w:t xml:space="preserve"> </w:t>
      </w:r>
      <w:r w:rsidRPr="000B44DA">
        <w:rPr>
          <w:rFonts w:ascii="Arial" w:hAnsi="Arial" w:cs="Arial"/>
        </w:rPr>
        <w:t>policy is disseminated effectively and observed by all relevant employee</w:t>
      </w:r>
      <w:r>
        <w:rPr>
          <w:rFonts w:ascii="Arial" w:hAnsi="Arial" w:cs="Arial"/>
        </w:rPr>
        <w:t>s</w:t>
      </w:r>
      <w:r w:rsidRPr="00F80AA7">
        <w:rPr>
          <w:rFonts w:ascii="Arial" w:hAnsi="Arial" w:cs="Arial"/>
        </w:rPr>
        <w:t>.</w:t>
      </w:r>
      <w:r w:rsidRPr="00E20282">
        <w:rPr>
          <w:rFonts w:ascii="Arial" w:hAnsi="Arial" w:cs="Arial"/>
        </w:rPr>
        <w:t xml:space="preserve"> </w:t>
      </w:r>
    </w:p>
    <w:p w14:paraId="72AF50E8" w14:textId="77777777" w:rsidR="00171F2B" w:rsidRDefault="00171F2B" w:rsidP="004D0286">
      <w:pPr>
        <w:jc w:val="both"/>
        <w:rPr>
          <w:rFonts w:ascii="Arial" w:hAnsi="Arial" w:cs="Arial"/>
        </w:rPr>
      </w:pPr>
    </w:p>
    <w:p w14:paraId="4ABFC725" w14:textId="77777777" w:rsidR="0086672D" w:rsidRDefault="00171F2B" w:rsidP="00171F2B">
      <w:pPr>
        <w:numPr>
          <w:ilvl w:val="0"/>
          <w:numId w:val="19"/>
        </w:numPr>
        <w:autoSpaceDE w:val="0"/>
        <w:autoSpaceDN w:val="0"/>
        <w:adjustRightInd w:val="0"/>
        <w:spacing w:after="120"/>
        <w:rPr>
          <w:rFonts w:ascii="Arial" w:hAnsi="Arial" w:cs="Arial"/>
        </w:rPr>
      </w:pPr>
      <w:r w:rsidRPr="00171F2B">
        <w:rPr>
          <w:rFonts w:ascii="Arial" w:hAnsi="Arial" w:cs="Arial"/>
        </w:rPr>
        <w:t xml:space="preserve">Managers </w:t>
      </w:r>
      <w:r w:rsidRPr="00171F2B">
        <w:rPr>
          <w:rFonts w:ascii="Arial" w:hAnsi="Arial" w:cs="Arial"/>
          <w:color w:val="000000"/>
        </w:rPr>
        <w:t>have</w:t>
      </w:r>
      <w:r w:rsidRPr="00171F2B">
        <w:rPr>
          <w:rFonts w:ascii="Arial" w:hAnsi="Arial" w:cs="Arial"/>
        </w:rPr>
        <w:t xml:space="preserve"> a responsibility to ensure that the registration of all professional clinical staff in their area is current </w:t>
      </w:r>
      <w:r w:rsidR="0086672D">
        <w:rPr>
          <w:rFonts w:ascii="Arial" w:hAnsi="Arial" w:cs="Arial"/>
        </w:rPr>
        <w:t xml:space="preserve">as part of the annual appraisal process. </w:t>
      </w:r>
    </w:p>
    <w:p w14:paraId="3A47C1D0" w14:textId="77777777" w:rsidR="00171F2B" w:rsidRPr="00BE57B3" w:rsidRDefault="0086672D" w:rsidP="0086672D">
      <w:pPr>
        <w:numPr>
          <w:ilvl w:val="0"/>
          <w:numId w:val="19"/>
        </w:numPr>
        <w:autoSpaceDE w:val="0"/>
        <w:autoSpaceDN w:val="0"/>
        <w:adjustRightInd w:val="0"/>
        <w:spacing w:after="120"/>
        <w:rPr>
          <w:rFonts w:ascii="Arial" w:hAnsi="Arial" w:cs="Arial"/>
          <w:color w:val="000000"/>
        </w:rPr>
      </w:pPr>
      <w:r w:rsidRPr="0086672D">
        <w:rPr>
          <w:rFonts w:ascii="Arial" w:hAnsi="Arial" w:cs="Arial"/>
        </w:rPr>
        <w:t xml:space="preserve">Where registration has lapsed managers must </w:t>
      </w:r>
      <w:proofErr w:type="gramStart"/>
      <w:r w:rsidRPr="0086672D">
        <w:rPr>
          <w:rFonts w:ascii="Arial" w:hAnsi="Arial" w:cs="Arial"/>
        </w:rPr>
        <w:t>take action</w:t>
      </w:r>
      <w:proofErr w:type="gramEnd"/>
      <w:r w:rsidRPr="0086672D">
        <w:rPr>
          <w:rFonts w:ascii="Arial" w:hAnsi="Arial" w:cs="Arial"/>
        </w:rPr>
        <w:t xml:space="preserve"> as in section 6</w:t>
      </w:r>
      <w:r w:rsidRPr="00BE57B3">
        <w:rPr>
          <w:rFonts w:ascii="Arial" w:hAnsi="Arial" w:cs="Arial"/>
        </w:rPr>
        <w:t xml:space="preserve"> </w:t>
      </w:r>
      <w:r w:rsidR="00BE57B3">
        <w:rPr>
          <w:rFonts w:ascii="Arial" w:hAnsi="Arial" w:cs="Arial"/>
        </w:rPr>
        <w:t>(</w:t>
      </w:r>
      <w:r w:rsidRPr="00BE57B3">
        <w:rPr>
          <w:rFonts w:ascii="Arial" w:hAnsi="Arial" w:cs="Arial"/>
        </w:rPr>
        <w:t>lapsed registrations</w:t>
      </w:r>
      <w:r w:rsidR="00BE57B3">
        <w:rPr>
          <w:rFonts w:ascii="Arial" w:hAnsi="Arial" w:cs="Arial"/>
        </w:rPr>
        <w:t>)</w:t>
      </w:r>
      <w:r w:rsidRPr="00BE57B3">
        <w:rPr>
          <w:rFonts w:ascii="Arial" w:hAnsi="Arial" w:cs="Arial"/>
        </w:rPr>
        <w:t xml:space="preserve"> of this policy.  </w:t>
      </w:r>
      <w:r w:rsidR="00171F2B" w:rsidRPr="0086672D">
        <w:rPr>
          <w:rFonts w:ascii="Arial" w:hAnsi="Arial" w:cs="Arial"/>
          <w:color w:val="000000"/>
        </w:rPr>
        <w:t xml:space="preserve">Managers </w:t>
      </w:r>
      <w:r w:rsidR="008C1393" w:rsidRPr="0086672D">
        <w:rPr>
          <w:rFonts w:ascii="Arial" w:hAnsi="Arial" w:cs="Arial"/>
          <w:color w:val="000000"/>
        </w:rPr>
        <w:t>must</w:t>
      </w:r>
      <w:r w:rsidR="00171F2B" w:rsidRPr="00BE57B3">
        <w:rPr>
          <w:rFonts w:ascii="Arial" w:hAnsi="Arial" w:cs="Arial"/>
          <w:color w:val="000000"/>
        </w:rPr>
        <w:t xml:space="preserve"> ensure that registration is checked for employees returning from maternity or other </w:t>
      </w:r>
      <w:proofErr w:type="gramStart"/>
      <w:r w:rsidR="00171F2B" w:rsidRPr="00BE57B3">
        <w:rPr>
          <w:rFonts w:ascii="Arial" w:hAnsi="Arial" w:cs="Arial"/>
          <w:color w:val="000000"/>
        </w:rPr>
        <w:t>long term</w:t>
      </w:r>
      <w:proofErr w:type="gramEnd"/>
      <w:r w:rsidR="00171F2B" w:rsidRPr="00BE57B3">
        <w:rPr>
          <w:rFonts w:ascii="Arial" w:hAnsi="Arial" w:cs="Arial"/>
          <w:color w:val="000000"/>
        </w:rPr>
        <w:t xml:space="preserve"> absences, e.g. sickness, secondment, employment break.</w:t>
      </w:r>
    </w:p>
    <w:p w14:paraId="6DE32D90" w14:textId="77777777" w:rsidR="000D582A" w:rsidRDefault="00171F2B" w:rsidP="0092330E">
      <w:pPr>
        <w:numPr>
          <w:ilvl w:val="0"/>
          <w:numId w:val="19"/>
        </w:numPr>
        <w:tabs>
          <w:tab w:val="clear" w:pos="720"/>
          <w:tab w:val="num" w:pos="360"/>
        </w:tabs>
        <w:autoSpaceDE w:val="0"/>
        <w:autoSpaceDN w:val="0"/>
        <w:adjustRightInd w:val="0"/>
        <w:rPr>
          <w:rFonts w:ascii="Arial" w:hAnsi="Arial" w:cs="Arial"/>
        </w:rPr>
      </w:pPr>
      <w:r w:rsidRPr="00171F2B">
        <w:rPr>
          <w:rFonts w:ascii="Arial" w:hAnsi="Arial" w:cs="Arial"/>
          <w:color w:val="000000"/>
        </w:rPr>
        <w:t>As part of the recruitment and selection process</w:t>
      </w:r>
      <w:r w:rsidR="00A9121F">
        <w:rPr>
          <w:rFonts w:ascii="Arial" w:hAnsi="Arial" w:cs="Arial"/>
          <w:color w:val="000000"/>
        </w:rPr>
        <w:t>,</w:t>
      </w:r>
      <w:r w:rsidRPr="00171F2B">
        <w:rPr>
          <w:rFonts w:ascii="Arial" w:hAnsi="Arial" w:cs="Arial"/>
          <w:color w:val="000000"/>
        </w:rPr>
        <w:t xml:space="preserve"> the manager </w:t>
      </w:r>
      <w:r w:rsidR="00C53474">
        <w:rPr>
          <w:rFonts w:ascii="Arial" w:hAnsi="Arial" w:cs="Arial"/>
          <w:color w:val="000000"/>
        </w:rPr>
        <w:t xml:space="preserve">will: identify where professional registration is a requirement of the post; </w:t>
      </w:r>
      <w:r w:rsidRPr="00171F2B">
        <w:rPr>
          <w:rFonts w:ascii="Arial" w:hAnsi="Arial" w:cs="Arial"/>
          <w:color w:val="000000"/>
        </w:rPr>
        <w:t xml:space="preserve">ensures that </w:t>
      </w:r>
      <w:r w:rsidRPr="00171F2B">
        <w:rPr>
          <w:rFonts w:ascii="Arial" w:hAnsi="Arial" w:cs="Arial"/>
        </w:rPr>
        <w:t>the application form is checked for current registration details including registration number and expiry date.</w:t>
      </w:r>
      <w:r w:rsidR="000D582A">
        <w:rPr>
          <w:rFonts w:ascii="Arial" w:hAnsi="Arial" w:cs="Arial"/>
        </w:rPr>
        <w:t xml:space="preserve"> </w:t>
      </w:r>
      <w:r w:rsidR="000D582A" w:rsidRPr="000D582A">
        <w:rPr>
          <w:rFonts w:ascii="Arial" w:hAnsi="Arial" w:cs="Arial"/>
        </w:rPr>
        <w:t xml:space="preserve">In the event of unsatisfactory </w:t>
      </w:r>
      <w:proofErr w:type="gramStart"/>
      <w:r w:rsidR="000D582A" w:rsidRPr="000D582A">
        <w:rPr>
          <w:rFonts w:ascii="Arial" w:hAnsi="Arial" w:cs="Arial"/>
        </w:rPr>
        <w:t>registration  checks</w:t>
      </w:r>
      <w:proofErr w:type="gramEnd"/>
      <w:r w:rsidR="000D582A" w:rsidRPr="000D582A">
        <w:rPr>
          <w:rFonts w:ascii="Arial" w:hAnsi="Arial" w:cs="Arial"/>
        </w:rPr>
        <w:t xml:space="preserve"> being received prior to </w:t>
      </w:r>
      <w:proofErr w:type="gramStart"/>
      <w:r w:rsidR="000D582A" w:rsidRPr="000D582A">
        <w:rPr>
          <w:rFonts w:ascii="Arial" w:hAnsi="Arial" w:cs="Arial"/>
        </w:rPr>
        <w:t>employment ,</w:t>
      </w:r>
      <w:proofErr w:type="gramEnd"/>
      <w:r w:rsidR="000D582A" w:rsidRPr="000D582A">
        <w:rPr>
          <w:rFonts w:ascii="Arial" w:hAnsi="Arial" w:cs="Arial"/>
        </w:rPr>
        <w:t xml:space="preserve"> the Recruiting Manager will be informed, enabling them to make a full review of the facts and circumstances and </w:t>
      </w:r>
      <w:proofErr w:type="gramStart"/>
      <w:r w:rsidR="000D582A" w:rsidRPr="000D582A">
        <w:rPr>
          <w:rFonts w:ascii="Arial" w:hAnsi="Arial" w:cs="Arial"/>
        </w:rPr>
        <w:t>make a decision</w:t>
      </w:r>
      <w:proofErr w:type="gramEnd"/>
      <w:r w:rsidR="000D582A" w:rsidRPr="000D582A">
        <w:rPr>
          <w:rFonts w:ascii="Arial" w:hAnsi="Arial" w:cs="Arial"/>
        </w:rPr>
        <w:t xml:space="preserve"> to recruit or withdraw the job offer</w:t>
      </w:r>
      <w:r w:rsidR="00034F29">
        <w:rPr>
          <w:rFonts w:ascii="Arial" w:hAnsi="Arial" w:cs="Arial"/>
        </w:rPr>
        <w:t>.</w:t>
      </w:r>
    </w:p>
    <w:p w14:paraId="3F57E7D2" w14:textId="77777777" w:rsidR="00034F29" w:rsidRDefault="00034F29" w:rsidP="00E34973">
      <w:pPr>
        <w:autoSpaceDE w:val="0"/>
        <w:autoSpaceDN w:val="0"/>
        <w:adjustRightInd w:val="0"/>
        <w:ind w:left="720"/>
        <w:rPr>
          <w:rFonts w:ascii="Arial" w:hAnsi="Arial" w:cs="Arial"/>
        </w:rPr>
      </w:pPr>
    </w:p>
    <w:p w14:paraId="2A653C88" w14:textId="77777777" w:rsidR="00034F29" w:rsidRDefault="00034F29" w:rsidP="0092330E">
      <w:pPr>
        <w:numPr>
          <w:ilvl w:val="0"/>
          <w:numId w:val="19"/>
        </w:numPr>
        <w:tabs>
          <w:tab w:val="clear" w:pos="720"/>
          <w:tab w:val="num" w:pos="360"/>
        </w:tabs>
        <w:autoSpaceDE w:val="0"/>
        <w:autoSpaceDN w:val="0"/>
        <w:adjustRightInd w:val="0"/>
        <w:rPr>
          <w:rFonts w:ascii="Arial" w:hAnsi="Arial" w:cs="Arial"/>
        </w:rPr>
      </w:pPr>
      <w:r>
        <w:rPr>
          <w:rFonts w:ascii="Arial" w:hAnsi="Arial" w:cs="Arial"/>
        </w:rPr>
        <w:t xml:space="preserve">Support for the line manager in identifying if professional registration is required </w:t>
      </w:r>
      <w:r w:rsidR="00732A88">
        <w:rPr>
          <w:rFonts w:ascii="Arial" w:hAnsi="Arial" w:cs="Arial"/>
        </w:rPr>
        <w:t>is detailed in section 5 below.</w:t>
      </w:r>
    </w:p>
    <w:p w14:paraId="08CFEDB3" w14:textId="77777777" w:rsidR="000D582A" w:rsidRPr="000D582A" w:rsidRDefault="000D582A" w:rsidP="000D582A">
      <w:pPr>
        <w:autoSpaceDE w:val="0"/>
        <w:autoSpaceDN w:val="0"/>
        <w:adjustRightInd w:val="0"/>
        <w:ind w:left="360"/>
        <w:rPr>
          <w:rFonts w:ascii="Arial" w:hAnsi="Arial" w:cs="Arial"/>
        </w:rPr>
      </w:pPr>
    </w:p>
    <w:p w14:paraId="2BDE99A9" w14:textId="77777777" w:rsidR="00A9121F" w:rsidRDefault="004D0286" w:rsidP="0092330E">
      <w:pPr>
        <w:numPr>
          <w:ilvl w:val="0"/>
          <w:numId w:val="19"/>
        </w:numPr>
        <w:autoSpaceDE w:val="0"/>
        <w:autoSpaceDN w:val="0"/>
        <w:adjustRightInd w:val="0"/>
        <w:rPr>
          <w:rFonts w:ascii="Arial" w:hAnsi="Arial" w:cs="Arial"/>
        </w:rPr>
      </w:pPr>
      <w:r w:rsidRPr="00E20282">
        <w:rPr>
          <w:rFonts w:ascii="Arial" w:hAnsi="Arial" w:cs="Arial"/>
        </w:rPr>
        <w:t>When staff are seconded into the Trust, their employer remains the organisation with whom they have a substantive contract. However, the Trust will</w:t>
      </w:r>
      <w:r>
        <w:rPr>
          <w:rFonts w:ascii="Arial" w:hAnsi="Arial" w:cs="Arial"/>
        </w:rPr>
        <w:t>,</w:t>
      </w:r>
      <w:r w:rsidRPr="00E20282">
        <w:rPr>
          <w:rFonts w:ascii="Arial" w:hAnsi="Arial" w:cs="Arial"/>
        </w:rPr>
        <w:t xml:space="preserve"> as a good employer</w:t>
      </w:r>
      <w:r>
        <w:rPr>
          <w:rFonts w:ascii="Arial" w:hAnsi="Arial" w:cs="Arial"/>
        </w:rPr>
        <w:t>,</w:t>
      </w:r>
      <w:r w:rsidRPr="00E20282">
        <w:rPr>
          <w:rFonts w:ascii="Arial" w:hAnsi="Arial" w:cs="Arial"/>
        </w:rPr>
        <w:t xml:space="preserve"> check the registration via the appropriate </w:t>
      </w:r>
      <w:r w:rsidR="00B22823">
        <w:rPr>
          <w:rFonts w:ascii="Arial" w:hAnsi="Arial" w:cs="Arial"/>
        </w:rPr>
        <w:t>w</w:t>
      </w:r>
      <w:r w:rsidRPr="00E20282">
        <w:rPr>
          <w:rFonts w:ascii="Arial" w:hAnsi="Arial" w:cs="Arial"/>
        </w:rPr>
        <w:t xml:space="preserve">ebsite.  </w:t>
      </w:r>
    </w:p>
    <w:p w14:paraId="15B9B3A0" w14:textId="77777777" w:rsidR="00A9121F" w:rsidRPr="00022108" w:rsidRDefault="00A9121F" w:rsidP="0092330E">
      <w:pPr>
        <w:autoSpaceDE w:val="0"/>
        <w:autoSpaceDN w:val="0"/>
        <w:adjustRightInd w:val="0"/>
        <w:rPr>
          <w:rFonts w:ascii="Arial" w:hAnsi="Arial" w:cs="Arial"/>
        </w:rPr>
      </w:pPr>
    </w:p>
    <w:p w14:paraId="102CC2B1" w14:textId="77777777" w:rsidR="001B217A" w:rsidRPr="0092330E" w:rsidRDefault="001B217A" w:rsidP="0092330E">
      <w:pPr>
        <w:numPr>
          <w:ilvl w:val="0"/>
          <w:numId w:val="19"/>
        </w:numPr>
        <w:spacing w:after="136"/>
        <w:rPr>
          <w:rFonts w:ascii="Arial" w:hAnsi="Arial" w:cs="Arial"/>
        </w:rPr>
      </w:pPr>
      <w:r w:rsidRPr="0092330E">
        <w:rPr>
          <w:rFonts w:ascii="Arial" w:hAnsi="Arial" w:cs="Arial"/>
        </w:rPr>
        <w:t>Notifying the</w:t>
      </w:r>
      <w:r w:rsidR="008709AD" w:rsidRPr="0092330E">
        <w:rPr>
          <w:rFonts w:ascii="Arial" w:hAnsi="Arial" w:cs="Arial"/>
        </w:rPr>
        <w:t xml:space="preserve"> Responsible Officer</w:t>
      </w:r>
      <w:r w:rsidR="00C53786">
        <w:rPr>
          <w:rFonts w:ascii="Arial" w:hAnsi="Arial" w:cs="Arial"/>
        </w:rPr>
        <w:t>, Executive Medical Director</w:t>
      </w:r>
      <w:r w:rsidR="00A018CE">
        <w:rPr>
          <w:rFonts w:ascii="Arial" w:hAnsi="Arial" w:cs="Arial"/>
        </w:rPr>
        <w:t>,</w:t>
      </w:r>
      <w:r w:rsidR="00C53786">
        <w:rPr>
          <w:rFonts w:ascii="Arial" w:hAnsi="Arial" w:cs="Arial"/>
        </w:rPr>
        <w:t xml:space="preserve"> Executive Director of Nursing</w:t>
      </w:r>
      <w:r w:rsidR="008709AD" w:rsidRPr="0092330E">
        <w:rPr>
          <w:rFonts w:ascii="Arial" w:hAnsi="Arial" w:cs="Arial"/>
        </w:rPr>
        <w:t xml:space="preserve"> </w:t>
      </w:r>
      <w:r w:rsidR="00C53786">
        <w:rPr>
          <w:rFonts w:ascii="Arial" w:hAnsi="Arial" w:cs="Arial"/>
        </w:rPr>
        <w:t>and A</w:t>
      </w:r>
      <w:r w:rsidR="00843D33">
        <w:rPr>
          <w:rFonts w:ascii="Arial" w:hAnsi="Arial" w:cs="Arial"/>
        </w:rPr>
        <w:t xml:space="preserve">llied </w:t>
      </w:r>
      <w:r w:rsidR="00C53786">
        <w:rPr>
          <w:rFonts w:ascii="Arial" w:hAnsi="Arial" w:cs="Arial"/>
        </w:rPr>
        <w:t>H</w:t>
      </w:r>
      <w:r w:rsidR="00843D33">
        <w:rPr>
          <w:rFonts w:ascii="Arial" w:hAnsi="Arial" w:cs="Arial"/>
        </w:rPr>
        <w:t xml:space="preserve">ealth </w:t>
      </w:r>
      <w:r w:rsidR="00C53786">
        <w:rPr>
          <w:rFonts w:ascii="Arial" w:hAnsi="Arial" w:cs="Arial"/>
        </w:rPr>
        <w:t>P</w:t>
      </w:r>
      <w:r w:rsidR="00843D33">
        <w:rPr>
          <w:rFonts w:ascii="Arial" w:hAnsi="Arial" w:cs="Arial"/>
        </w:rPr>
        <w:t>rofessional</w:t>
      </w:r>
      <w:r w:rsidR="00C53786">
        <w:rPr>
          <w:rFonts w:ascii="Arial" w:hAnsi="Arial" w:cs="Arial"/>
        </w:rPr>
        <w:t>s</w:t>
      </w:r>
      <w:r w:rsidR="00843D33">
        <w:rPr>
          <w:rFonts w:ascii="Arial" w:hAnsi="Arial" w:cs="Arial"/>
        </w:rPr>
        <w:t xml:space="preserve"> (AHPs)</w:t>
      </w:r>
      <w:r w:rsidR="00A018CE">
        <w:rPr>
          <w:rFonts w:ascii="Arial" w:hAnsi="Arial" w:cs="Arial"/>
        </w:rPr>
        <w:t xml:space="preserve"> or Head of Medicines Management/ Chief </w:t>
      </w:r>
      <w:proofErr w:type="gramStart"/>
      <w:r w:rsidR="00A018CE">
        <w:rPr>
          <w:rFonts w:ascii="Arial" w:hAnsi="Arial" w:cs="Arial"/>
        </w:rPr>
        <w:t xml:space="preserve">Pharmacist </w:t>
      </w:r>
      <w:r w:rsidR="00C53786">
        <w:rPr>
          <w:rFonts w:ascii="Arial" w:hAnsi="Arial" w:cs="Arial"/>
        </w:rPr>
        <w:t xml:space="preserve"> </w:t>
      </w:r>
      <w:r w:rsidR="008709AD" w:rsidRPr="0092330E">
        <w:rPr>
          <w:rFonts w:ascii="Arial" w:hAnsi="Arial" w:cs="Arial"/>
        </w:rPr>
        <w:t>within</w:t>
      </w:r>
      <w:proofErr w:type="gramEnd"/>
      <w:r w:rsidR="008709AD" w:rsidRPr="0092330E">
        <w:rPr>
          <w:rFonts w:ascii="Arial" w:hAnsi="Arial" w:cs="Arial"/>
        </w:rPr>
        <w:t xml:space="preserve"> LCH of </w:t>
      </w:r>
      <w:r w:rsidRPr="0092330E">
        <w:rPr>
          <w:rFonts w:ascii="Arial" w:hAnsi="Arial" w:cs="Arial"/>
        </w:rPr>
        <w:t>any concerns the Trust has about a registrant’s fitness to practise</w:t>
      </w:r>
      <w:r w:rsidR="008709AD" w:rsidRPr="0092330E">
        <w:rPr>
          <w:rFonts w:ascii="Arial" w:hAnsi="Arial" w:cs="Arial"/>
        </w:rPr>
        <w:t xml:space="preserve"> for consideration of referral to the regulatory body</w:t>
      </w:r>
      <w:r w:rsidRPr="0092330E">
        <w:rPr>
          <w:rFonts w:ascii="Arial" w:hAnsi="Arial" w:cs="Arial"/>
        </w:rPr>
        <w:t xml:space="preserve">. </w:t>
      </w:r>
      <w:proofErr w:type="gramStart"/>
      <w:r w:rsidRPr="0092330E">
        <w:rPr>
          <w:rFonts w:ascii="Arial" w:hAnsi="Arial" w:cs="Arial"/>
        </w:rPr>
        <w:t>In particular this</w:t>
      </w:r>
      <w:proofErr w:type="gramEnd"/>
      <w:r w:rsidRPr="0092330E">
        <w:rPr>
          <w:rFonts w:ascii="Arial" w:hAnsi="Arial" w:cs="Arial"/>
        </w:rPr>
        <w:t xml:space="preserve"> would include the behaviour or actions of a registrant which has raised concerns about their fitness to practise; if a registrant is dismissed or there </w:t>
      </w:r>
      <w:r w:rsidRPr="0092330E">
        <w:rPr>
          <w:rFonts w:ascii="Arial" w:hAnsi="Arial" w:cs="Arial"/>
        </w:rPr>
        <w:lastRenderedPageBreak/>
        <w:t xml:space="preserve">is a case of serious misconduct; or there has been a decision taken to downgrade the status of a registrant.  In most cases, the </w:t>
      </w:r>
      <w:r w:rsidR="00F71B2E">
        <w:rPr>
          <w:rFonts w:ascii="Arial" w:hAnsi="Arial" w:cs="Arial"/>
        </w:rPr>
        <w:t>regulatory</w:t>
      </w:r>
      <w:r w:rsidR="0086672D" w:rsidRPr="0092330E">
        <w:rPr>
          <w:rFonts w:ascii="Arial" w:hAnsi="Arial" w:cs="Arial"/>
        </w:rPr>
        <w:t xml:space="preserve"> </w:t>
      </w:r>
      <w:r w:rsidRPr="0092330E">
        <w:rPr>
          <w:rFonts w:ascii="Arial" w:hAnsi="Arial" w:cs="Arial"/>
        </w:rPr>
        <w:t xml:space="preserve">body should be told at the point that the manager decides that there is some evidence of a concern relating to fitness to practise. This is usually when the matter goes forward to the formal disciplinary or capability process.   Further guidance </w:t>
      </w:r>
      <w:r w:rsidR="00F71B2E">
        <w:rPr>
          <w:rFonts w:ascii="Arial" w:hAnsi="Arial" w:cs="Arial"/>
        </w:rPr>
        <w:t xml:space="preserve">on progression of these concerns into a formal process </w:t>
      </w:r>
      <w:r w:rsidRPr="0092330E">
        <w:rPr>
          <w:rFonts w:ascii="Arial" w:hAnsi="Arial" w:cs="Arial"/>
        </w:rPr>
        <w:t xml:space="preserve">should be sought from the HR </w:t>
      </w:r>
      <w:r w:rsidR="00333F4C">
        <w:rPr>
          <w:rFonts w:ascii="Arial" w:hAnsi="Arial" w:cs="Arial"/>
        </w:rPr>
        <w:t>Department</w:t>
      </w:r>
      <w:r w:rsidR="00F71B2E">
        <w:rPr>
          <w:rFonts w:ascii="Arial" w:hAnsi="Arial" w:cs="Arial"/>
        </w:rPr>
        <w:t xml:space="preserve"> who will be available to provide support and guidance to all parties</w:t>
      </w:r>
      <w:r w:rsidRPr="0092330E">
        <w:rPr>
          <w:rFonts w:ascii="Arial" w:hAnsi="Arial" w:cs="Arial"/>
        </w:rPr>
        <w:t>.</w:t>
      </w:r>
    </w:p>
    <w:p w14:paraId="2035B14E" w14:textId="77777777" w:rsidR="001B217A" w:rsidRDefault="001B217A" w:rsidP="0092330E">
      <w:pPr>
        <w:autoSpaceDE w:val="0"/>
        <w:autoSpaceDN w:val="0"/>
        <w:adjustRightInd w:val="0"/>
        <w:rPr>
          <w:rFonts w:ascii="Arial" w:hAnsi="Arial" w:cs="Arial"/>
        </w:rPr>
      </w:pPr>
    </w:p>
    <w:p w14:paraId="46DFCF3C" w14:textId="77777777" w:rsidR="001A7985" w:rsidRPr="001A7985" w:rsidRDefault="001A7985" w:rsidP="001A7985">
      <w:pPr>
        <w:rPr>
          <w:rFonts w:ascii="Arial" w:hAnsi="Arial" w:cs="Arial"/>
        </w:rPr>
      </w:pPr>
      <w:r w:rsidRPr="001A7985">
        <w:rPr>
          <w:rFonts w:ascii="Arial" w:hAnsi="Arial" w:cs="Arial"/>
          <w:b/>
        </w:rPr>
        <w:t>Individual registrants</w:t>
      </w:r>
      <w:r w:rsidRPr="001A7985">
        <w:rPr>
          <w:rFonts w:ascii="Arial" w:hAnsi="Arial" w:cs="Arial"/>
        </w:rPr>
        <w:t xml:space="preserve"> are personally responsible for:</w:t>
      </w:r>
    </w:p>
    <w:p w14:paraId="131DF8BB" w14:textId="77777777" w:rsidR="001A7985" w:rsidRPr="001A7985" w:rsidRDefault="001A7985" w:rsidP="0092330E">
      <w:pPr>
        <w:numPr>
          <w:ilvl w:val="0"/>
          <w:numId w:val="30"/>
        </w:numPr>
        <w:tabs>
          <w:tab w:val="clear" w:pos="1080"/>
          <w:tab w:val="num" w:pos="-360"/>
        </w:tabs>
        <w:spacing w:before="200" w:after="200" w:line="276" w:lineRule="auto"/>
        <w:ind w:left="360"/>
        <w:rPr>
          <w:rFonts w:ascii="Arial" w:hAnsi="Arial" w:cs="Arial"/>
        </w:rPr>
      </w:pPr>
      <w:r w:rsidRPr="001A7985">
        <w:rPr>
          <w:rFonts w:ascii="Arial" w:hAnsi="Arial" w:cs="Arial"/>
        </w:rPr>
        <w:t>Understanding the registration requirements for their profession/occupation.  This includes any additional requirements of their profession e.g. revalidation</w:t>
      </w:r>
      <w:r w:rsidR="00970207">
        <w:rPr>
          <w:rFonts w:ascii="Arial" w:hAnsi="Arial" w:cs="Arial"/>
        </w:rPr>
        <w:t>, renewal</w:t>
      </w:r>
      <w:r w:rsidRPr="001A7985">
        <w:rPr>
          <w:rFonts w:ascii="Arial" w:hAnsi="Arial" w:cs="Arial"/>
        </w:rPr>
        <w:t xml:space="preserve"> </w:t>
      </w:r>
    </w:p>
    <w:p w14:paraId="7FDBDFCB" w14:textId="77777777" w:rsidR="001A7985" w:rsidRPr="001A7985" w:rsidRDefault="001A7985" w:rsidP="0092330E">
      <w:pPr>
        <w:numPr>
          <w:ilvl w:val="0"/>
          <w:numId w:val="30"/>
        </w:numPr>
        <w:tabs>
          <w:tab w:val="clear" w:pos="1080"/>
          <w:tab w:val="num" w:pos="360"/>
        </w:tabs>
        <w:spacing w:before="200" w:after="200" w:line="276" w:lineRule="auto"/>
        <w:ind w:left="360"/>
        <w:rPr>
          <w:rFonts w:ascii="Arial" w:hAnsi="Arial" w:cs="Arial"/>
        </w:rPr>
      </w:pPr>
      <w:r w:rsidRPr="001A7985">
        <w:rPr>
          <w:rFonts w:ascii="Arial" w:hAnsi="Arial" w:cs="Arial"/>
        </w:rPr>
        <w:t xml:space="preserve">Obtaining and maintaining their professional registration. Staff will receive reminders about renewing registration from </w:t>
      </w:r>
      <w:r>
        <w:rPr>
          <w:rFonts w:ascii="Arial" w:hAnsi="Arial" w:cs="Arial"/>
        </w:rPr>
        <w:t>ESR</w:t>
      </w:r>
      <w:r w:rsidR="00A9121F">
        <w:rPr>
          <w:rFonts w:ascii="Arial" w:hAnsi="Arial" w:cs="Arial"/>
        </w:rPr>
        <w:t xml:space="preserve"> </w:t>
      </w:r>
      <w:r w:rsidRPr="001A7985">
        <w:rPr>
          <w:rFonts w:ascii="Arial" w:hAnsi="Arial" w:cs="Arial"/>
        </w:rPr>
        <w:t>and their own regulatory body. However, the absence of a reminder will not be accepted as a justifiable reason for failing to maintain registration</w:t>
      </w:r>
      <w:r w:rsidR="00843D33">
        <w:rPr>
          <w:rFonts w:ascii="Arial" w:hAnsi="Arial" w:cs="Arial"/>
        </w:rPr>
        <w:t xml:space="preserve"> as it remains a personal responsibility</w:t>
      </w:r>
      <w:r w:rsidRPr="001A7985">
        <w:rPr>
          <w:rFonts w:ascii="Arial" w:hAnsi="Arial" w:cs="Arial"/>
        </w:rPr>
        <w:t>.</w:t>
      </w:r>
      <w:r w:rsidRPr="001A7985">
        <w:rPr>
          <w:rFonts w:ascii="Arial" w:hAnsi="Arial" w:cs="Arial"/>
          <w:color w:val="E36C0A"/>
        </w:rPr>
        <w:t xml:space="preserve"> </w:t>
      </w:r>
    </w:p>
    <w:p w14:paraId="312561FD" w14:textId="77777777" w:rsidR="001A7985" w:rsidRPr="001A7985" w:rsidRDefault="001A7985" w:rsidP="0092330E">
      <w:pPr>
        <w:numPr>
          <w:ilvl w:val="0"/>
          <w:numId w:val="30"/>
        </w:numPr>
        <w:tabs>
          <w:tab w:val="clear" w:pos="1080"/>
          <w:tab w:val="num" w:pos="360"/>
        </w:tabs>
        <w:spacing w:before="200" w:after="200" w:line="276" w:lineRule="auto"/>
        <w:ind w:left="360"/>
        <w:rPr>
          <w:rFonts w:ascii="Arial" w:hAnsi="Arial" w:cs="Arial"/>
        </w:rPr>
      </w:pPr>
      <w:r w:rsidRPr="001A7985">
        <w:rPr>
          <w:rFonts w:ascii="Arial" w:hAnsi="Arial" w:cs="Arial"/>
        </w:rPr>
        <w:t>Notifying their regulatory body should their personal details change e.g. change of address or change of bank account, to avoid any risk of registration being delayed.</w:t>
      </w:r>
    </w:p>
    <w:p w14:paraId="022CE87A" w14:textId="77777777" w:rsidR="001A7985" w:rsidRPr="001A7985" w:rsidRDefault="001A7985" w:rsidP="0092330E">
      <w:pPr>
        <w:numPr>
          <w:ilvl w:val="0"/>
          <w:numId w:val="30"/>
        </w:numPr>
        <w:tabs>
          <w:tab w:val="clear" w:pos="1080"/>
          <w:tab w:val="num" w:pos="360"/>
        </w:tabs>
        <w:spacing w:before="200" w:after="200" w:line="276" w:lineRule="auto"/>
        <w:ind w:left="360"/>
        <w:rPr>
          <w:rFonts w:ascii="Arial" w:hAnsi="Arial" w:cs="Arial"/>
        </w:rPr>
      </w:pPr>
      <w:r w:rsidRPr="001A7985">
        <w:rPr>
          <w:rFonts w:ascii="Arial" w:hAnsi="Arial" w:cs="Arial"/>
        </w:rPr>
        <w:t xml:space="preserve">Renewing and paying for their registration before registration lapses.  Providing evidence of such renewal to their manager if requested to do so.  </w:t>
      </w:r>
    </w:p>
    <w:p w14:paraId="0FDF4154" w14:textId="77777777" w:rsidR="001A7985" w:rsidRPr="001A7985" w:rsidRDefault="001A7985" w:rsidP="0092330E">
      <w:pPr>
        <w:numPr>
          <w:ilvl w:val="0"/>
          <w:numId w:val="32"/>
        </w:numPr>
        <w:tabs>
          <w:tab w:val="clear" w:pos="1440"/>
          <w:tab w:val="num" w:pos="720"/>
        </w:tabs>
        <w:spacing w:before="200" w:after="200" w:line="276" w:lineRule="auto"/>
        <w:ind w:left="360"/>
        <w:rPr>
          <w:rFonts w:ascii="Arial" w:hAnsi="Arial" w:cs="Arial"/>
        </w:rPr>
      </w:pPr>
      <w:r w:rsidRPr="001A7985">
        <w:rPr>
          <w:rFonts w:ascii="Arial" w:hAnsi="Arial" w:cs="Arial"/>
        </w:rPr>
        <w:t xml:space="preserve">Notifying their manager immediately of any lapse in registration, for any reason, and ceasing to work as a registered practitioner until such time as their registration is properly renewed.  </w:t>
      </w:r>
    </w:p>
    <w:p w14:paraId="02D9DF0E" w14:textId="77777777" w:rsidR="001A7985" w:rsidRPr="001A7985" w:rsidRDefault="001A7985" w:rsidP="0092330E">
      <w:pPr>
        <w:numPr>
          <w:ilvl w:val="0"/>
          <w:numId w:val="32"/>
        </w:numPr>
        <w:tabs>
          <w:tab w:val="clear" w:pos="1440"/>
          <w:tab w:val="num" w:pos="720"/>
        </w:tabs>
        <w:spacing w:before="200" w:after="200" w:line="276" w:lineRule="auto"/>
        <w:ind w:left="360"/>
        <w:rPr>
          <w:rFonts w:ascii="Arial" w:hAnsi="Arial" w:cs="Arial"/>
        </w:rPr>
      </w:pPr>
      <w:r w:rsidRPr="001A7985">
        <w:rPr>
          <w:rFonts w:ascii="Arial" w:hAnsi="Arial" w:cs="Arial"/>
        </w:rPr>
        <w:t>Notifying their manager immediately of any change in the status of their registration e.g. suspension from the register, limited registration etc.</w:t>
      </w:r>
    </w:p>
    <w:p w14:paraId="7B4ED4A7" w14:textId="77777777" w:rsidR="001A7985" w:rsidRPr="001A7985" w:rsidRDefault="001A7985" w:rsidP="0092330E">
      <w:pPr>
        <w:numPr>
          <w:ilvl w:val="0"/>
          <w:numId w:val="31"/>
        </w:numPr>
        <w:tabs>
          <w:tab w:val="clear" w:pos="1440"/>
          <w:tab w:val="num" w:pos="720"/>
        </w:tabs>
        <w:spacing w:before="200" w:after="200" w:line="276" w:lineRule="auto"/>
        <w:ind w:left="360"/>
        <w:rPr>
          <w:rFonts w:ascii="Arial" w:hAnsi="Arial" w:cs="Arial"/>
        </w:rPr>
      </w:pPr>
      <w:r w:rsidRPr="001A7985">
        <w:rPr>
          <w:rFonts w:ascii="Arial" w:hAnsi="Arial" w:cs="Arial"/>
        </w:rPr>
        <w:t>Maintaining professional registration during periods of sustained leave e.g. maternity/adoption leave</w:t>
      </w:r>
      <w:r w:rsidRPr="001A7985">
        <w:rPr>
          <w:rFonts w:ascii="Arial" w:hAnsi="Arial" w:cs="Tahoma"/>
        </w:rPr>
        <w:t>, paternity leave, parental leave, shared parental leave,</w:t>
      </w:r>
      <w:r w:rsidRPr="001A7985">
        <w:rPr>
          <w:rFonts w:ascii="Arial" w:hAnsi="Arial" w:cs="Tahoma"/>
          <w:sz w:val="17"/>
          <w:szCs w:val="17"/>
        </w:rPr>
        <w:t xml:space="preserve"> </w:t>
      </w:r>
      <w:r w:rsidRPr="001A7985">
        <w:rPr>
          <w:rFonts w:ascii="Arial" w:hAnsi="Arial" w:cs="Arial"/>
        </w:rPr>
        <w:t xml:space="preserve">special leave, career break; this is because the employment contract remains in place during these periods and so the individual </w:t>
      </w:r>
      <w:r w:rsidRPr="001A7985">
        <w:rPr>
          <w:rFonts w:ascii="Arial" w:hAnsi="Arial" w:cs="Arial"/>
          <w:b/>
        </w:rPr>
        <w:t>must</w:t>
      </w:r>
      <w:r w:rsidRPr="001A7985">
        <w:rPr>
          <w:rFonts w:ascii="Arial" w:hAnsi="Arial" w:cs="Arial"/>
        </w:rPr>
        <w:t xml:space="preserve"> remain registered under their contract.  Should this not be possible, the Registrant is responsible for making contact and discussing this and how this may affect their return to work, with their line manager at the earliest opportunity.</w:t>
      </w:r>
    </w:p>
    <w:p w14:paraId="1A411032" w14:textId="77777777" w:rsidR="001A7985" w:rsidRDefault="001A7985" w:rsidP="001A7985">
      <w:pPr>
        <w:numPr>
          <w:ilvl w:val="0"/>
          <w:numId w:val="31"/>
        </w:numPr>
        <w:tabs>
          <w:tab w:val="clear" w:pos="1440"/>
          <w:tab w:val="num" w:pos="720"/>
        </w:tabs>
        <w:spacing w:before="200" w:after="200" w:line="276" w:lineRule="auto"/>
        <w:ind w:left="360"/>
        <w:rPr>
          <w:rFonts w:ascii="Arial" w:hAnsi="Arial" w:cs="Arial"/>
        </w:rPr>
      </w:pPr>
      <w:r>
        <w:rPr>
          <w:rFonts w:ascii="Arial" w:hAnsi="Arial" w:cs="Arial"/>
        </w:rPr>
        <w:t xml:space="preserve">When staff </w:t>
      </w:r>
      <w:r w:rsidRPr="00BF6A92">
        <w:rPr>
          <w:rFonts w:ascii="Arial" w:hAnsi="Arial" w:cs="Arial"/>
        </w:rPr>
        <w:t>go on an</w:t>
      </w:r>
      <w:r>
        <w:rPr>
          <w:rFonts w:ascii="Arial" w:hAnsi="Arial" w:cs="Arial"/>
        </w:rPr>
        <w:t xml:space="preserve"> </w:t>
      </w:r>
      <w:r w:rsidRPr="00BF6A92">
        <w:rPr>
          <w:rFonts w:ascii="Arial" w:hAnsi="Arial" w:cs="Arial"/>
        </w:rPr>
        <w:t>Employment Break, they remain an employee of the Trust.  However, if the Employment Break does not necessitate them maintaining their professional registration, they will not be subject to the conditions within this policy in terms of failing to renew their registration. Once an individual returns to the Trust however all conditions/responsibilities within this policy will apply.</w:t>
      </w:r>
      <w:r w:rsidRPr="001A7985">
        <w:rPr>
          <w:rFonts w:ascii="Arial" w:hAnsi="Arial" w:cs="Arial"/>
        </w:rPr>
        <w:t xml:space="preserve"> </w:t>
      </w:r>
    </w:p>
    <w:p w14:paraId="4D170C94" w14:textId="77777777" w:rsidR="001A7985" w:rsidRPr="001A7985" w:rsidRDefault="001A7985" w:rsidP="0092330E">
      <w:pPr>
        <w:numPr>
          <w:ilvl w:val="0"/>
          <w:numId w:val="31"/>
        </w:numPr>
        <w:tabs>
          <w:tab w:val="clear" w:pos="1440"/>
          <w:tab w:val="num" w:pos="720"/>
        </w:tabs>
        <w:spacing w:before="200" w:after="200" w:line="276" w:lineRule="auto"/>
        <w:ind w:left="360"/>
        <w:jc w:val="both"/>
        <w:rPr>
          <w:rFonts w:ascii="Arial" w:hAnsi="Arial" w:cs="Arial"/>
        </w:rPr>
      </w:pPr>
      <w:r w:rsidRPr="001A7985">
        <w:rPr>
          <w:rFonts w:ascii="Arial" w:hAnsi="Arial" w:cs="Arial"/>
        </w:rPr>
        <w:t xml:space="preserve">Confirming registration details on return from sustained leave.  </w:t>
      </w:r>
    </w:p>
    <w:p w14:paraId="084A6F5F" w14:textId="77777777" w:rsidR="001A7985" w:rsidRDefault="001A7985" w:rsidP="0092330E">
      <w:pPr>
        <w:numPr>
          <w:ilvl w:val="0"/>
          <w:numId w:val="31"/>
        </w:numPr>
        <w:ind w:left="360"/>
        <w:jc w:val="both"/>
        <w:rPr>
          <w:rFonts w:ascii="Arial" w:hAnsi="Arial" w:cs="Arial"/>
        </w:rPr>
      </w:pPr>
      <w:r w:rsidRPr="00BF6A92">
        <w:rPr>
          <w:rFonts w:ascii="Arial" w:hAnsi="Arial" w:cs="Arial"/>
        </w:rPr>
        <w:t xml:space="preserve">Where a </w:t>
      </w:r>
      <w:r>
        <w:rPr>
          <w:rFonts w:ascii="Arial" w:hAnsi="Arial" w:cs="Arial"/>
        </w:rPr>
        <w:t xml:space="preserve">Registered </w:t>
      </w:r>
      <w:r w:rsidRPr="00BF6A92">
        <w:rPr>
          <w:rFonts w:ascii="Arial" w:hAnsi="Arial" w:cs="Arial"/>
        </w:rPr>
        <w:t xml:space="preserve">Professional holding an honorary contract </w:t>
      </w:r>
      <w:r w:rsidR="00CA15C7">
        <w:rPr>
          <w:rFonts w:ascii="Arial" w:hAnsi="Arial" w:cs="Arial"/>
        </w:rPr>
        <w:t xml:space="preserve">for a position </w:t>
      </w:r>
      <w:r w:rsidRPr="00BF6A92">
        <w:rPr>
          <w:rFonts w:ascii="Arial" w:hAnsi="Arial" w:cs="Arial"/>
        </w:rPr>
        <w:t>with</w:t>
      </w:r>
      <w:r w:rsidR="00CA15C7">
        <w:rPr>
          <w:rFonts w:ascii="Arial" w:hAnsi="Arial" w:cs="Arial"/>
        </w:rPr>
        <w:t>in</w:t>
      </w:r>
      <w:r w:rsidRPr="00BF6A92">
        <w:rPr>
          <w:rFonts w:ascii="Arial" w:hAnsi="Arial" w:cs="Arial"/>
        </w:rPr>
        <w:t xml:space="preserve"> the Trust</w:t>
      </w:r>
      <w:r w:rsidR="00CA15C7">
        <w:rPr>
          <w:rFonts w:ascii="Arial" w:hAnsi="Arial" w:cs="Arial"/>
        </w:rPr>
        <w:t xml:space="preserve"> that requires statutory or voluntary registration</w:t>
      </w:r>
      <w:r w:rsidRPr="00BF6A92">
        <w:rPr>
          <w:rFonts w:ascii="Arial" w:hAnsi="Arial" w:cs="Arial"/>
        </w:rPr>
        <w:t>, chooses not to register or allows their registration to lapse, their honorary contract will be withdrawn.</w:t>
      </w:r>
    </w:p>
    <w:p w14:paraId="2A9F4EAE" w14:textId="77777777" w:rsidR="004D0286" w:rsidRDefault="004D0286" w:rsidP="00BF6A92">
      <w:pPr>
        <w:rPr>
          <w:rFonts w:ascii="Arial" w:hAnsi="Arial"/>
          <w:b/>
        </w:rPr>
      </w:pPr>
    </w:p>
    <w:p w14:paraId="3C9A2168" w14:textId="77777777" w:rsidR="00BF6A92" w:rsidRPr="00BF6A92" w:rsidRDefault="001A7985" w:rsidP="00BF6A92">
      <w:pPr>
        <w:rPr>
          <w:rFonts w:ascii="Arial" w:hAnsi="Arial" w:cs="Arial"/>
        </w:rPr>
      </w:pPr>
      <w:r>
        <w:rPr>
          <w:rFonts w:ascii="Arial" w:hAnsi="Arial"/>
          <w:b/>
        </w:rPr>
        <w:lastRenderedPageBreak/>
        <w:t xml:space="preserve">All </w:t>
      </w:r>
      <w:r w:rsidR="008512DA" w:rsidRPr="001F7CD6">
        <w:rPr>
          <w:rFonts w:ascii="Arial" w:hAnsi="Arial"/>
          <w:b/>
        </w:rPr>
        <w:t xml:space="preserve">Staff </w:t>
      </w:r>
      <w:r w:rsidR="00BF6A92" w:rsidRPr="00BF6A92">
        <w:rPr>
          <w:rFonts w:ascii="Arial" w:hAnsi="Arial" w:cs="Arial"/>
        </w:rPr>
        <w:t xml:space="preserve">have a duty to comply with </w:t>
      </w:r>
      <w:r w:rsidR="00ED5B97">
        <w:rPr>
          <w:rFonts w:ascii="Arial" w:hAnsi="Arial" w:cs="Arial"/>
        </w:rPr>
        <w:t xml:space="preserve">Trust </w:t>
      </w:r>
      <w:r w:rsidR="00BF6A92" w:rsidRPr="00BF6A92">
        <w:rPr>
          <w:rFonts w:ascii="Arial" w:hAnsi="Arial" w:cs="Arial"/>
        </w:rPr>
        <w:t xml:space="preserve">policies and procedures. If an employee has any questions or concerns about </w:t>
      </w:r>
      <w:proofErr w:type="gramStart"/>
      <w:r w:rsidR="00BF6A92" w:rsidRPr="00BF6A92">
        <w:rPr>
          <w:rFonts w:ascii="Arial" w:hAnsi="Arial" w:cs="Arial"/>
        </w:rPr>
        <w:t>these</w:t>
      </w:r>
      <w:proofErr w:type="gramEnd"/>
      <w:r w:rsidR="00BF6A92" w:rsidRPr="00BF6A92">
        <w:rPr>
          <w:rFonts w:ascii="Arial" w:hAnsi="Arial" w:cs="Arial"/>
        </w:rPr>
        <w:t xml:space="preserve"> they </w:t>
      </w:r>
      <w:r w:rsidR="00783CF6">
        <w:rPr>
          <w:rFonts w:ascii="Arial" w:hAnsi="Arial" w:cs="Arial"/>
        </w:rPr>
        <w:t>must</w:t>
      </w:r>
      <w:r w:rsidR="00BF6A92" w:rsidRPr="00BF6A92">
        <w:rPr>
          <w:rFonts w:ascii="Arial" w:hAnsi="Arial" w:cs="Arial"/>
        </w:rPr>
        <w:t xml:space="preserve"> raise these with their line manager </w:t>
      </w:r>
      <w:r w:rsidR="00783CF6">
        <w:rPr>
          <w:rFonts w:ascii="Arial" w:hAnsi="Arial" w:cs="Arial"/>
        </w:rPr>
        <w:t>and/</w:t>
      </w:r>
      <w:r w:rsidR="00BF6A92" w:rsidRPr="00BF6A92">
        <w:rPr>
          <w:rFonts w:ascii="Arial" w:hAnsi="Arial" w:cs="Arial"/>
        </w:rPr>
        <w:t>or the Human Resources Department</w:t>
      </w:r>
    </w:p>
    <w:p w14:paraId="00007577" w14:textId="77777777" w:rsidR="00BF6A92" w:rsidRDefault="00BF6A92" w:rsidP="00BF6A92">
      <w:pPr>
        <w:jc w:val="both"/>
        <w:rPr>
          <w:rFonts w:ascii="Arial" w:hAnsi="Arial" w:cs="Arial"/>
        </w:rPr>
      </w:pPr>
    </w:p>
    <w:p w14:paraId="2CA7122D" w14:textId="77777777" w:rsidR="00413293" w:rsidRPr="004370D0" w:rsidRDefault="00413293" w:rsidP="00BF6A92">
      <w:pPr>
        <w:jc w:val="both"/>
        <w:rPr>
          <w:rFonts w:ascii="Arial" w:hAnsi="Arial" w:cs="Arial"/>
          <w:b/>
        </w:rPr>
      </w:pPr>
      <w:r w:rsidRPr="004370D0">
        <w:rPr>
          <w:rFonts w:ascii="Arial" w:hAnsi="Arial" w:cs="Arial"/>
          <w:b/>
        </w:rPr>
        <w:t>5</w:t>
      </w:r>
      <w:r w:rsidRPr="004370D0">
        <w:rPr>
          <w:rFonts w:ascii="Arial" w:hAnsi="Arial" w:cs="Arial"/>
          <w:b/>
        </w:rPr>
        <w:tab/>
        <w:t>Identification of posts requiring Professional Registration</w:t>
      </w:r>
      <w:r w:rsidR="00BE57B3">
        <w:rPr>
          <w:rFonts w:ascii="Arial" w:hAnsi="Arial" w:cs="Arial"/>
          <w:b/>
        </w:rPr>
        <w:t xml:space="preserve"> with a Regulatory Body</w:t>
      </w:r>
    </w:p>
    <w:p w14:paraId="207107D1" w14:textId="77777777" w:rsidR="00413293" w:rsidRDefault="00413293" w:rsidP="00BF6A92">
      <w:pPr>
        <w:jc w:val="both"/>
        <w:rPr>
          <w:rFonts w:ascii="Arial" w:hAnsi="Arial" w:cs="Arial"/>
        </w:rPr>
      </w:pPr>
    </w:p>
    <w:p w14:paraId="2B45986C" w14:textId="77777777" w:rsidR="00413293" w:rsidRDefault="00413293" w:rsidP="00BF6A92">
      <w:pPr>
        <w:jc w:val="both"/>
        <w:rPr>
          <w:rFonts w:ascii="Arial" w:hAnsi="Arial" w:cs="Arial"/>
        </w:rPr>
      </w:pPr>
      <w:r>
        <w:rPr>
          <w:rFonts w:ascii="Arial" w:hAnsi="Arial" w:cs="Arial"/>
        </w:rPr>
        <w:t xml:space="preserve">Where a </w:t>
      </w:r>
      <w:r w:rsidR="00C75DCE">
        <w:rPr>
          <w:rFonts w:ascii="Arial" w:hAnsi="Arial" w:cs="Arial"/>
        </w:rPr>
        <w:t xml:space="preserve">job is to be advertised or a </w:t>
      </w:r>
      <w:r>
        <w:rPr>
          <w:rFonts w:ascii="Arial" w:hAnsi="Arial" w:cs="Arial"/>
        </w:rPr>
        <w:t xml:space="preserve">new post is created, </w:t>
      </w:r>
      <w:r w:rsidR="00CA15C7">
        <w:rPr>
          <w:rFonts w:ascii="Arial" w:hAnsi="Arial" w:cs="Arial"/>
        </w:rPr>
        <w:t>that requires the post holder to undertake independent assessment, diagnosis and formulation of care plans, regulation must be considered.  R</w:t>
      </w:r>
      <w:r>
        <w:rPr>
          <w:rFonts w:ascii="Arial" w:hAnsi="Arial" w:cs="Arial"/>
        </w:rPr>
        <w:t xml:space="preserve">ecruiting managers must refer to the Professional Standards Authority to </w:t>
      </w:r>
      <w:r w:rsidR="000075BD">
        <w:rPr>
          <w:rFonts w:ascii="Arial" w:hAnsi="Arial" w:cs="Arial"/>
        </w:rPr>
        <w:t>see which professions are regulated and assess whether the post they are recruiting to requires statutory registration</w:t>
      </w:r>
      <w:r w:rsidR="00CA15C7">
        <w:rPr>
          <w:rFonts w:ascii="Arial" w:hAnsi="Arial" w:cs="Arial"/>
        </w:rPr>
        <w:t>.  This requirement</w:t>
      </w:r>
      <w:r w:rsidR="000075BD">
        <w:rPr>
          <w:rFonts w:ascii="Arial" w:hAnsi="Arial" w:cs="Arial"/>
        </w:rPr>
        <w:t xml:space="preserve"> must </w:t>
      </w:r>
      <w:r w:rsidR="00CA15C7">
        <w:rPr>
          <w:rFonts w:ascii="Arial" w:hAnsi="Arial" w:cs="Arial"/>
        </w:rPr>
        <w:t xml:space="preserve">be </w:t>
      </w:r>
      <w:proofErr w:type="gramStart"/>
      <w:r w:rsidR="000075BD">
        <w:rPr>
          <w:rFonts w:ascii="Arial" w:hAnsi="Arial" w:cs="Arial"/>
        </w:rPr>
        <w:t>include</w:t>
      </w:r>
      <w:proofErr w:type="gramEnd"/>
      <w:r w:rsidR="000075BD">
        <w:rPr>
          <w:rFonts w:ascii="Arial" w:hAnsi="Arial" w:cs="Arial"/>
        </w:rPr>
        <w:t xml:space="preserve"> in the recruitment documentation. </w:t>
      </w:r>
      <w:hyperlink r:id="rId17" w:history="1">
        <w:r w:rsidR="000075BD" w:rsidRPr="000075BD">
          <w:rPr>
            <w:rStyle w:val="Hyperlink"/>
            <w:rFonts w:ascii="Arial" w:hAnsi="Arial" w:cs="Arial"/>
          </w:rPr>
          <w:t>(click here)</w:t>
        </w:r>
      </w:hyperlink>
    </w:p>
    <w:p w14:paraId="27F52341" w14:textId="77777777" w:rsidR="000075BD" w:rsidRDefault="000075BD" w:rsidP="00BF6A92">
      <w:pPr>
        <w:jc w:val="both"/>
        <w:rPr>
          <w:rFonts w:ascii="Arial" w:hAnsi="Arial" w:cs="Arial"/>
        </w:rPr>
      </w:pPr>
    </w:p>
    <w:p w14:paraId="02563B0D" w14:textId="77777777" w:rsidR="000075BD" w:rsidRDefault="000075BD" w:rsidP="00BF6A92">
      <w:pPr>
        <w:jc w:val="both"/>
        <w:rPr>
          <w:rFonts w:ascii="Arial" w:hAnsi="Arial" w:cs="Arial"/>
        </w:rPr>
      </w:pPr>
      <w:r>
        <w:rPr>
          <w:rFonts w:ascii="Arial" w:hAnsi="Arial" w:cs="Arial"/>
        </w:rPr>
        <w:t xml:space="preserve">Where statutory registration is not a requirement of the post, recruiting managers should assess </w:t>
      </w:r>
      <w:r w:rsidR="00C53786">
        <w:rPr>
          <w:rFonts w:ascii="Arial" w:hAnsi="Arial" w:cs="Arial"/>
        </w:rPr>
        <w:t>whether</w:t>
      </w:r>
      <w:r>
        <w:rPr>
          <w:rFonts w:ascii="Arial" w:hAnsi="Arial" w:cs="Arial"/>
        </w:rPr>
        <w:t xml:space="preserve"> voluntary or best practise registration is required within the role</w:t>
      </w:r>
      <w:r w:rsidR="00C75DCE">
        <w:rPr>
          <w:rFonts w:ascii="Arial" w:hAnsi="Arial" w:cs="Arial"/>
        </w:rPr>
        <w:t xml:space="preserve"> and can check accredited registers through the Professional Standards Authority</w:t>
      </w:r>
      <w:r>
        <w:rPr>
          <w:rFonts w:ascii="Arial" w:hAnsi="Arial" w:cs="Arial"/>
        </w:rPr>
        <w:t>.</w:t>
      </w:r>
      <w:r w:rsidR="00C75DCE">
        <w:rPr>
          <w:rFonts w:ascii="Arial" w:hAnsi="Arial" w:cs="Arial"/>
        </w:rPr>
        <w:t xml:space="preserve"> </w:t>
      </w:r>
      <w:hyperlink r:id="rId18" w:history="1">
        <w:r w:rsidR="00C75DCE" w:rsidRPr="00C75DCE">
          <w:rPr>
            <w:rStyle w:val="Hyperlink"/>
            <w:rFonts w:ascii="Arial" w:hAnsi="Arial" w:cs="Arial"/>
          </w:rPr>
          <w:t>(Accredited Registers - click here)</w:t>
        </w:r>
      </w:hyperlink>
    </w:p>
    <w:p w14:paraId="41240B4F" w14:textId="77777777" w:rsidR="00C75DCE" w:rsidRDefault="00C75DCE" w:rsidP="00BF6A92">
      <w:pPr>
        <w:jc w:val="both"/>
        <w:rPr>
          <w:rFonts w:ascii="Arial" w:hAnsi="Arial" w:cs="Arial"/>
        </w:rPr>
      </w:pPr>
    </w:p>
    <w:p w14:paraId="1ED2A846" w14:textId="77777777" w:rsidR="00C75DCE" w:rsidRDefault="00C75DCE" w:rsidP="00BF6A92">
      <w:pPr>
        <w:jc w:val="both"/>
        <w:rPr>
          <w:rFonts w:ascii="Arial" w:hAnsi="Arial" w:cs="Arial"/>
        </w:rPr>
      </w:pPr>
      <w:r>
        <w:rPr>
          <w:rFonts w:ascii="Arial" w:hAnsi="Arial" w:cs="Arial"/>
        </w:rPr>
        <w:t>Recruiting Managers must seek advice from Human Resources</w:t>
      </w:r>
      <w:r w:rsidR="00C53786">
        <w:rPr>
          <w:rFonts w:ascii="Arial" w:hAnsi="Arial" w:cs="Arial"/>
        </w:rPr>
        <w:t>, Executive Medical Director</w:t>
      </w:r>
      <w:r w:rsidR="00A018CE">
        <w:rPr>
          <w:rFonts w:ascii="Arial" w:hAnsi="Arial" w:cs="Arial"/>
        </w:rPr>
        <w:t>,</w:t>
      </w:r>
      <w:r w:rsidR="00C53786">
        <w:rPr>
          <w:rFonts w:ascii="Arial" w:hAnsi="Arial" w:cs="Arial"/>
        </w:rPr>
        <w:t xml:space="preserve"> Executive Director of Nursing</w:t>
      </w:r>
      <w:r w:rsidR="00C53786" w:rsidRPr="00B104B2">
        <w:rPr>
          <w:rFonts w:ascii="Arial" w:hAnsi="Arial" w:cs="Arial"/>
        </w:rPr>
        <w:t xml:space="preserve"> </w:t>
      </w:r>
      <w:r w:rsidR="00C53786">
        <w:rPr>
          <w:rFonts w:ascii="Arial" w:hAnsi="Arial" w:cs="Arial"/>
        </w:rPr>
        <w:t xml:space="preserve">and AHPs </w:t>
      </w:r>
      <w:r w:rsidR="00A018CE">
        <w:rPr>
          <w:rFonts w:ascii="Arial" w:hAnsi="Arial" w:cs="Arial"/>
        </w:rPr>
        <w:t xml:space="preserve">or Head of Medicines Management/ Chief Pharmacist </w:t>
      </w:r>
      <w:r>
        <w:rPr>
          <w:rFonts w:ascii="Arial" w:hAnsi="Arial" w:cs="Arial"/>
        </w:rPr>
        <w:t xml:space="preserve">within the </w:t>
      </w:r>
      <w:proofErr w:type="gramStart"/>
      <w:r w:rsidR="00843D33">
        <w:rPr>
          <w:rFonts w:ascii="Arial" w:hAnsi="Arial" w:cs="Arial"/>
        </w:rPr>
        <w:t xml:space="preserve">Trust </w:t>
      </w:r>
      <w:r>
        <w:rPr>
          <w:rFonts w:ascii="Arial" w:hAnsi="Arial" w:cs="Arial"/>
        </w:rPr>
        <w:t xml:space="preserve"> if</w:t>
      </w:r>
      <w:proofErr w:type="gramEnd"/>
      <w:r>
        <w:rPr>
          <w:rFonts w:ascii="Arial" w:hAnsi="Arial" w:cs="Arial"/>
        </w:rPr>
        <w:t xml:space="preserve"> they are unsure whether registrations are applicable.</w:t>
      </w:r>
    </w:p>
    <w:p w14:paraId="128E565B" w14:textId="77777777" w:rsidR="00C53786" w:rsidRDefault="00C53786" w:rsidP="00BF6A92">
      <w:pPr>
        <w:jc w:val="both"/>
        <w:rPr>
          <w:rFonts w:ascii="Arial" w:hAnsi="Arial" w:cs="Arial"/>
        </w:rPr>
      </w:pPr>
    </w:p>
    <w:p w14:paraId="79939B20" w14:textId="77777777" w:rsidR="00433127" w:rsidRDefault="00433127" w:rsidP="00BF6A92">
      <w:pPr>
        <w:jc w:val="both"/>
        <w:rPr>
          <w:rFonts w:ascii="Arial" w:hAnsi="Arial" w:cs="Arial"/>
        </w:rPr>
      </w:pPr>
      <w:r>
        <w:rPr>
          <w:rFonts w:ascii="Arial" w:hAnsi="Arial" w:cs="Arial"/>
        </w:rPr>
        <w:t>Pre</w:t>
      </w:r>
      <w:r w:rsidR="00AE17A3">
        <w:rPr>
          <w:rFonts w:ascii="Arial" w:hAnsi="Arial" w:cs="Arial"/>
        </w:rPr>
        <w:t>-</w:t>
      </w:r>
      <w:r>
        <w:rPr>
          <w:rFonts w:ascii="Arial" w:hAnsi="Arial" w:cs="Arial"/>
        </w:rPr>
        <w:t>employment checks</w:t>
      </w:r>
      <w:r w:rsidR="0065574D">
        <w:rPr>
          <w:rFonts w:ascii="Arial" w:hAnsi="Arial" w:cs="Arial"/>
        </w:rPr>
        <w:t xml:space="preserve"> will be carried out by the recruitment department as detailed in the responsibilities above. </w:t>
      </w:r>
    </w:p>
    <w:p w14:paraId="2EB31210" w14:textId="77777777" w:rsidR="0065574D" w:rsidRDefault="0065574D" w:rsidP="00BF6A92">
      <w:pPr>
        <w:jc w:val="both"/>
        <w:rPr>
          <w:rFonts w:ascii="Arial" w:hAnsi="Arial" w:cs="Arial"/>
        </w:rPr>
      </w:pPr>
    </w:p>
    <w:p w14:paraId="26C8B7F8" w14:textId="77777777" w:rsidR="00433127" w:rsidRDefault="00A31362" w:rsidP="00BF6A92">
      <w:pPr>
        <w:jc w:val="both"/>
        <w:rPr>
          <w:rFonts w:ascii="Arial" w:hAnsi="Arial" w:cs="Arial"/>
        </w:rPr>
      </w:pPr>
      <w:r>
        <w:rPr>
          <w:rFonts w:ascii="Arial" w:hAnsi="Arial" w:cs="Arial"/>
        </w:rPr>
        <w:t xml:space="preserve">On appointment to a new role in the Trust, it is essential that professional registration is identified on </w:t>
      </w:r>
      <w:proofErr w:type="gramStart"/>
      <w:r>
        <w:rPr>
          <w:rFonts w:ascii="Arial" w:hAnsi="Arial" w:cs="Arial"/>
        </w:rPr>
        <w:t>employees</w:t>
      </w:r>
      <w:proofErr w:type="gramEnd"/>
      <w:r>
        <w:rPr>
          <w:rFonts w:ascii="Arial" w:hAnsi="Arial" w:cs="Arial"/>
        </w:rPr>
        <w:t xml:space="preserve"> new starter (SW1) form.</w:t>
      </w:r>
    </w:p>
    <w:p w14:paraId="7D467BDB" w14:textId="77777777" w:rsidR="00433127" w:rsidRDefault="00433127" w:rsidP="00BF6A92">
      <w:pPr>
        <w:jc w:val="both"/>
        <w:rPr>
          <w:rFonts w:ascii="Arial" w:hAnsi="Arial" w:cs="Arial"/>
        </w:rPr>
      </w:pPr>
    </w:p>
    <w:p w14:paraId="140A8DCD" w14:textId="77777777" w:rsidR="00433127" w:rsidRPr="00D23A2A" w:rsidRDefault="00433127" w:rsidP="00433127">
      <w:pPr>
        <w:jc w:val="both"/>
        <w:rPr>
          <w:rFonts w:ascii="Arial" w:hAnsi="Arial" w:cs="Arial"/>
          <w:b/>
        </w:rPr>
      </w:pPr>
      <w:r w:rsidRPr="00D23A2A">
        <w:rPr>
          <w:rFonts w:ascii="Arial" w:hAnsi="Arial" w:cs="Arial"/>
          <w:b/>
        </w:rPr>
        <w:t xml:space="preserve">Ongoing Registration </w:t>
      </w:r>
    </w:p>
    <w:p w14:paraId="73EEB415" w14:textId="77777777" w:rsidR="00611227" w:rsidRDefault="00BE57B3" w:rsidP="00433127">
      <w:pPr>
        <w:autoSpaceDE w:val="0"/>
        <w:autoSpaceDN w:val="0"/>
        <w:adjustRightInd w:val="0"/>
        <w:rPr>
          <w:rFonts w:ascii="Arial" w:hAnsi="Arial" w:cs="Arial"/>
        </w:rPr>
      </w:pPr>
      <w:r>
        <w:rPr>
          <w:rFonts w:ascii="Arial" w:hAnsi="Arial" w:cs="Arial"/>
        </w:rPr>
        <w:t xml:space="preserve">Staff on statutory registers have specific </w:t>
      </w:r>
      <w:proofErr w:type="gramStart"/>
      <w:r>
        <w:rPr>
          <w:rFonts w:ascii="Arial" w:hAnsi="Arial" w:cs="Arial"/>
        </w:rPr>
        <w:t>guide lines</w:t>
      </w:r>
      <w:proofErr w:type="gramEnd"/>
      <w:r>
        <w:rPr>
          <w:rFonts w:ascii="Arial" w:hAnsi="Arial" w:cs="Arial"/>
        </w:rPr>
        <w:t xml:space="preserve"> in relation to revalidation or re registration that they must follow.  On re registration or revalidation, i</w:t>
      </w:r>
      <w:r w:rsidR="00611227">
        <w:rPr>
          <w:rFonts w:ascii="Arial" w:hAnsi="Arial" w:cs="Arial"/>
          <w:color w:val="000000"/>
        </w:rPr>
        <w:t xml:space="preserve">ndividual </w:t>
      </w:r>
      <w:r>
        <w:rPr>
          <w:rFonts w:ascii="Arial" w:hAnsi="Arial" w:cs="Arial"/>
          <w:color w:val="000000"/>
        </w:rPr>
        <w:t xml:space="preserve">staff </w:t>
      </w:r>
      <w:r w:rsidR="00611227">
        <w:rPr>
          <w:rFonts w:ascii="Arial" w:hAnsi="Arial" w:cs="Arial"/>
          <w:color w:val="000000"/>
        </w:rPr>
        <w:t>have a responsibility to</w:t>
      </w:r>
      <w:r>
        <w:rPr>
          <w:rFonts w:ascii="Arial" w:hAnsi="Arial" w:cs="Arial"/>
          <w:color w:val="000000"/>
        </w:rPr>
        <w:t xml:space="preserve"> update and</w:t>
      </w:r>
      <w:r w:rsidR="00611227">
        <w:rPr>
          <w:rFonts w:ascii="Arial" w:hAnsi="Arial" w:cs="Arial"/>
          <w:color w:val="000000"/>
        </w:rPr>
        <w:t xml:space="preserve"> maintain their own registration</w:t>
      </w:r>
      <w:r w:rsidR="00611227" w:rsidRPr="001C354C">
        <w:rPr>
          <w:rFonts w:ascii="Arial" w:hAnsi="Arial" w:cs="Arial"/>
        </w:rPr>
        <w:t xml:space="preserve"> </w:t>
      </w:r>
      <w:r w:rsidR="00611227">
        <w:rPr>
          <w:rFonts w:ascii="Arial" w:hAnsi="Arial" w:cs="Arial"/>
        </w:rPr>
        <w:t xml:space="preserve">status on ESR.  Individual </w:t>
      </w:r>
      <w:r w:rsidR="00970207">
        <w:rPr>
          <w:rFonts w:ascii="Arial" w:hAnsi="Arial" w:cs="Arial"/>
        </w:rPr>
        <w:t>registrants</w:t>
      </w:r>
      <w:r w:rsidR="00611227">
        <w:rPr>
          <w:rFonts w:ascii="Arial" w:hAnsi="Arial" w:cs="Arial"/>
        </w:rPr>
        <w:t xml:space="preserve"> will update their ESR records as soon as </w:t>
      </w:r>
      <w:proofErr w:type="gramStart"/>
      <w:r w:rsidR="00611227">
        <w:rPr>
          <w:rFonts w:ascii="Arial" w:hAnsi="Arial" w:cs="Arial"/>
        </w:rPr>
        <w:t>their</w:t>
      </w:r>
      <w:proofErr w:type="gramEnd"/>
      <w:r w:rsidR="00611227">
        <w:rPr>
          <w:rFonts w:ascii="Arial" w:hAnsi="Arial" w:cs="Arial"/>
        </w:rPr>
        <w:t xml:space="preserve"> re registration or revalidation is confirmed.</w:t>
      </w:r>
    </w:p>
    <w:p w14:paraId="277F75D4" w14:textId="77777777" w:rsidR="00611227" w:rsidRDefault="00611227" w:rsidP="00433127">
      <w:pPr>
        <w:autoSpaceDE w:val="0"/>
        <w:autoSpaceDN w:val="0"/>
        <w:adjustRightInd w:val="0"/>
        <w:rPr>
          <w:rFonts w:ascii="Arial" w:hAnsi="Arial" w:cs="Arial"/>
        </w:rPr>
      </w:pPr>
    </w:p>
    <w:p w14:paraId="5FD80494" w14:textId="77777777" w:rsidR="00433127" w:rsidRDefault="00433127" w:rsidP="00433127">
      <w:pPr>
        <w:autoSpaceDE w:val="0"/>
        <w:autoSpaceDN w:val="0"/>
        <w:adjustRightInd w:val="0"/>
        <w:rPr>
          <w:rFonts w:ascii="Arial" w:hAnsi="Arial" w:cs="Arial"/>
          <w:color w:val="000000"/>
        </w:rPr>
      </w:pPr>
      <w:r w:rsidRPr="001C354C">
        <w:rPr>
          <w:rFonts w:ascii="Arial" w:hAnsi="Arial" w:cs="Arial"/>
        </w:rPr>
        <w:t>NMC</w:t>
      </w:r>
      <w:r>
        <w:rPr>
          <w:rFonts w:ascii="Arial" w:hAnsi="Arial" w:cs="Arial"/>
        </w:rPr>
        <w:t xml:space="preserve">, </w:t>
      </w:r>
      <w:r w:rsidRPr="001C354C">
        <w:rPr>
          <w:rFonts w:ascii="Arial" w:hAnsi="Arial" w:cs="Arial"/>
        </w:rPr>
        <w:t>GMC</w:t>
      </w:r>
      <w:r>
        <w:rPr>
          <w:rFonts w:ascii="Arial" w:hAnsi="Arial" w:cs="Arial"/>
        </w:rPr>
        <w:t>, GDC and HCPC</w:t>
      </w:r>
      <w:r w:rsidRPr="001C354C">
        <w:rPr>
          <w:rFonts w:ascii="Arial" w:hAnsi="Arial" w:cs="Arial"/>
        </w:rPr>
        <w:t xml:space="preserve"> register</w:t>
      </w:r>
      <w:r>
        <w:rPr>
          <w:rFonts w:ascii="Arial" w:hAnsi="Arial" w:cs="Arial"/>
        </w:rPr>
        <w:t>s</w:t>
      </w:r>
      <w:r w:rsidRPr="001C354C">
        <w:rPr>
          <w:rFonts w:ascii="Arial" w:hAnsi="Arial" w:cs="Arial"/>
        </w:rPr>
        <w:t xml:space="preserve"> </w:t>
      </w:r>
      <w:r w:rsidR="00611227">
        <w:rPr>
          <w:rFonts w:ascii="Arial" w:hAnsi="Arial" w:cs="Arial"/>
        </w:rPr>
        <w:t xml:space="preserve">interface with </w:t>
      </w:r>
      <w:r w:rsidRPr="001C354C">
        <w:rPr>
          <w:rFonts w:ascii="Arial" w:hAnsi="Arial" w:cs="Arial"/>
          <w:color w:val="000000"/>
        </w:rPr>
        <w:t xml:space="preserve">ESR </w:t>
      </w:r>
      <w:r w:rsidR="00611227">
        <w:rPr>
          <w:rFonts w:ascii="Arial" w:hAnsi="Arial" w:cs="Arial"/>
          <w:color w:val="000000"/>
        </w:rPr>
        <w:t xml:space="preserve">and </w:t>
      </w:r>
      <w:r w:rsidRPr="001C354C">
        <w:rPr>
          <w:rFonts w:ascii="Arial" w:hAnsi="Arial" w:cs="Arial"/>
          <w:color w:val="000000"/>
        </w:rPr>
        <w:t xml:space="preserve">alert the Trust to changes in the employees’ eligibility to practice automatically.  Expiry dates are routinely updated.  </w:t>
      </w:r>
      <w:r w:rsidR="0065574D">
        <w:rPr>
          <w:rFonts w:ascii="Arial" w:hAnsi="Arial" w:cs="Arial"/>
          <w:color w:val="000000"/>
        </w:rPr>
        <w:t>The workforce directorate will notify managers of staff whose registration has</w:t>
      </w:r>
      <w:r w:rsidR="00611227">
        <w:rPr>
          <w:rFonts w:ascii="Arial" w:hAnsi="Arial" w:cs="Arial"/>
          <w:color w:val="000000"/>
        </w:rPr>
        <w:t xml:space="preserve"> changed or</w:t>
      </w:r>
      <w:r w:rsidR="0065574D">
        <w:rPr>
          <w:rFonts w:ascii="Arial" w:hAnsi="Arial" w:cs="Arial"/>
          <w:color w:val="000000"/>
        </w:rPr>
        <w:t xml:space="preserve"> lapsed</w:t>
      </w:r>
      <w:r w:rsidR="00611227">
        <w:rPr>
          <w:rFonts w:ascii="Arial" w:hAnsi="Arial" w:cs="Arial"/>
          <w:color w:val="000000"/>
        </w:rPr>
        <w:t xml:space="preserve"> as soon as it comes to light</w:t>
      </w:r>
      <w:r w:rsidR="0065574D">
        <w:rPr>
          <w:rFonts w:ascii="Arial" w:hAnsi="Arial" w:cs="Arial"/>
          <w:color w:val="000000"/>
        </w:rPr>
        <w:t>.</w:t>
      </w:r>
      <w:r w:rsidR="00920790">
        <w:rPr>
          <w:rFonts w:ascii="Arial" w:hAnsi="Arial" w:cs="Arial"/>
          <w:color w:val="000000"/>
        </w:rPr>
        <w:t xml:space="preserve">  Managers will then need to take the actions identified below.</w:t>
      </w:r>
    </w:p>
    <w:p w14:paraId="7D34954D" w14:textId="77777777" w:rsidR="00433127" w:rsidRDefault="00433127" w:rsidP="00433127">
      <w:pPr>
        <w:autoSpaceDE w:val="0"/>
        <w:autoSpaceDN w:val="0"/>
        <w:adjustRightInd w:val="0"/>
        <w:rPr>
          <w:rFonts w:ascii="Arial" w:hAnsi="Arial" w:cs="Arial"/>
          <w:color w:val="000000"/>
        </w:rPr>
      </w:pPr>
    </w:p>
    <w:p w14:paraId="6550AE9F" w14:textId="77777777" w:rsidR="00433127" w:rsidRPr="001C354C" w:rsidRDefault="00433127" w:rsidP="00433127">
      <w:pPr>
        <w:autoSpaceDE w:val="0"/>
        <w:autoSpaceDN w:val="0"/>
        <w:adjustRightInd w:val="0"/>
        <w:rPr>
          <w:rFonts w:ascii="Arial" w:hAnsi="Arial" w:cs="Arial"/>
          <w:color w:val="000000"/>
        </w:rPr>
      </w:pPr>
      <w:r>
        <w:rPr>
          <w:rFonts w:ascii="Arial" w:hAnsi="Arial" w:cs="Arial"/>
          <w:color w:val="000000"/>
        </w:rPr>
        <w:t xml:space="preserve">For all other professional bodies this is checked </w:t>
      </w:r>
      <w:r w:rsidR="00A31362">
        <w:rPr>
          <w:rFonts w:ascii="Arial" w:hAnsi="Arial" w:cs="Arial"/>
          <w:color w:val="000000"/>
        </w:rPr>
        <w:t xml:space="preserve">manually by the workforce directorate.  Registrants must provide evidence of renewing their registration to their line manager and ensure they update through ESR </w:t>
      </w:r>
      <w:proofErr w:type="spellStart"/>
      <w:r w:rsidR="00A31362">
        <w:rPr>
          <w:rFonts w:ascii="Arial" w:hAnsi="Arial" w:cs="Arial"/>
          <w:color w:val="000000"/>
        </w:rPr>
        <w:t>self service</w:t>
      </w:r>
      <w:proofErr w:type="spellEnd"/>
      <w:r w:rsidR="00A31362">
        <w:rPr>
          <w:rFonts w:ascii="Arial" w:hAnsi="Arial" w:cs="Arial"/>
          <w:color w:val="000000"/>
        </w:rPr>
        <w:t>.</w:t>
      </w:r>
    </w:p>
    <w:p w14:paraId="6347E925" w14:textId="77777777" w:rsidR="00433127" w:rsidRDefault="00433127" w:rsidP="00433127">
      <w:pPr>
        <w:jc w:val="both"/>
        <w:rPr>
          <w:rFonts w:ascii="Arial" w:hAnsi="Arial" w:cs="Arial"/>
        </w:rPr>
      </w:pPr>
    </w:p>
    <w:p w14:paraId="58C8130C" w14:textId="77777777" w:rsidR="00433127" w:rsidRPr="00D23A2A" w:rsidRDefault="000C3AF4" w:rsidP="00433127">
      <w:pPr>
        <w:jc w:val="both"/>
        <w:rPr>
          <w:rFonts w:ascii="Arial" w:hAnsi="Arial" w:cs="Arial"/>
          <w:b/>
        </w:rPr>
      </w:pPr>
      <w:r>
        <w:rPr>
          <w:rFonts w:ascii="Arial" w:hAnsi="Arial" w:cs="Arial"/>
          <w:b/>
        </w:rPr>
        <w:t>6</w:t>
      </w:r>
      <w:r w:rsidR="00433127" w:rsidRPr="00D23A2A">
        <w:rPr>
          <w:rFonts w:ascii="Arial" w:hAnsi="Arial" w:cs="Arial"/>
          <w:b/>
        </w:rPr>
        <w:tab/>
        <w:t>Lapsed Registrations</w:t>
      </w:r>
    </w:p>
    <w:p w14:paraId="0E8F8EB3" w14:textId="77777777" w:rsidR="00433127" w:rsidRDefault="00433127" w:rsidP="00433127">
      <w:pPr>
        <w:autoSpaceDE w:val="0"/>
        <w:autoSpaceDN w:val="0"/>
        <w:adjustRightInd w:val="0"/>
        <w:spacing w:after="120"/>
        <w:rPr>
          <w:rFonts w:ascii="Arial" w:hAnsi="Arial" w:cs="Arial"/>
        </w:rPr>
      </w:pPr>
    </w:p>
    <w:p w14:paraId="34622C9D" w14:textId="77777777" w:rsidR="00433127" w:rsidRPr="001C354C" w:rsidRDefault="00433127" w:rsidP="00433127">
      <w:pPr>
        <w:autoSpaceDE w:val="0"/>
        <w:autoSpaceDN w:val="0"/>
        <w:adjustRightInd w:val="0"/>
        <w:spacing w:after="120"/>
        <w:rPr>
          <w:rFonts w:ascii="Arial" w:hAnsi="Arial" w:cs="Arial"/>
        </w:rPr>
      </w:pPr>
      <w:r w:rsidRPr="001C354C">
        <w:rPr>
          <w:rFonts w:ascii="Arial" w:hAnsi="Arial" w:cs="Arial"/>
        </w:rPr>
        <w:t xml:space="preserve">Staff whose registration has lapsed cannot practice in their professional capacity.  </w:t>
      </w:r>
    </w:p>
    <w:p w14:paraId="355656BB" w14:textId="77777777" w:rsidR="00433127" w:rsidRDefault="00433127" w:rsidP="00433127">
      <w:pPr>
        <w:jc w:val="both"/>
        <w:rPr>
          <w:rFonts w:ascii="Arial" w:hAnsi="Arial" w:cs="Arial"/>
        </w:rPr>
      </w:pPr>
    </w:p>
    <w:p w14:paraId="4C4A19A7" w14:textId="77777777" w:rsidR="00433127" w:rsidRPr="008F0234" w:rsidRDefault="00433127" w:rsidP="00433127">
      <w:pPr>
        <w:numPr>
          <w:ilvl w:val="0"/>
          <w:numId w:val="19"/>
        </w:numPr>
        <w:autoSpaceDE w:val="0"/>
        <w:autoSpaceDN w:val="0"/>
        <w:adjustRightInd w:val="0"/>
        <w:spacing w:after="120"/>
        <w:rPr>
          <w:rFonts w:ascii="Arial" w:hAnsi="Arial" w:cs="Arial"/>
          <w:color w:val="000000"/>
        </w:rPr>
      </w:pPr>
      <w:r w:rsidRPr="008F0234">
        <w:rPr>
          <w:rFonts w:ascii="Arial" w:hAnsi="Arial" w:cs="Arial"/>
        </w:rPr>
        <w:t xml:space="preserve">Where a registration has lapsed, the </w:t>
      </w:r>
      <w:r w:rsidR="00970207">
        <w:rPr>
          <w:rFonts w:ascii="Arial" w:hAnsi="Arial" w:cs="Arial"/>
        </w:rPr>
        <w:t>responsible officer or line</w:t>
      </w:r>
      <w:r w:rsidR="0086672D">
        <w:rPr>
          <w:rFonts w:ascii="Arial" w:hAnsi="Arial" w:cs="Arial"/>
        </w:rPr>
        <w:t xml:space="preserve"> </w:t>
      </w:r>
      <w:r w:rsidRPr="008F0234">
        <w:rPr>
          <w:rFonts w:ascii="Arial" w:hAnsi="Arial" w:cs="Arial"/>
        </w:rPr>
        <w:t xml:space="preserve">manager will establish the reasons why. It is the responsibility of the line manager in consultation with </w:t>
      </w:r>
      <w:r>
        <w:rPr>
          <w:rFonts w:ascii="Arial" w:hAnsi="Arial" w:cs="Arial"/>
        </w:rPr>
        <w:t xml:space="preserve">the </w:t>
      </w:r>
      <w:r w:rsidR="00A31362" w:rsidRPr="00920790">
        <w:rPr>
          <w:rFonts w:ascii="Arial" w:hAnsi="Arial" w:cs="Arial"/>
        </w:rPr>
        <w:t>Executive Medical Director</w:t>
      </w:r>
      <w:r w:rsidR="00A018CE">
        <w:rPr>
          <w:rFonts w:ascii="Arial" w:hAnsi="Arial" w:cs="Arial"/>
        </w:rPr>
        <w:t>,</w:t>
      </w:r>
      <w:r w:rsidR="00A31362" w:rsidRPr="00920790">
        <w:rPr>
          <w:rFonts w:ascii="Arial" w:hAnsi="Arial" w:cs="Arial"/>
        </w:rPr>
        <w:t xml:space="preserve"> Executive Director of Nursing </w:t>
      </w:r>
      <w:r w:rsidR="00A31362" w:rsidRPr="00920790">
        <w:rPr>
          <w:rFonts w:ascii="Arial" w:hAnsi="Arial" w:cs="Arial"/>
        </w:rPr>
        <w:lastRenderedPageBreak/>
        <w:t>and AHPs</w:t>
      </w:r>
      <w:r w:rsidR="00A31362" w:rsidDel="00A31362">
        <w:rPr>
          <w:rFonts w:ascii="Arial" w:hAnsi="Arial" w:cs="Arial"/>
        </w:rPr>
        <w:t xml:space="preserve"> </w:t>
      </w:r>
      <w:r w:rsidR="00A018CE">
        <w:rPr>
          <w:rFonts w:ascii="Arial" w:hAnsi="Arial" w:cs="Arial"/>
        </w:rPr>
        <w:t xml:space="preserve">or Head of Medicines Management/ Chief Pharmacist </w:t>
      </w:r>
      <w:r>
        <w:rPr>
          <w:rFonts w:ascii="Arial" w:hAnsi="Arial" w:cs="Arial"/>
        </w:rPr>
        <w:t xml:space="preserve">and </w:t>
      </w:r>
      <w:r w:rsidRPr="008F0234">
        <w:rPr>
          <w:rFonts w:ascii="Arial" w:hAnsi="Arial" w:cs="Arial"/>
        </w:rPr>
        <w:t xml:space="preserve">their HR </w:t>
      </w:r>
      <w:r w:rsidR="00AE17A3">
        <w:rPr>
          <w:rFonts w:ascii="Arial" w:hAnsi="Arial" w:cs="Arial"/>
          <w:color w:val="000000"/>
        </w:rPr>
        <w:t>Business Partner</w:t>
      </w:r>
      <w:r>
        <w:rPr>
          <w:rFonts w:ascii="Arial" w:hAnsi="Arial" w:cs="Arial"/>
          <w:color w:val="000000"/>
        </w:rPr>
        <w:t>,</w:t>
      </w:r>
      <w:r w:rsidRPr="008F0234">
        <w:rPr>
          <w:rFonts w:ascii="Arial" w:hAnsi="Arial" w:cs="Arial"/>
          <w:color w:val="000000"/>
        </w:rPr>
        <w:t xml:space="preserve"> to take prompt action to protect the interests of the public, patients and other staff.</w:t>
      </w:r>
    </w:p>
    <w:p w14:paraId="51C6EDB7" w14:textId="77777777" w:rsidR="00433127" w:rsidRPr="00D23A2A" w:rsidRDefault="00433127" w:rsidP="00433127">
      <w:pPr>
        <w:numPr>
          <w:ilvl w:val="0"/>
          <w:numId w:val="19"/>
        </w:numPr>
        <w:autoSpaceDE w:val="0"/>
        <w:autoSpaceDN w:val="0"/>
        <w:adjustRightInd w:val="0"/>
        <w:spacing w:after="120"/>
        <w:rPr>
          <w:sz w:val="23"/>
          <w:szCs w:val="23"/>
        </w:rPr>
      </w:pPr>
      <w:r w:rsidRPr="00D23A2A">
        <w:rPr>
          <w:rFonts w:ascii="Arial" w:hAnsi="Arial" w:cs="Arial"/>
        </w:rPr>
        <w:t>Employees will usually be suspended with immediate effect if registration is not renewed and the manager must complete an SW2 to notify payroll of the suspension and that it is without pay.  In extenuating circumstances, a decision may be authorised by the appropriate Director to allow an individual to work in a non-professional (</w:t>
      </w:r>
      <w:r w:rsidR="00920790" w:rsidRPr="00D23A2A">
        <w:rPr>
          <w:rFonts w:ascii="Arial" w:hAnsi="Arial" w:cs="Arial"/>
        </w:rPr>
        <w:t>un</w:t>
      </w:r>
      <w:r w:rsidR="00920790">
        <w:rPr>
          <w:rFonts w:ascii="Arial" w:hAnsi="Arial" w:cs="Arial"/>
        </w:rPr>
        <w:t>registered</w:t>
      </w:r>
      <w:r w:rsidRPr="00D23A2A">
        <w:rPr>
          <w:rFonts w:ascii="Arial" w:hAnsi="Arial" w:cs="Arial"/>
        </w:rPr>
        <w:t>) position</w:t>
      </w:r>
      <w:r w:rsidR="0092330E">
        <w:rPr>
          <w:rFonts w:ascii="Arial" w:hAnsi="Arial" w:cs="Arial"/>
        </w:rPr>
        <w:t xml:space="preserve"> for an agreed length of time</w:t>
      </w:r>
      <w:r w:rsidRPr="00D23A2A">
        <w:rPr>
          <w:rFonts w:ascii="Arial" w:hAnsi="Arial" w:cs="Arial"/>
        </w:rPr>
        <w:t xml:space="preserve"> which may be at a lower band than their substantive role.  In this case, pay will be adjusted accordingly and with immediate effect.</w:t>
      </w:r>
      <w:r w:rsidRPr="00D23A2A">
        <w:rPr>
          <w:sz w:val="23"/>
          <w:szCs w:val="23"/>
        </w:rPr>
        <w:t xml:space="preserve"> </w:t>
      </w:r>
    </w:p>
    <w:p w14:paraId="579A5B59" w14:textId="77777777" w:rsidR="00433127" w:rsidRPr="0092330E" w:rsidRDefault="00433127" w:rsidP="00433127">
      <w:pPr>
        <w:pStyle w:val="Default"/>
        <w:numPr>
          <w:ilvl w:val="0"/>
          <w:numId w:val="19"/>
        </w:numPr>
      </w:pPr>
      <w:r w:rsidRPr="0092330E">
        <w:t>The Trust regards a situation where registration has lapsed, been revoked or suspended as a serious matter and lapses will be dealt with in accordance with the</w:t>
      </w:r>
      <w:r w:rsidR="00652746">
        <w:t xml:space="preserve"> Trust</w:t>
      </w:r>
      <w:r w:rsidRPr="0092330E">
        <w:t xml:space="preserve"> Disciplinary Procedure. This may include referral to the employee’s regulatory body. </w:t>
      </w:r>
    </w:p>
    <w:p w14:paraId="57AF4550" w14:textId="77777777" w:rsidR="00433127" w:rsidRPr="0092330E" w:rsidRDefault="00433127" w:rsidP="00433127">
      <w:pPr>
        <w:pStyle w:val="Default"/>
        <w:ind w:left="1440"/>
      </w:pPr>
    </w:p>
    <w:p w14:paraId="7A03020C" w14:textId="77777777" w:rsidR="00433127" w:rsidRPr="0092330E" w:rsidRDefault="00433127" w:rsidP="00433127">
      <w:pPr>
        <w:pStyle w:val="Default"/>
        <w:numPr>
          <w:ilvl w:val="0"/>
          <w:numId w:val="19"/>
        </w:numPr>
      </w:pPr>
      <w:r w:rsidRPr="0092330E">
        <w:t xml:space="preserve">Anyone found to be practicing whilst unregistered may be subject to prosecution by their professional body and a possible fine of up to £5,000. </w:t>
      </w:r>
    </w:p>
    <w:p w14:paraId="60728D74" w14:textId="77777777" w:rsidR="00433127" w:rsidRPr="008F0234" w:rsidRDefault="00433127" w:rsidP="00433127">
      <w:pPr>
        <w:autoSpaceDE w:val="0"/>
        <w:autoSpaceDN w:val="0"/>
        <w:adjustRightInd w:val="0"/>
        <w:spacing w:after="120"/>
        <w:ind w:left="1440"/>
        <w:rPr>
          <w:rFonts w:ascii="Arial" w:hAnsi="Arial" w:cs="Arial"/>
          <w:color w:val="000000"/>
        </w:rPr>
      </w:pPr>
    </w:p>
    <w:p w14:paraId="25A9882A" w14:textId="77777777" w:rsidR="00433127" w:rsidRDefault="00433127" w:rsidP="00433127">
      <w:pPr>
        <w:numPr>
          <w:ilvl w:val="0"/>
          <w:numId w:val="18"/>
        </w:numPr>
        <w:tabs>
          <w:tab w:val="clear" w:pos="720"/>
          <w:tab w:val="num" w:pos="567"/>
        </w:tabs>
        <w:ind w:left="567" w:hanging="567"/>
        <w:jc w:val="both"/>
        <w:rPr>
          <w:rFonts w:ascii="Arial" w:hAnsi="Arial" w:cs="Arial"/>
        </w:rPr>
      </w:pPr>
      <w:r w:rsidRPr="008F0234">
        <w:rPr>
          <w:rFonts w:ascii="Arial" w:hAnsi="Arial" w:cs="Arial"/>
        </w:rPr>
        <w:t>If after a maximum period of one month following the expiry</w:t>
      </w:r>
      <w:r w:rsidRPr="00E20282">
        <w:rPr>
          <w:rFonts w:ascii="Arial" w:hAnsi="Arial" w:cs="Arial"/>
        </w:rPr>
        <w:t xml:space="preserve"> of registration the individual has failed to notify the Workforce Information Department of their re-registration, there will be a final check after which it will be assumed that the individual has broken their contract and </w:t>
      </w:r>
      <w:r w:rsidRPr="003F36E1">
        <w:rPr>
          <w:rFonts w:ascii="Arial" w:hAnsi="Arial" w:cs="Arial"/>
        </w:rPr>
        <w:t>action will be taken to terminate their employment.</w:t>
      </w:r>
      <w:r w:rsidRPr="003F36E1" w:rsidDel="003F36E1">
        <w:rPr>
          <w:rFonts w:ascii="Arial" w:hAnsi="Arial" w:cs="Arial"/>
        </w:rPr>
        <w:t xml:space="preserve"> </w:t>
      </w:r>
      <w:r w:rsidRPr="00E20282">
        <w:rPr>
          <w:rFonts w:ascii="Arial" w:hAnsi="Arial" w:cs="Arial"/>
        </w:rPr>
        <w:t xml:space="preserve">(Appendix </w:t>
      </w:r>
      <w:r>
        <w:rPr>
          <w:rFonts w:ascii="Arial" w:hAnsi="Arial" w:cs="Arial"/>
        </w:rPr>
        <w:t>2</w:t>
      </w:r>
      <w:r w:rsidRPr="00E20282">
        <w:rPr>
          <w:rFonts w:ascii="Arial" w:hAnsi="Arial" w:cs="Arial"/>
        </w:rPr>
        <w:t>).</w:t>
      </w:r>
    </w:p>
    <w:p w14:paraId="73D971BF" w14:textId="77777777" w:rsidR="00433127" w:rsidRDefault="00433127" w:rsidP="00433127">
      <w:pPr>
        <w:jc w:val="both"/>
        <w:rPr>
          <w:rFonts w:ascii="Arial" w:hAnsi="Arial" w:cs="Arial"/>
        </w:rPr>
      </w:pPr>
    </w:p>
    <w:p w14:paraId="77ED98F4" w14:textId="77777777" w:rsidR="00413293" w:rsidRDefault="00413293" w:rsidP="00BF6A92">
      <w:pPr>
        <w:jc w:val="both"/>
        <w:rPr>
          <w:rFonts w:ascii="Arial" w:hAnsi="Arial" w:cs="Arial"/>
        </w:rPr>
      </w:pPr>
    </w:p>
    <w:p w14:paraId="7111D07C" w14:textId="77777777" w:rsidR="00413293" w:rsidRPr="0092330E" w:rsidRDefault="000C3AF4" w:rsidP="00BF6A92">
      <w:pPr>
        <w:jc w:val="both"/>
        <w:rPr>
          <w:rFonts w:ascii="Arial" w:hAnsi="Arial" w:cs="Arial"/>
          <w:b/>
        </w:rPr>
      </w:pPr>
      <w:r>
        <w:rPr>
          <w:rFonts w:ascii="Arial" w:hAnsi="Arial" w:cs="Arial"/>
          <w:b/>
        </w:rPr>
        <w:t>7</w:t>
      </w:r>
      <w:r w:rsidR="00413293" w:rsidRPr="0092330E">
        <w:rPr>
          <w:rFonts w:ascii="Arial" w:hAnsi="Arial" w:cs="Arial"/>
          <w:b/>
        </w:rPr>
        <w:tab/>
        <w:t xml:space="preserve">Referral to </w:t>
      </w:r>
      <w:r w:rsidR="009F3F69">
        <w:rPr>
          <w:rFonts w:ascii="Arial" w:hAnsi="Arial" w:cs="Arial"/>
          <w:b/>
        </w:rPr>
        <w:t>Regulatory</w:t>
      </w:r>
      <w:r w:rsidR="009F3F69" w:rsidRPr="0092330E">
        <w:rPr>
          <w:rFonts w:ascii="Arial" w:hAnsi="Arial" w:cs="Arial"/>
          <w:b/>
        </w:rPr>
        <w:t xml:space="preserve"> </w:t>
      </w:r>
      <w:r w:rsidR="00413293" w:rsidRPr="0092330E">
        <w:rPr>
          <w:rFonts w:ascii="Arial" w:hAnsi="Arial" w:cs="Arial"/>
          <w:b/>
        </w:rPr>
        <w:t>Bodies</w:t>
      </w:r>
    </w:p>
    <w:p w14:paraId="53780B06" w14:textId="77777777" w:rsidR="00413293" w:rsidRDefault="00413293" w:rsidP="00BF6A92">
      <w:pPr>
        <w:jc w:val="both"/>
        <w:rPr>
          <w:rFonts w:ascii="Arial" w:hAnsi="Arial" w:cs="Arial"/>
        </w:rPr>
      </w:pPr>
    </w:p>
    <w:p w14:paraId="3F4BC743" w14:textId="77777777" w:rsidR="00C75DCE" w:rsidRDefault="00C75DCE" w:rsidP="00C75DCE">
      <w:pPr>
        <w:jc w:val="both"/>
        <w:rPr>
          <w:rFonts w:ascii="Arial" w:hAnsi="Arial" w:cs="Arial"/>
        </w:rPr>
      </w:pPr>
      <w:r w:rsidRPr="00C75DCE">
        <w:rPr>
          <w:rFonts w:ascii="Arial" w:hAnsi="Arial" w:cs="Arial"/>
        </w:rPr>
        <w:t>Where concerns are raised about the conduct or competence of a member of staff</w:t>
      </w:r>
      <w:r w:rsidR="00920790">
        <w:rPr>
          <w:rFonts w:ascii="Arial" w:hAnsi="Arial" w:cs="Arial"/>
        </w:rPr>
        <w:t xml:space="preserve"> who is on a professional register</w:t>
      </w:r>
      <w:r w:rsidRPr="00C75DCE">
        <w:rPr>
          <w:rFonts w:ascii="Arial" w:hAnsi="Arial" w:cs="Arial"/>
        </w:rPr>
        <w:t>,</w:t>
      </w:r>
      <w:r w:rsidR="00920790">
        <w:rPr>
          <w:rFonts w:ascii="Arial" w:hAnsi="Arial" w:cs="Arial"/>
        </w:rPr>
        <w:t xml:space="preserve"> </w:t>
      </w:r>
      <w:r w:rsidRPr="00C75DCE">
        <w:rPr>
          <w:rFonts w:ascii="Arial" w:hAnsi="Arial" w:cs="Arial"/>
        </w:rPr>
        <w:t>the manager to whom the concerns were reported must discuss their concerns with</w:t>
      </w:r>
      <w:r w:rsidR="00920790">
        <w:rPr>
          <w:rFonts w:ascii="Arial" w:hAnsi="Arial" w:cs="Arial"/>
        </w:rPr>
        <w:t xml:space="preserve"> </w:t>
      </w:r>
      <w:r w:rsidRPr="00C75DCE">
        <w:rPr>
          <w:rFonts w:ascii="Arial" w:hAnsi="Arial" w:cs="Arial"/>
        </w:rPr>
        <w:t xml:space="preserve">the </w:t>
      </w:r>
      <w:r w:rsidR="009F3F69">
        <w:rPr>
          <w:rFonts w:ascii="Arial" w:hAnsi="Arial" w:cs="Arial"/>
        </w:rPr>
        <w:t xml:space="preserve">appropriate </w:t>
      </w:r>
      <w:r w:rsidRPr="00C75DCE">
        <w:rPr>
          <w:rFonts w:ascii="Arial" w:hAnsi="Arial" w:cs="Arial"/>
        </w:rPr>
        <w:t>Responsible Officer</w:t>
      </w:r>
      <w:r w:rsidR="00920790">
        <w:rPr>
          <w:rFonts w:ascii="Arial" w:hAnsi="Arial" w:cs="Arial"/>
        </w:rPr>
        <w:t>,</w:t>
      </w:r>
      <w:r w:rsidR="00920790" w:rsidRPr="00920790">
        <w:rPr>
          <w:rFonts w:ascii="Arial" w:hAnsi="Arial" w:cs="Arial"/>
        </w:rPr>
        <w:t xml:space="preserve"> </w:t>
      </w:r>
      <w:r w:rsidR="00920790">
        <w:rPr>
          <w:rFonts w:ascii="Arial" w:hAnsi="Arial" w:cs="Arial"/>
        </w:rPr>
        <w:t>Executive Medical Director</w:t>
      </w:r>
      <w:r w:rsidR="00A018CE">
        <w:rPr>
          <w:rFonts w:ascii="Arial" w:hAnsi="Arial" w:cs="Arial"/>
        </w:rPr>
        <w:t>,</w:t>
      </w:r>
      <w:r w:rsidR="00920790">
        <w:rPr>
          <w:rFonts w:ascii="Arial" w:hAnsi="Arial" w:cs="Arial"/>
        </w:rPr>
        <w:t xml:space="preserve"> Executive Director of Nursing</w:t>
      </w:r>
      <w:r w:rsidR="00920790" w:rsidRPr="00B104B2">
        <w:rPr>
          <w:rFonts w:ascii="Arial" w:hAnsi="Arial" w:cs="Arial"/>
        </w:rPr>
        <w:t xml:space="preserve"> </w:t>
      </w:r>
      <w:r w:rsidR="00920790">
        <w:rPr>
          <w:rFonts w:ascii="Arial" w:hAnsi="Arial" w:cs="Arial"/>
        </w:rPr>
        <w:t>and AHPs</w:t>
      </w:r>
      <w:r w:rsidR="00920790" w:rsidRPr="00C75DCE" w:rsidDel="00920790">
        <w:rPr>
          <w:rFonts w:ascii="Arial" w:hAnsi="Arial" w:cs="Arial"/>
        </w:rPr>
        <w:t xml:space="preserve"> </w:t>
      </w:r>
      <w:r w:rsidR="00A018CE">
        <w:rPr>
          <w:rFonts w:ascii="Arial" w:hAnsi="Arial" w:cs="Arial"/>
        </w:rPr>
        <w:t>or Head of Medicines Management/ Chief Pharmacist</w:t>
      </w:r>
      <w:r w:rsidR="00A018CE" w:rsidRPr="00C75DCE">
        <w:rPr>
          <w:rFonts w:ascii="Arial" w:hAnsi="Arial" w:cs="Arial"/>
        </w:rPr>
        <w:t xml:space="preserve"> </w:t>
      </w:r>
      <w:r w:rsidRPr="00C75DCE">
        <w:rPr>
          <w:rFonts w:ascii="Arial" w:hAnsi="Arial" w:cs="Arial"/>
        </w:rPr>
        <w:t>within the</w:t>
      </w:r>
      <w:r w:rsidR="00920790">
        <w:rPr>
          <w:rFonts w:ascii="Arial" w:hAnsi="Arial" w:cs="Arial"/>
        </w:rPr>
        <w:t xml:space="preserve"> </w:t>
      </w:r>
      <w:r w:rsidRPr="00C75DCE">
        <w:rPr>
          <w:rFonts w:ascii="Arial" w:hAnsi="Arial" w:cs="Arial"/>
        </w:rPr>
        <w:t>Trust prior to commencing</w:t>
      </w:r>
      <w:r w:rsidR="00920790">
        <w:rPr>
          <w:rFonts w:ascii="Arial" w:hAnsi="Arial" w:cs="Arial"/>
        </w:rPr>
        <w:t xml:space="preserve"> </w:t>
      </w:r>
      <w:r w:rsidRPr="00C75DCE">
        <w:rPr>
          <w:rFonts w:ascii="Arial" w:hAnsi="Arial" w:cs="Arial"/>
        </w:rPr>
        <w:t xml:space="preserve">any </w:t>
      </w:r>
      <w:r w:rsidR="00C01E08">
        <w:rPr>
          <w:rFonts w:ascii="Arial" w:hAnsi="Arial" w:cs="Arial"/>
        </w:rPr>
        <w:t>formal</w:t>
      </w:r>
      <w:r w:rsidR="00C01E08" w:rsidRPr="00C75DCE">
        <w:rPr>
          <w:rFonts w:ascii="Arial" w:hAnsi="Arial" w:cs="Arial"/>
        </w:rPr>
        <w:t xml:space="preserve"> </w:t>
      </w:r>
      <w:r w:rsidRPr="00C75DCE">
        <w:rPr>
          <w:rFonts w:ascii="Arial" w:hAnsi="Arial" w:cs="Arial"/>
        </w:rPr>
        <w:t xml:space="preserve">investigation or referral being made to a </w:t>
      </w:r>
      <w:r w:rsidR="009F3F69">
        <w:rPr>
          <w:rFonts w:ascii="Arial" w:hAnsi="Arial" w:cs="Arial"/>
        </w:rPr>
        <w:t>regulatory body</w:t>
      </w:r>
      <w:r w:rsidRPr="00C75DCE">
        <w:rPr>
          <w:rFonts w:ascii="Arial" w:hAnsi="Arial" w:cs="Arial"/>
        </w:rPr>
        <w:t>.</w:t>
      </w:r>
    </w:p>
    <w:p w14:paraId="59282643" w14:textId="77777777" w:rsidR="009F3F69" w:rsidRDefault="009F3F69" w:rsidP="00C75DCE">
      <w:pPr>
        <w:jc w:val="both"/>
        <w:rPr>
          <w:rFonts w:ascii="Arial" w:hAnsi="Arial" w:cs="Arial"/>
        </w:rPr>
      </w:pPr>
    </w:p>
    <w:p w14:paraId="7450B8C5" w14:textId="77777777" w:rsidR="009F3F69" w:rsidRDefault="009F3F69" w:rsidP="00C75DCE">
      <w:pPr>
        <w:jc w:val="both"/>
        <w:rPr>
          <w:rFonts w:ascii="Arial" w:hAnsi="Arial" w:cs="Arial"/>
        </w:rPr>
      </w:pPr>
      <w:r>
        <w:rPr>
          <w:rFonts w:ascii="Arial" w:hAnsi="Arial" w:cs="Arial"/>
        </w:rPr>
        <w:t xml:space="preserve">Where the decision to make a referral to regulatory body is an outcome of a HR process the appropriate </w:t>
      </w:r>
      <w:r w:rsidRPr="00C75DCE">
        <w:rPr>
          <w:rFonts w:ascii="Arial" w:hAnsi="Arial" w:cs="Arial"/>
        </w:rPr>
        <w:t>Responsible Officer</w:t>
      </w:r>
      <w:r>
        <w:rPr>
          <w:rFonts w:ascii="Arial" w:hAnsi="Arial" w:cs="Arial"/>
        </w:rPr>
        <w:t>,</w:t>
      </w:r>
      <w:r w:rsidRPr="00920790">
        <w:rPr>
          <w:rFonts w:ascii="Arial" w:hAnsi="Arial" w:cs="Arial"/>
        </w:rPr>
        <w:t xml:space="preserve"> </w:t>
      </w:r>
      <w:r>
        <w:rPr>
          <w:rFonts w:ascii="Arial" w:hAnsi="Arial" w:cs="Arial"/>
        </w:rPr>
        <w:t>Executive Medical Director, Executive Director of Nursing</w:t>
      </w:r>
      <w:r w:rsidRPr="00B104B2">
        <w:rPr>
          <w:rFonts w:ascii="Arial" w:hAnsi="Arial" w:cs="Arial"/>
        </w:rPr>
        <w:t xml:space="preserve"> </w:t>
      </w:r>
      <w:r>
        <w:rPr>
          <w:rFonts w:ascii="Arial" w:hAnsi="Arial" w:cs="Arial"/>
        </w:rPr>
        <w:t>and AHPs</w:t>
      </w:r>
      <w:r w:rsidRPr="00C75DCE" w:rsidDel="00920790">
        <w:rPr>
          <w:rFonts w:ascii="Arial" w:hAnsi="Arial" w:cs="Arial"/>
        </w:rPr>
        <w:t xml:space="preserve"> </w:t>
      </w:r>
      <w:r>
        <w:rPr>
          <w:rFonts w:ascii="Arial" w:hAnsi="Arial" w:cs="Arial"/>
        </w:rPr>
        <w:t>or Head of Medicines Management/ Chief Pharmacist</w:t>
      </w:r>
      <w:r w:rsidRPr="00C75DCE">
        <w:rPr>
          <w:rFonts w:ascii="Arial" w:hAnsi="Arial" w:cs="Arial"/>
        </w:rPr>
        <w:t xml:space="preserve"> within the</w:t>
      </w:r>
      <w:r>
        <w:rPr>
          <w:rFonts w:ascii="Arial" w:hAnsi="Arial" w:cs="Arial"/>
        </w:rPr>
        <w:t xml:space="preserve"> </w:t>
      </w:r>
      <w:r w:rsidRPr="00C75DCE">
        <w:rPr>
          <w:rFonts w:ascii="Arial" w:hAnsi="Arial" w:cs="Arial"/>
        </w:rPr>
        <w:t>Trust</w:t>
      </w:r>
      <w:r>
        <w:rPr>
          <w:rFonts w:ascii="Arial" w:hAnsi="Arial" w:cs="Arial"/>
        </w:rPr>
        <w:t xml:space="preserve"> should be made aware.</w:t>
      </w:r>
    </w:p>
    <w:p w14:paraId="57CD5500" w14:textId="77777777" w:rsidR="009F3F69" w:rsidRDefault="009F3F69" w:rsidP="00C75DCE">
      <w:pPr>
        <w:jc w:val="both"/>
        <w:rPr>
          <w:rFonts w:ascii="Arial" w:hAnsi="Arial" w:cs="Arial"/>
        </w:rPr>
      </w:pPr>
    </w:p>
    <w:p w14:paraId="7B42CF84" w14:textId="77777777" w:rsidR="009F3F69" w:rsidRDefault="009F3F69" w:rsidP="00C75DCE">
      <w:pPr>
        <w:jc w:val="both"/>
        <w:rPr>
          <w:rFonts w:ascii="Arial" w:hAnsi="Arial" w:cs="Arial"/>
        </w:rPr>
      </w:pPr>
      <w:r>
        <w:rPr>
          <w:rFonts w:ascii="Arial" w:hAnsi="Arial" w:cs="Arial"/>
        </w:rPr>
        <w:t>Referrals to the GMC must be made through the Responsible Officer.  Referrals to other regulators must be made with the knowledge of the Executive Director of Nursing</w:t>
      </w:r>
      <w:r w:rsidRPr="00B104B2">
        <w:rPr>
          <w:rFonts w:ascii="Arial" w:hAnsi="Arial" w:cs="Arial"/>
        </w:rPr>
        <w:t xml:space="preserve"> </w:t>
      </w:r>
      <w:r>
        <w:rPr>
          <w:rFonts w:ascii="Arial" w:hAnsi="Arial" w:cs="Arial"/>
        </w:rPr>
        <w:t>and AHPs</w:t>
      </w:r>
      <w:r w:rsidRPr="00C75DCE" w:rsidDel="00920790">
        <w:rPr>
          <w:rFonts w:ascii="Arial" w:hAnsi="Arial" w:cs="Arial"/>
        </w:rPr>
        <w:t xml:space="preserve"> </w:t>
      </w:r>
      <w:r>
        <w:rPr>
          <w:rFonts w:ascii="Arial" w:hAnsi="Arial" w:cs="Arial"/>
        </w:rPr>
        <w:t>or Head of Medicines Management/ Chief Pharmacist</w:t>
      </w:r>
      <w:r w:rsidRPr="00C75DCE">
        <w:rPr>
          <w:rFonts w:ascii="Arial" w:hAnsi="Arial" w:cs="Arial"/>
        </w:rPr>
        <w:t xml:space="preserve"> within the</w:t>
      </w:r>
      <w:r>
        <w:rPr>
          <w:rFonts w:ascii="Arial" w:hAnsi="Arial" w:cs="Arial"/>
        </w:rPr>
        <w:t xml:space="preserve"> </w:t>
      </w:r>
      <w:r w:rsidRPr="00C75DCE">
        <w:rPr>
          <w:rFonts w:ascii="Arial" w:hAnsi="Arial" w:cs="Arial"/>
        </w:rPr>
        <w:t>Trust</w:t>
      </w:r>
    </w:p>
    <w:p w14:paraId="4D1FF815" w14:textId="77777777" w:rsidR="00C75DCE" w:rsidRDefault="00C75DCE" w:rsidP="00C75DCE">
      <w:pPr>
        <w:jc w:val="both"/>
        <w:rPr>
          <w:rFonts w:ascii="Arial" w:hAnsi="Arial" w:cs="Arial"/>
        </w:rPr>
      </w:pPr>
    </w:p>
    <w:p w14:paraId="5E7D24A7" w14:textId="77777777" w:rsidR="00C75DCE" w:rsidRDefault="0029380B" w:rsidP="00C75DCE">
      <w:pPr>
        <w:jc w:val="both"/>
        <w:rPr>
          <w:rFonts w:ascii="Arial" w:hAnsi="Arial" w:cs="Arial"/>
        </w:rPr>
      </w:pPr>
      <w:r>
        <w:rPr>
          <w:rFonts w:ascii="Arial" w:hAnsi="Arial" w:cs="Arial"/>
        </w:rPr>
        <w:t>If it is decided that a referral is appropriate, the employee will be informed of this action before it takes place</w:t>
      </w:r>
      <w:r w:rsidR="00F71B2E">
        <w:rPr>
          <w:rFonts w:ascii="Arial" w:hAnsi="Arial" w:cs="Arial"/>
        </w:rPr>
        <w:t xml:space="preserve"> and will be sent a letter confirming the action taken</w:t>
      </w:r>
      <w:r>
        <w:rPr>
          <w:rFonts w:ascii="Arial" w:hAnsi="Arial" w:cs="Arial"/>
        </w:rPr>
        <w:t>.</w:t>
      </w:r>
      <w:r w:rsidR="00F71B2E">
        <w:rPr>
          <w:rFonts w:ascii="Arial" w:hAnsi="Arial" w:cs="Arial"/>
        </w:rPr>
        <w:t xml:space="preserve">  </w:t>
      </w:r>
    </w:p>
    <w:p w14:paraId="01F41182" w14:textId="77777777" w:rsidR="00C75DCE" w:rsidRDefault="00C75DCE" w:rsidP="00C75DCE">
      <w:pPr>
        <w:jc w:val="both"/>
        <w:rPr>
          <w:rFonts w:ascii="Arial" w:hAnsi="Arial" w:cs="Arial"/>
        </w:rPr>
      </w:pPr>
    </w:p>
    <w:p w14:paraId="0B505EDA" w14:textId="77777777" w:rsidR="00413293" w:rsidRDefault="000C3AF4" w:rsidP="00BF6A92">
      <w:pPr>
        <w:jc w:val="both"/>
        <w:rPr>
          <w:rFonts w:ascii="Arial" w:hAnsi="Arial" w:cs="Arial"/>
        </w:rPr>
      </w:pPr>
      <w:r>
        <w:rPr>
          <w:rFonts w:ascii="Arial" w:hAnsi="Arial" w:cs="Arial"/>
          <w:b/>
        </w:rPr>
        <w:t>8</w:t>
      </w:r>
      <w:r w:rsidR="00413293" w:rsidRPr="00433127">
        <w:rPr>
          <w:rFonts w:ascii="Arial" w:hAnsi="Arial" w:cs="Arial"/>
          <w:b/>
        </w:rPr>
        <w:tab/>
      </w:r>
      <w:r w:rsidR="00433127">
        <w:rPr>
          <w:rFonts w:ascii="Arial" w:hAnsi="Arial" w:cs="Arial"/>
          <w:b/>
        </w:rPr>
        <w:t xml:space="preserve">Notification from </w:t>
      </w:r>
      <w:r w:rsidR="00970207">
        <w:rPr>
          <w:rFonts w:ascii="Arial" w:hAnsi="Arial" w:cs="Arial"/>
          <w:b/>
        </w:rPr>
        <w:t>R</w:t>
      </w:r>
      <w:r w:rsidR="009F3F69">
        <w:rPr>
          <w:rFonts w:ascii="Arial" w:hAnsi="Arial" w:cs="Arial"/>
          <w:b/>
        </w:rPr>
        <w:t xml:space="preserve">egulatory </w:t>
      </w:r>
      <w:r w:rsidR="00970207">
        <w:rPr>
          <w:rFonts w:ascii="Arial" w:hAnsi="Arial" w:cs="Arial"/>
          <w:b/>
        </w:rPr>
        <w:t>Bodies</w:t>
      </w:r>
    </w:p>
    <w:p w14:paraId="255394A3" w14:textId="77777777" w:rsidR="00413293" w:rsidRDefault="00413293" w:rsidP="00BF6A92">
      <w:pPr>
        <w:jc w:val="both"/>
        <w:rPr>
          <w:rFonts w:ascii="Arial" w:hAnsi="Arial" w:cs="Arial"/>
        </w:rPr>
      </w:pPr>
    </w:p>
    <w:p w14:paraId="1279E79B" w14:textId="77777777" w:rsidR="00920790" w:rsidRDefault="00920790" w:rsidP="00BF6A92">
      <w:pPr>
        <w:jc w:val="both"/>
        <w:rPr>
          <w:rFonts w:ascii="Arial" w:hAnsi="Arial" w:cs="Arial"/>
        </w:rPr>
      </w:pPr>
      <w:r>
        <w:rPr>
          <w:rFonts w:ascii="Arial" w:hAnsi="Arial" w:cs="Arial"/>
        </w:rPr>
        <w:t xml:space="preserve">Where an employee or manager receives notifications or requests from a regulator or professional body concerning a </w:t>
      </w:r>
      <w:proofErr w:type="gramStart"/>
      <w:r>
        <w:rPr>
          <w:rFonts w:ascii="Arial" w:hAnsi="Arial" w:cs="Arial"/>
        </w:rPr>
        <w:t>registrants</w:t>
      </w:r>
      <w:proofErr w:type="gramEnd"/>
      <w:r>
        <w:rPr>
          <w:rFonts w:ascii="Arial" w:hAnsi="Arial" w:cs="Arial"/>
        </w:rPr>
        <w:t xml:space="preserve"> registration or fitness to practice, they need to inform the </w:t>
      </w:r>
      <w:r w:rsidRPr="00C75DCE">
        <w:rPr>
          <w:rFonts w:ascii="Arial" w:hAnsi="Arial" w:cs="Arial"/>
        </w:rPr>
        <w:t>Responsible Officer</w:t>
      </w:r>
      <w:r>
        <w:rPr>
          <w:rFonts w:ascii="Arial" w:hAnsi="Arial" w:cs="Arial"/>
        </w:rPr>
        <w:t>,</w:t>
      </w:r>
      <w:r w:rsidRPr="00920790">
        <w:rPr>
          <w:rFonts w:ascii="Arial" w:hAnsi="Arial" w:cs="Arial"/>
        </w:rPr>
        <w:t xml:space="preserve"> </w:t>
      </w:r>
      <w:r>
        <w:rPr>
          <w:rFonts w:ascii="Arial" w:hAnsi="Arial" w:cs="Arial"/>
        </w:rPr>
        <w:t>Executive Medical Director</w:t>
      </w:r>
      <w:r w:rsidR="00A018CE">
        <w:rPr>
          <w:rFonts w:ascii="Arial" w:hAnsi="Arial" w:cs="Arial"/>
        </w:rPr>
        <w:t>,</w:t>
      </w:r>
      <w:r>
        <w:rPr>
          <w:rFonts w:ascii="Arial" w:hAnsi="Arial" w:cs="Arial"/>
        </w:rPr>
        <w:t xml:space="preserve"> Executive Director of Nursing</w:t>
      </w:r>
      <w:r w:rsidRPr="00B104B2">
        <w:rPr>
          <w:rFonts w:ascii="Arial" w:hAnsi="Arial" w:cs="Arial"/>
        </w:rPr>
        <w:t xml:space="preserve"> </w:t>
      </w:r>
      <w:r>
        <w:rPr>
          <w:rFonts w:ascii="Arial" w:hAnsi="Arial" w:cs="Arial"/>
        </w:rPr>
        <w:lastRenderedPageBreak/>
        <w:t>and AHPs</w:t>
      </w:r>
      <w:r w:rsidR="00A018CE">
        <w:rPr>
          <w:rFonts w:ascii="Arial" w:hAnsi="Arial" w:cs="Arial"/>
        </w:rPr>
        <w:t xml:space="preserve"> or Head of Medicines Management/ Chief Pharmacist</w:t>
      </w:r>
      <w:r>
        <w:rPr>
          <w:rFonts w:ascii="Arial" w:hAnsi="Arial" w:cs="Arial"/>
        </w:rPr>
        <w:t xml:space="preserve"> as appropriate prior </w:t>
      </w:r>
      <w:r w:rsidR="009645EF">
        <w:rPr>
          <w:rFonts w:ascii="Arial" w:hAnsi="Arial" w:cs="Arial"/>
        </w:rPr>
        <w:t xml:space="preserve">to </w:t>
      </w:r>
      <w:r>
        <w:rPr>
          <w:rFonts w:ascii="Arial" w:hAnsi="Arial" w:cs="Arial"/>
        </w:rPr>
        <w:t>agree actions necessary.</w:t>
      </w:r>
    </w:p>
    <w:p w14:paraId="69B6EAF4" w14:textId="77777777" w:rsidR="00920790" w:rsidRDefault="00920790" w:rsidP="00BF6A92">
      <w:pPr>
        <w:jc w:val="both"/>
        <w:rPr>
          <w:rFonts w:ascii="Arial" w:hAnsi="Arial" w:cs="Arial"/>
        </w:rPr>
      </w:pPr>
      <w:r>
        <w:rPr>
          <w:rFonts w:ascii="Arial" w:hAnsi="Arial" w:cs="Arial"/>
        </w:rPr>
        <w:t xml:space="preserve"> </w:t>
      </w:r>
    </w:p>
    <w:p w14:paraId="29607955" w14:textId="77777777" w:rsidR="00413293" w:rsidRPr="0092330E" w:rsidRDefault="008F0234" w:rsidP="00BF6A92">
      <w:pPr>
        <w:jc w:val="both"/>
        <w:rPr>
          <w:rFonts w:ascii="Arial" w:hAnsi="Arial" w:cs="Arial"/>
          <w:b/>
        </w:rPr>
      </w:pPr>
      <w:r>
        <w:rPr>
          <w:rFonts w:ascii="Arial" w:hAnsi="Arial" w:cs="Arial"/>
          <w:b/>
        </w:rPr>
        <w:t>9</w:t>
      </w:r>
      <w:r>
        <w:rPr>
          <w:rFonts w:ascii="Arial" w:hAnsi="Arial" w:cs="Arial"/>
          <w:b/>
        </w:rPr>
        <w:tab/>
      </w:r>
      <w:r w:rsidR="00413293" w:rsidRPr="0092330E">
        <w:rPr>
          <w:rFonts w:ascii="Arial" w:hAnsi="Arial" w:cs="Arial"/>
          <w:b/>
        </w:rPr>
        <w:t xml:space="preserve">Suspension by </w:t>
      </w:r>
      <w:r w:rsidR="00970207">
        <w:rPr>
          <w:rFonts w:ascii="Arial" w:hAnsi="Arial" w:cs="Arial"/>
          <w:b/>
        </w:rPr>
        <w:t>a Regulatory</w:t>
      </w:r>
      <w:r w:rsidR="00970207" w:rsidRPr="0092330E">
        <w:rPr>
          <w:rFonts w:ascii="Arial" w:hAnsi="Arial" w:cs="Arial"/>
          <w:b/>
        </w:rPr>
        <w:t xml:space="preserve"> </w:t>
      </w:r>
      <w:r w:rsidR="00413293" w:rsidRPr="0092330E">
        <w:rPr>
          <w:rFonts w:ascii="Arial" w:hAnsi="Arial" w:cs="Arial"/>
          <w:b/>
        </w:rPr>
        <w:t>Body</w:t>
      </w:r>
    </w:p>
    <w:p w14:paraId="751B7636" w14:textId="77777777" w:rsidR="001D7087" w:rsidRPr="001D7087" w:rsidRDefault="001D7087" w:rsidP="001D7087">
      <w:pPr>
        <w:jc w:val="both"/>
        <w:rPr>
          <w:rFonts w:ascii="Arial" w:hAnsi="Arial" w:cs="Arial"/>
        </w:rPr>
      </w:pPr>
    </w:p>
    <w:p w14:paraId="3992E8A2" w14:textId="77777777" w:rsidR="009B2FBE" w:rsidRDefault="001D7087" w:rsidP="004370D0">
      <w:pPr>
        <w:jc w:val="both"/>
        <w:rPr>
          <w:rFonts w:ascii="Arial" w:hAnsi="Arial" w:cs="Arial"/>
        </w:rPr>
      </w:pPr>
      <w:r w:rsidRPr="001D7087">
        <w:rPr>
          <w:rFonts w:ascii="Arial" w:hAnsi="Arial" w:cs="Arial"/>
        </w:rPr>
        <w:t xml:space="preserve">Where an employee has their professional registration suspended by their issuing body or are struck off the register, the Trust will have the discretion to suspend the employee without pay whilst taking into consideration the individual circumstances.  </w:t>
      </w:r>
    </w:p>
    <w:p w14:paraId="53F361CC" w14:textId="77777777" w:rsidR="000D582A" w:rsidRPr="001C354C" w:rsidRDefault="000D582A" w:rsidP="001C354C">
      <w:pPr>
        <w:autoSpaceDE w:val="0"/>
        <w:autoSpaceDN w:val="0"/>
        <w:adjustRightInd w:val="0"/>
        <w:rPr>
          <w:rFonts w:ascii="Arial" w:hAnsi="Arial" w:cs="Arial"/>
          <w:highlight w:val="yellow"/>
        </w:rPr>
      </w:pPr>
    </w:p>
    <w:p w14:paraId="3AFBABDF" w14:textId="77777777" w:rsidR="008512DA" w:rsidRPr="00591FF2" w:rsidRDefault="008F0234" w:rsidP="00175246">
      <w:pPr>
        <w:pStyle w:val="Heading6"/>
        <w:spacing w:before="0" w:after="0"/>
        <w:ind w:left="-96"/>
        <w:rPr>
          <w:rFonts w:ascii="Arial" w:hAnsi="Arial" w:cs="Arial"/>
          <w:sz w:val="24"/>
          <w:szCs w:val="24"/>
        </w:rPr>
      </w:pPr>
      <w:r>
        <w:rPr>
          <w:rFonts w:ascii="Arial" w:hAnsi="Arial" w:cs="Arial"/>
          <w:sz w:val="24"/>
          <w:szCs w:val="24"/>
        </w:rPr>
        <w:t>10</w:t>
      </w:r>
      <w:r w:rsidR="008512DA" w:rsidRPr="008A6EC6">
        <w:rPr>
          <w:rFonts w:ascii="Arial" w:hAnsi="Arial" w:cs="Arial"/>
          <w:color w:val="0000FF"/>
          <w:sz w:val="24"/>
          <w:szCs w:val="24"/>
        </w:rPr>
        <w:t xml:space="preserve">      </w:t>
      </w:r>
      <w:r w:rsidR="008512DA" w:rsidRPr="00591FF2">
        <w:rPr>
          <w:rFonts w:ascii="Arial" w:hAnsi="Arial" w:cs="Arial"/>
          <w:sz w:val="24"/>
          <w:szCs w:val="24"/>
        </w:rPr>
        <w:t>Equality Analysis</w:t>
      </w:r>
    </w:p>
    <w:p w14:paraId="63FD5EE7" w14:textId="77777777" w:rsidR="009E2E20" w:rsidRPr="00591FF2" w:rsidRDefault="009E2E20" w:rsidP="009E2E20"/>
    <w:p w14:paraId="0A2EBC68" w14:textId="77777777" w:rsidR="00E20282" w:rsidRPr="00591FF2" w:rsidRDefault="00E20282" w:rsidP="00E20282">
      <w:pPr>
        <w:jc w:val="both"/>
        <w:rPr>
          <w:rFonts w:ascii="Arial" w:hAnsi="Arial" w:cs="Arial"/>
        </w:rPr>
      </w:pPr>
      <w:r w:rsidRPr="00591FF2">
        <w:rPr>
          <w:rFonts w:ascii="Arial" w:hAnsi="Arial" w:cs="Arial"/>
        </w:rPr>
        <w:t>The Trust expects the same standards of conduct of all employees. Managers should bear in mind the possibility that some employees may need assistance to follow or understand rules or procedures because of language or disability factors, for example. If such assistance is needed or requested, consideration should be given to providing it.</w:t>
      </w:r>
    </w:p>
    <w:p w14:paraId="3DFE9841" w14:textId="77777777" w:rsidR="00E20282" w:rsidRPr="00591FF2" w:rsidRDefault="00E20282" w:rsidP="00DB5159">
      <w:pPr>
        <w:tabs>
          <w:tab w:val="left" w:pos="900"/>
        </w:tabs>
        <w:rPr>
          <w:rFonts w:ascii="Arial" w:hAnsi="Arial" w:cs="Arial"/>
        </w:rPr>
      </w:pPr>
    </w:p>
    <w:p w14:paraId="6B23D179" w14:textId="77777777" w:rsidR="008512DA" w:rsidRPr="00591FF2" w:rsidRDefault="008512DA" w:rsidP="00DB5159">
      <w:pPr>
        <w:tabs>
          <w:tab w:val="left" w:pos="900"/>
        </w:tabs>
        <w:rPr>
          <w:rFonts w:ascii="Arial" w:hAnsi="Arial" w:cs="Arial"/>
        </w:rPr>
      </w:pPr>
      <w:r w:rsidRPr="00591FF2">
        <w:rPr>
          <w:rFonts w:ascii="Arial" w:hAnsi="Arial" w:cs="Arial"/>
        </w:rPr>
        <w:t xml:space="preserve">LCH aims to design and implement services, policies and measures that meet the diverse needs of its population and workforce, ensuring none are placed at a disadvantage over others. </w:t>
      </w:r>
    </w:p>
    <w:p w14:paraId="58280352" w14:textId="77777777" w:rsidR="00445872" w:rsidRPr="00591FF2" w:rsidRDefault="00445872" w:rsidP="00DB5159">
      <w:pPr>
        <w:tabs>
          <w:tab w:val="left" w:pos="900"/>
        </w:tabs>
        <w:rPr>
          <w:rFonts w:ascii="Arial" w:hAnsi="Arial" w:cs="Arial"/>
        </w:rPr>
      </w:pPr>
    </w:p>
    <w:p w14:paraId="12143E14" w14:textId="77777777" w:rsidR="008512DA" w:rsidRPr="00591FF2" w:rsidRDefault="008512DA" w:rsidP="00DB5159">
      <w:pPr>
        <w:rPr>
          <w:rFonts w:ascii="Arial" w:hAnsi="Arial" w:cs="Arial"/>
        </w:rPr>
      </w:pPr>
      <w:r w:rsidRPr="00591FF2">
        <w:rPr>
          <w:rFonts w:ascii="Arial" w:hAnsi="Arial" w:cs="Arial"/>
        </w:rPr>
        <w:t xml:space="preserve">LCH is subject to the equality duty as set out in the Equality Act 2010 and </w:t>
      </w:r>
      <w:r w:rsidR="008C1393">
        <w:rPr>
          <w:rFonts w:ascii="Arial" w:hAnsi="Arial" w:cs="Arial"/>
        </w:rPr>
        <w:t xml:space="preserve">must </w:t>
      </w:r>
      <w:r w:rsidRPr="00591FF2">
        <w:rPr>
          <w:rFonts w:ascii="Arial" w:hAnsi="Arial" w:cs="Arial"/>
        </w:rPr>
        <w:t>pay “due regard” for the need to:</w:t>
      </w:r>
    </w:p>
    <w:p w14:paraId="2D9E3E36" w14:textId="77777777" w:rsidR="008512DA" w:rsidRPr="00591FF2" w:rsidRDefault="008512DA" w:rsidP="00DB5159">
      <w:pPr>
        <w:rPr>
          <w:rFonts w:ascii="Arial" w:hAnsi="Arial" w:cs="Arial"/>
        </w:rPr>
      </w:pPr>
    </w:p>
    <w:p w14:paraId="2AC57942" w14:textId="77777777" w:rsidR="008512DA" w:rsidRPr="00591FF2" w:rsidRDefault="008512DA" w:rsidP="00DB5159">
      <w:pPr>
        <w:numPr>
          <w:ilvl w:val="0"/>
          <w:numId w:val="2"/>
        </w:numPr>
        <w:rPr>
          <w:rFonts w:ascii="Arial" w:hAnsi="Arial" w:cs="Arial"/>
        </w:rPr>
      </w:pPr>
      <w:r w:rsidRPr="00591FF2">
        <w:rPr>
          <w:rFonts w:ascii="Arial" w:hAnsi="Arial" w:cs="Arial"/>
        </w:rPr>
        <w:t xml:space="preserve">Eliminate unlawful discrimination, harassment and victimisation </w:t>
      </w:r>
    </w:p>
    <w:p w14:paraId="74C99212" w14:textId="77777777" w:rsidR="008512DA" w:rsidRPr="00591FF2" w:rsidRDefault="008512DA" w:rsidP="00DB5159">
      <w:pPr>
        <w:numPr>
          <w:ilvl w:val="0"/>
          <w:numId w:val="2"/>
        </w:numPr>
        <w:rPr>
          <w:rFonts w:ascii="Arial" w:hAnsi="Arial" w:cs="Arial"/>
        </w:rPr>
      </w:pPr>
      <w:r w:rsidRPr="00591FF2">
        <w:rPr>
          <w:rFonts w:ascii="Arial" w:hAnsi="Arial" w:cs="Arial"/>
        </w:rPr>
        <w:t>Advance equality of opportunity and foster good relations between people who share a protected characteristic and those who do not</w:t>
      </w:r>
    </w:p>
    <w:p w14:paraId="73F5A61C" w14:textId="77777777" w:rsidR="008512DA" w:rsidRPr="00591FF2" w:rsidRDefault="008512DA" w:rsidP="00DB5159">
      <w:pPr>
        <w:ind w:left="720" w:hanging="360"/>
        <w:rPr>
          <w:rFonts w:ascii="Arial" w:hAnsi="Arial" w:cs="Arial"/>
        </w:rPr>
      </w:pPr>
    </w:p>
    <w:p w14:paraId="31F27DD4" w14:textId="77777777" w:rsidR="008512DA" w:rsidRPr="00591FF2" w:rsidRDefault="008512DA" w:rsidP="00DB5159">
      <w:pPr>
        <w:ind w:left="360" w:hanging="360"/>
        <w:rPr>
          <w:rFonts w:ascii="Arial" w:hAnsi="Arial" w:cs="Arial"/>
        </w:rPr>
      </w:pPr>
      <w:r w:rsidRPr="00591FF2">
        <w:rPr>
          <w:rFonts w:ascii="Arial" w:hAnsi="Arial" w:cs="Arial"/>
        </w:rPr>
        <w:t xml:space="preserve">Due regard for advancing equality involves: </w:t>
      </w:r>
    </w:p>
    <w:p w14:paraId="3ED1F905" w14:textId="77777777" w:rsidR="00DB5159" w:rsidRPr="00591FF2" w:rsidRDefault="00DB5159" w:rsidP="00DB5159">
      <w:pPr>
        <w:ind w:left="720" w:hanging="360"/>
        <w:rPr>
          <w:rFonts w:ascii="Arial" w:hAnsi="Arial" w:cs="Arial"/>
        </w:rPr>
      </w:pPr>
    </w:p>
    <w:p w14:paraId="184B07D7" w14:textId="77777777" w:rsidR="008512DA" w:rsidRPr="00591FF2" w:rsidRDefault="008512DA" w:rsidP="00DB5159">
      <w:pPr>
        <w:numPr>
          <w:ilvl w:val="0"/>
          <w:numId w:val="3"/>
        </w:numPr>
        <w:rPr>
          <w:rFonts w:ascii="Arial" w:hAnsi="Arial" w:cs="Arial"/>
        </w:rPr>
      </w:pPr>
      <w:r w:rsidRPr="00591FF2">
        <w:rPr>
          <w:rFonts w:ascii="Arial" w:hAnsi="Arial" w:cs="Arial"/>
        </w:rPr>
        <w:t>Removing or minimising disadvantages suffered by people due to their protected characteristics</w:t>
      </w:r>
    </w:p>
    <w:p w14:paraId="1178807A" w14:textId="77777777" w:rsidR="008512DA" w:rsidRDefault="008512DA" w:rsidP="00DB5159">
      <w:pPr>
        <w:numPr>
          <w:ilvl w:val="0"/>
          <w:numId w:val="3"/>
        </w:numPr>
        <w:rPr>
          <w:rFonts w:ascii="Arial" w:hAnsi="Arial" w:cs="Arial"/>
        </w:rPr>
      </w:pPr>
      <w:r w:rsidRPr="00591FF2">
        <w:rPr>
          <w:rFonts w:ascii="Arial" w:hAnsi="Arial" w:cs="Arial"/>
        </w:rPr>
        <w:t xml:space="preserve">Taking steps to meet the needs of people from protected groups where these are different from the needs of other people </w:t>
      </w:r>
    </w:p>
    <w:p w14:paraId="56E572BB" w14:textId="77777777" w:rsidR="00C82776" w:rsidRPr="00591FF2" w:rsidRDefault="00C82776" w:rsidP="00C82776">
      <w:pPr>
        <w:ind w:left="720"/>
        <w:rPr>
          <w:rFonts w:ascii="Arial" w:hAnsi="Arial" w:cs="Arial"/>
        </w:rPr>
      </w:pPr>
    </w:p>
    <w:p w14:paraId="3B6F426E" w14:textId="77777777" w:rsidR="00276545" w:rsidRPr="00F658DC" w:rsidRDefault="00783CF6" w:rsidP="00DB5159">
      <w:pPr>
        <w:rPr>
          <w:rFonts w:ascii="Arial" w:hAnsi="Arial" w:cs="Arial"/>
        </w:rPr>
      </w:pPr>
      <w:r w:rsidRPr="00F658DC">
        <w:rPr>
          <w:rFonts w:ascii="Arial" w:hAnsi="Arial" w:cs="Arial"/>
        </w:rPr>
        <w:t xml:space="preserve">See appendix </w:t>
      </w:r>
      <w:r w:rsidR="00510BA3">
        <w:rPr>
          <w:rFonts w:ascii="Arial" w:hAnsi="Arial" w:cs="Arial"/>
        </w:rPr>
        <w:t>4</w:t>
      </w:r>
    </w:p>
    <w:p w14:paraId="36544F47" w14:textId="77777777" w:rsidR="00783CF6" w:rsidRPr="008A6EC6" w:rsidRDefault="00783CF6" w:rsidP="00DB5159">
      <w:pPr>
        <w:rPr>
          <w:rFonts w:ascii="Arial" w:hAnsi="Arial" w:cs="Arial"/>
          <w:color w:val="0000FF"/>
        </w:rPr>
      </w:pPr>
    </w:p>
    <w:p w14:paraId="5B721E0C" w14:textId="77777777" w:rsidR="00197AAD" w:rsidRPr="00591FF2" w:rsidRDefault="008F0234" w:rsidP="00C82776">
      <w:pPr>
        <w:tabs>
          <w:tab w:val="left" w:pos="426"/>
        </w:tabs>
        <w:rPr>
          <w:rFonts w:ascii="Arial" w:hAnsi="Arial" w:cs="Arial"/>
          <w:b/>
        </w:rPr>
      </w:pPr>
      <w:r>
        <w:rPr>
          <w:rFonts w:ascii="Arial" w:hAnsi="Arial" w:cs="Arial"/>
          <w:b/>
        </w:rPr>
        <w:t>11</w:t>
      </w:r>
      <w:r w:rsidR="00C82776">
        <w:rPr>
          <w:rFonts w:ascii="Arial" w:hAnsi="Arial" w:cs="Arial"/>
          <w:b/>
        </w:rPr>
        <w:tab/>
      </w:r>
      <w:r w:rsidR="00197AAD" w:rsidRPr="00591FF2">
        <w:rPr>
          <w:rFonts w:ascii="Arial" w:hAnsi="Arial" w:cs="Arial"/>
          <w:b/>
        </w:rPr>
        <w:t xml:space="preserve">Mental Capacity Act (MCA 2005 Code of Practice) </w:t>
      </w:r>
    </w:p>
    <w:p w14:paraId="43F7A899" w14:textId="77777777" w:rsidR="00E20282" w:rsidRPr="00591FF2" w:rsidRDefault="00E20282" w:rsidP="00E20282">
      <w:pPr>
        <w:ind w:left="-96"/>
        <w:rPr>
          <w:rFonts w:ascii="Arial" w:hAnsi="Arial" w:cs="Arial"/>
          <w:b/>
        </w:rPr>
      </w:pPr>
    </w:p>
    <w:p w14:paraId="0F0BC130" w14:textId="77777777" w:rsidR="00197AAD" w:rsidRPr="00591FF2" w:rsidRDefault="00197AAD" w:rsidP="00DB5159">
      <w:pPr>
        <w:rPr>
          <w:rFonts w:ascii="Arial" w:hAnsi="Arial" w:cs="Arial"/>
        </w:rPr>
      </w:pPr>
      <w:r w:rsidRPr="00591FF2">
        <w:rPr>
          <w:rFonts w:ascii="Arial" w:hAnsi="Arial" w:cs="Arial"/>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50FF0C7A" w14:textId="77777777" w:rsidR="00197AAD" w:rsidRPr="00591FF2" w:rsidRDefault="00197AAD" w:rsidP="00DB5159">
      <w:pPr>
        <w:rPr>
          <w:rFonts w:ascii="Arial" w:hAnsi="Arial" w:cs="Arial"/>
        </w:rPr>
      </w:pPr>
    </w:p>
    <w:p w14:paraId="638E8D71" w14:textId="77777777" w:rsidR="00197AAD" w:rsidRPr="00591FF2" w:rsidRDefault="00197AAD" w:rsidP="00DB5159">
      <w:pPr>
        <w:autoSpaceDE w:val="0"/>
        <w:autoSpaceDN w:val="0"/>
        <w:adjustRightInd w:val="0"/>
        <w:rPr>
          <w:rFonts w:ascii="Arial" w:hAnsi="Arial" w:cs="Arial"/>
        </w:rPr>
      </w:pPr>
      <w:r w:rsidRPr="00591FF2">
        <w:rPr>
          <w:rFonts w:ascii="Arial" w:hAnsi="Arial" w:cs="Arial"/>
        </w:rPr>
        <w:t>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w:t>
      </w:r>
    </w:p>
    <w:p w14:paraId="6ED5222E" w14:textId="77777777" w:rsidR="00197AAD" w:rsidRPr="00591FF2" w:rsidRDefault="00197AAD" w:rsidP="00CD58A1">
      <w:pPr>
        <w:autoSpaceDE w:val="0"/>
        <w:autoSpaceDN w:val="0"/>
        <w:adjustRightInd w:val="0"/>
        <w:rPr>
          <w:rFonts w:ascii="Arial" w:hAnsi="Arial" w:cs="Arial"/>
        </w:rPr>
      </w:pPr>
    </w:p>
    <w:p w14:paraId="018D41C4" w14:textId="77777777" w:rsidR="00197AAD" w:rsidRPr="00591FF2" w:rsidRDefault="00197AAD" w:rsidP="00CD58A1">
      <w:pPr>
        <w:autoSpaceDE w:val="0"/>
        <w:autoSpaceDN w:val="0"/>
        <w:adjustRightInd w:val="0"/>
        <w:rPr>
          <w:rFonts w:ascii="Arial" w:hAnsi="Arial" w:cs="Arial"/>
        </w:rPr>
      </w:pPr>
      <w:r w:rsidRPr="00591FF2">
        <w:rPr>
          <w:rFonts w:ascii="Arial" w:hAnsi="Arial" w:cs="Arial"/>
        </w:rPr>
        <w:t>Detailed guidance is available in the Mental Capacity Act 2005 Code of Practice (</w:t>
      </w:r>
      <w:hyperlink r:id="rId19" w:history="1">
        <w:r w:rsidRPr="00591FF2">
          <w:rPr>
            <w:rStyle w:val="Hyperlink"/>
            <w:rFonts w:ascii="Arial" w:hAnsi="Arial" w:cs="Arial"/>
            <w:color w:val="auto"/>
          </w:rPr>
          <w:t>http://www.dca.gov.uk/legal-policy/mental-capacity/mca-cp.pdf</w:t>
        </w:r>
      </w:hyperlink>
      <w:r w:rsidRPr="00591FF2">
        <w:rPr>
          <w:rFonts w:ascii="Arial" w:hAnsi="Arial" w:cs="Arial"/>
        </w:rPr>
        <w:t xml:space="preserve"> ). </w:t>
      </w:r>
    </w:p>
    <w:p w14:paraId="2320A3D8" w14:textId="77777777" w:rsidR="00197AAD" w:rsidRDefault="00197AAD" w:rsidP="00CD58A1">
      <w:pPr>
        <w:rPr>
          <w:rFonts w:ascii="Arial" w:hAnsi="Arial"/>
          <w:b/>
          <w:color w:val="0000FF"/>
        </w:rPr>
      </w:pPr>
    </w:p>
    <w:p w14:paraId="363A4C51" w14:textId="77777777" w:rsidR="009947BD" w:rsidRPr="008A6EC6" w:rsidRDefault="009947BD" w:rsidP="00CD58A1">
      <w:pPr>
        <w:rPr>
          <w:rFonts w:ascii="Arial" w:hAnsi="Arial"/>
          <w:b/>
          <w:color w:val="0000FF"/>
        </w:rPr>
      </w:pPr>
    </w:p>
    <w:p w14:paraId="758EA344" w14:textId="77777777" w:rsidR="00276545" w:rsidRPr="00591FF2" w:rsidRDefault="00584B6A" w:rsidP="0092330E">
      <w:pPr>
        <w:numPr>
          <w:ilvl w:val="0"/>
          <w:numId w:val="33"/>
        </w:numPr>
        <w:rPr>
          <w:rFonts w:ascii="Arial" w:hAnsi="Arial"/>
          <w:b/>
        </w:rPr>
      </w:pPr>
      <w:r w:rsidRPr="00591FF2">
        <w:rPr>
          <w:rFonts w:ascii="Arial" w:hAnsi="Arial"/>
          <w:b/>
        </w:rPr>
        <w:t>Risk Assessment</w:t>
      </w:r>
    </w:p>
    <w:p w14:paraId="7C1A5625" w14:textId="77777777" w:rsidR="00584B6A" w:rsidRPr="00591FF2" w:rsidRDefault="00584B6A" w:rsidP="00584B6A">
      <w:pPr>
        <w:ind w:left="-96"/>
        <w:rPr>
          <w:rFonts w:ascii="Arial" w:hAnsi="Arial"/>
          <w:b/>
        </w:rPr>
      </w:pPr>
    </w:p>
    <w:p w14:paraId="1967BFC2" w14:textId="77777777" w:rsidR="00852448" w:rsidRPr="00591FF2" w:rsidRDefault="00584B6A" w:rsidP="00CD58A1">
      <w:pPr>
        <w:rPr>
          <w:rFonts w:ascii="Arial" w:hAnsi="Arial"/>
        </w:rPr>
      </w:pPr>
      <w:r w:rsidRPr="00591FF2">
        <w:rPr>
          <w:rFonts w:ascii="Arial" w:hAnsi="Arial"/>
        </w:rPr>
        <w:t xml:space="preserve">The process for checking professional </w:t>
      </w:r>
      <w:r w:rsidR="00852448" w:rsidRPr="00591FF2">
        <w:rPr>
          <w:rFonts w:ascii="Arial" w:hAnsi="Arial"/>
        </w:rPr>
        <w:t xml:space="preserve">registration </w:t>
      </w:r>
      <w:r w:rsidR="00F817B2" w:rsidRPr="00591FF2">
        <w:rPr>
          <w:rFonts w:ascii="Arial" w:hAnsi="Arial"/>
        </w:rPr>
        <w:t xml:space="preserve">for </w:t>
      </w:r>
      <w:r w:rsidR="00852448" w:rsidRPr="00591FF2">
        <w:rPr>
          <w:rFonts w:ascii="Arial" w:hAnsi="Arial"/>
        </w:rPr>
        <w:t>both pre</w:t>
      </w:r>
      <w:r w:rsidR="00AE17A3">
        <w:rPr>
          <w:rFonts w:ascii="Arial" w:hAnsi="Arial"/>
        </w:rPr>
        <w:t>-</w:t>
      </w:r>
      <w:r w:rsidR="00852448" w:rsidRPr="00591FF2">
        <w:rPr>
          <w:rFonts w:ascii="Arial" w:hAnsi="Arial"/>
        </w:rPr>
        <w:t xml:space="preserve">employment and during employment is </w:t>
      </w:r>
      <w:r w:rsidR="00F817B2" w:rsidRPr="00591FF2">
        <w:rPr>
          <w:rFonts w:ascii="Arial" w:hAnsi="Arial"/>
        </w:rPr>
        <w:t xml:space="preserve">robust and </w:t>
      </w:r>
      <w:r w:rsidR="00852448" w:rsidRPr="00591FF2">
        <w:rPr>
          <w:rFonts w:ascii="Arial" w:hAnsi="Arial"/>
        </w:rPr>
        <w:t>provide</w:t>
      </w:r>
      <w:r w:rsidR="00F817B2" w:rsidRPr="00591FF2">
        <w:rPr>
          <w:rFonts w:ascii="Arial" w:hAnsi="Arial"/>
        </w:rPr>
        <w:t>s</w:t>
      </w:r>
      <w:r w:rsidR="00852448" w:rsidRPr="00591FF2">
        <w:rPr>
          <w:rFonts w:ascii="Arial" w:hAnsi="Arial"/>
        </w:rPr>
        <w:t xml:space="preserve"> assurance that all staff </w:t>
      </w:r>
      <w:r w:rsidR="00F817B2" w:rsidRPr="00591FF2">
        <w:rPr>
          <w:rFonts w:ascii="Arial" w:hAnsi="Arial"/>
        </w:rPr>
        <w:t>(</w:t>
      </w:r>
      <w:r w:rsidR="00852448" w:rsidRPr="00591FF2">
        <w:rPr>
          <w:rFonts w:ascii="Arial" w:hAnsi="Arial"/>
        </w:rPr>
        <w:t>who are required to be registered with a professional body</w:t>
      </w:r>
      <w:r w:rsidR="00F817B2" w:rsidRPr="00591FF2">
        <w:rPr>
          <w:rFonts w:ascii="Arial" w:hAnsi="Arial"/>
        </w:rPr>
        <w:t>) are registered</w:t>
      </w:r>
      <w:r w:rsidR="00852448" w:rsidRPr="00591FF2">
        <w:rPr>
          <w:rFonts w:ascii="Arial" w:hAnsi="Arial"/>
        </w:rPr>
        <w:t xml:space="preserve"> </w:t>
      </w:r>
      <w:proofErr w:type="gramStart"/>
      <w:r w:rsidR="00852448" w:rsidRPr="00591FF2">
        <w:rPr>
          <w:rFonts w:ascii="Arial" w:hAnsi="Arial"/>
        </w:rPr>
        <w:t>in order to</w:t>
      </w:r>
      <w:proofErr w:type="gramEnd"/>
      <w:r w:rsidR="00852448" w:rsidRPr="00591FF2">
        <w:rPr>
          <w:rFonts w:ascii="Arial" w:hAnsi="Arial"/>
        </w:rPr>
        <w:t xml:space="preserve"> </w:t>
      </w:r>
      <w:proofErr w:type="gramStart"/>
      <w:r w:rsidR="00852448" w:rsidRPr="00591FF2">
        <w:rPr>
          <w:rFonts w:ascii="Arial" w:hAnsi="Arial"/>
        </w:rPr>
        <w:t>practise</w:t>
      </w:r>
      <w:r w:rsidR="00F817B2" w:rsidRPr="00591FF2">
        <w:rPr>
          <w:rFonts w:ascii="Arial" w:hAnsi="Arial"/>
        </w:rPr>
        <w:t>.</w:t>
      </w:r>
      <w:r w:rsidR="00852448" w:rsidRPr="00591FF2">
        <w:rPr>
          <w:rFonts w:ascii="Arial" w:hAnsi="Arial"/>
        </w:rPr>
        <w:t>.</w:t>
      </w:r>
      <w:proofErr w:type="gramEnd"/>
      <w:r w:rsidR="00852448" w:rsidRPr="00591FF2">
        <w:rPr>
          <w:rFonts w:ascii="Arial" w:hAnsi="Arial"/>
        </w:rPr>
        <w:t xml:space="preserve"> </w:t>
      </w:r>
    </w:p>
    <w:p w14:paraId="3C3421C2" w14:textId="77777777" w:rsidR="00852448" w:rsidRPr="00591FF2" w:rsidRDefault="00852448" w:rsidP="00CD58A1">
      <w:pPr>
        <w:rPr>
          <w:rFonts w:ascii="Arial" w:hAnsi="Arial"/>
        </w:rPr>
      </w:pPr>
    </w:p>
    <w:p w14:paraId="36FFF6BB" w14:textId="77777777" w:rsidR="00852448" w:rsidRPr="00591FF2" w:rsidRDefault="00852448" w:rsidP="00CD58A1">
      <w:pPr>
        <w:rPr>
          <w:rFonts w:ascii="Arial" w:hAnsi="Arial"/>
        </w:rPr>
      </w:pPr>
      <w:r w:rsidRPr="00591FF2">
        <w:rPr>
          <w:rFonts w:ascii="Arial" w:hAnsi="Arial"/>
        </w:rPr>
        <w:t xml:space="preserve">There are systems in place to remove any member of staff from the workplace if their registration lapses. </w:t>
      </w:r>
    </w:p>
    <w:p w14:paraId="14A922F4" w14:textId="77777777" w:rsidR="00F817B2" w:rsidRPr="00591FF2" w:rsidRDefault="00F817B2" w:rsidP="00CD58A1">
      <w:pPr>
        <w:rPr>
          <w:rFonts w:ascii="Arial" w:hAnsi="Arial"/>
        </w:rPr>
      </w:pPr>
    </w:p>
    <w:p w14:paraId="37AE94E7" w14:textId="77777777" w:rsidR="00852448" w:rsidRPr="00591FF2" w:rsidRDefault="000B44DA" w:rsidP="00CD58A1">
      <w:pPr>
        <w:rPr>
          <w:rFonts w:ascii="Arial" w:hAnsi="Arial"/>
        </w:rPr>
      </w:pPr>
      <w:r w:rsidRPr="00591FF2">
        <w:rPr>
          <w:rFonts w:ascii="Arial" w:hAnsi="Arial"/>
        </w:rPr>
        <w:t>If large numbers of staff within an area fail to re</w:t>
      </w:r>
      <w:r w:rsidR="00AE17A3">
        <w:rPr>
          <w:rFonts w:ascii="Arial" w:hAnsi="Arial"/>
        </w:rPr>
        <w:t>-</w:t>
      </w:r>
      <w:r w:rsidRPr="00591FF2">
        <w:rPr>
          <w:rFonts w:ascii="Arial" w:hAnsi="Arial"/>
        </w:rPr>
        <w:t>register with their professional body this ma</w:t>
      </w:r>
      <w:r w:rsidR="00E53DDA">
        <w:rPr>
          <w:rFonts w:ascii="Arial" w:hAnsi="Arial"/>
        </w:rPr>
        <w:t>y</w:t>
      </w:r>
      <w:r w:rsidRPr="00591FF2">
        <w:rPr>
          <w:rFonts w:ascii="Arial" w:hAnsi="Arial"/>
        </w:rPr>
        <w:t xml:space="preserve"> have an impact on service delivery however this is mitigated </w:t>
      </w:r>
      <w:proofErr w:type="gramStart"/>
      <w:r w:rsidRPr="00591FF2">
        <w:rPr>
          <w:rFonts w:ascii="Arial" w:hAnsi="Arial"/>
        </w:rPr>
        <w:t>through the use of</w:t>
      </w:r>
      <w:proofErr w:type="gramEnd"/>
      <w:r w:rsidRPr="00591FF2">
        <w:rPr>
          <w:rFonts w:ascii="Arial" w:hAnsi="Arial"/>
        </w:rPr>
        <w:t xml:space="preserve"> business continuity plans. </w:t>
      </w:r>
    </w:p>
    <w:p w14:paraId="3F93267A" w14:textId="77777777" w:rsidR="000B44DA" w:rsidRPr="008A6EC6" w:rsidRDefault="000B44DA" w:rsidP="00CD58A1">
      <w:pPr>
        <w:rPr>
          <w:rFonts w:ascii="Arial" w:hAnsi="Arial"/>
          <w:color w:val="0000FF"/>
        </w:rPr>
      </w:pPr>
    </w:p>
    <w:p w14:paraId="0B37F7E1" w14:textId="77777777" w:rsidR="00F5503B" w:rsidRPr="00591FF2" w:rsidRDefault="00F5503B" w:rsidP="0092330E">
      <w:pPr>
        <w:numPr>
          <w:ilvl w:val="0"/>
          <w:numId w:val="33"/>
        </w:numPr>
        <w:ind w:left="426" w:hanging="426"/>
        <w:rPr>
          <w:rFonts w:ascii="Arial" w:hAnsi="Arial" w:cs="Arial"/>
          <w:b/>
        </w:rPr>
      </w:pPr>
      <w:r w:rsidRPr="00591FF2">
        <w:rPr>
          <w:rFonts w:ascii="Arial" w:hAnsi="Arial" w:cs="Arial"/>
          <w:b/>
        </w:rPr>
        <w:t>Training Needs</w:t>
      </w:r>
    </w:p>
    <w:p w14:paraId="7D2D393E" w14:textId="77777777" w:rsidR="00852448" w:rsidRPr="00591FF2" w:rsidRDefault="00852448" w:rsidP="00852448">
      <w:pPr>
        <w:ind w:left="-96"/>
        <w:rPr>
          <w:rFonts w:ascii="Arial" w:hAnsi="Arial" w:cs="Arial"/>
          <w:b/>
        </w:rPr>
      </w:pPr>
    </w:p>
    <w:p w14:paraId="4AF9FCCE" w14:textId="77777777" w:rsidR="00F5503B" w:rsidRPr="00591FF2" w:rsidRDefault="00F5503B" w:rsidP="00CD58A1">
      <w:pPr>
        <w:autoSpaceDE w:val="0"/>
        <w:autoSpaceDN w:val="0"/>
        <w:adjustRightInd w:val="0"/>
        <w:rPr>
          <w:rFonts w:ascii="Arial" w:hAnsi="Arial" w:cs="Arial"/>
        </w:rPr>
      </w:pPr>
      <w:r w:rsidRPr="00591FF2">
        <w:rPr>
          <w:rFonts w:ascii="Arial" w:hAnsi="Arial" w:cs="Arial"/>
        </w:rPr>
        <w:t xml:space="preserve">All </w:t>
      </w:r>
      <w:r w:rsidR="00852448" w:rsidRPr="00591FF2">
        <w:rPr>
          <w:rFonts w:ascii="Arial" w:hAnsi="Arial" w:cs="Arial"/>
        </w:rPr>
        <w:t>recruiting and line managers must have the ability to check the appropriate website to confirm professional registration status and understand what actions to take if the requirements are not met.</w:t>
      </w:r>
      <w:r w:rsidR="00175246">
        <w:rPr>
          <w:rFonts w:ascii="Arial" w:hAnsi="Arial" w:cs="Arial"/>
        </w:rPr>
        <w:t xml:space="preserve"> This will be achieved through recruitment and selection training and the promotion of this policy.</w:t>
      </w:r>
    </w:p>
    <w:p w14:paraId="73643948" w14:textId="77777777" w:rsidR="00F5503B" w:rsidRPr="00591FF2" w:rsidRDefault="00F5503B" w:rsidP="00CD58A1">
      <w:pPr>
        <w:pStyle w:val="BodyTextIndent"/>
        <w:tabs>
          <w:tab w:val="left" w:pos="720"/>
        </w:tabs>
        <w:spacing w:after="0"/>
        <w:ind w:left="720" w:hanging="720"/>
        <w:rPr>
          <w:rFonts w:ascii="Arial" w:hAnsi="Arial" w:cs="Arial"/>
          <w:b/>
        </w:rPr>
      </w:pPr>
    </w:p>
    <w:p w14:paraId="66F6862D" w14:textId="77777777" w:rsidR="00F31FF2" w:rsidRDefault="00F31FF2" w:rsidP="00F31FF2">
      <w:pPr>
        <w:jc w:val="both"/>
        <w:rPr>
          <w:rFonts w:ascii="Arial" w:hAnsi="Arial" w:cs="Arial"/>
        </w:rPr>
      </w:pPr>
    </w:p>
    <w:p w14:paraId="1A86527A" w14:textId="77777777" w:rsidR="00F31FF2" w:rsidRDefault="00F31FF2" w:rsidP="00F31FF2">
      <w:pPr>
        <w:pStyle w:val="BodyTextIndent"/>
        <w:tabs>
          <w:tab w:val="left" w:pos="720"/>
        </w:tabs>
        <w:spacing w:after="0"/>
        <w:ind w:left="720" w:hanging="720"/>
        <w:rPr>
          <w:rFonts w:ascii="Arial" w:hAnsi="Arial" w:cs="Arial"/>
          <w:b/>
        </w:rPr>
        <w:sectPr w:rsidR="00F31FF2" w:rsidSect="0049757A">
          <w:pgSz w:w="11909" w:h="16834"/>
          <w:pgMar w:top="540" w:right="1296" w:bottom="360" w:left="1170" w:header="720" w:footer="720" w:gutter="0"/>
          <w:cols w:space="720"/>
          <w:noEndnote/>
        </w:sectPr>
      </w:pPr>
    </w:p>
    <w:p w14:paraId="2E16DBE7" w14:textId="77777777" w:rsidR="00F31FF2" w:rsidRPr="00F31FF2" w:rsidRDefault="008F0234" w:rsidP="00F31FF2">
      <w:pPr>
        <w:pStyle w:val="BodyTextIndent"/>
        <w:tabs>
          <w:tab w:val="left" w:pos="720"/>
        </w:tabs>
        <w:spacing w:after="0"/>
        <w:ind w:left="720" w:hanging="720"/>
        <w:rPr>
          <w:rFonts w:ascii="Arial" w:hAnsi="Arial" w:cs="Arial"/>
          <w:b/>
        </w:rPr>
      </w:pPr>
      <w:r>
        <w:rPr>
          <w:rFonts w:ascii="Arial" w:hAnsi="Arial" w:cs="Arial"/>
          <w:b/>
        </w:rPr>
        <w:lastRenderedPageBreak/>
        <w:t xml:space="preserve">14 </w:t>
      </w:r>
      <w:r w:rsidR="00F31FF2" w:rsidRPr="00F31FF2">
        <w:rPr>
          <w:rFonts w:ascii="Arial" w:hAnsi="Arial" w:cs="Arial"/>
          <w:b/>
        </w:rPr>
        <w:t xml:space="preserve">Monitoring Compliance and Effectiveness </w:t>
      </w:r>
    </w:p>
    <w:p w14:paraId="3DFEEEA1" w14:textId="77777777" w:rsidR="00F31FF2" w:rsidRPr="00F31FF2" w:rsidRDefault="00F31FF2" w:rsidP="00F31FF2">
      <w:pPr>
        <w:pStyle w:val="Header"/>
        <w:tabs>
          <w:tab w:val="clear" w:pos="4153"/>
          <w:tab w:val="clear" w:pos="8306"/>
          <w:tab w:val="left" w:pos="720"/>
        </w:tabs>
        <w:rPr>
          <w:rFonts w:ascii="Arial" w:hAnsi="Arial" w:cs="Arial"/>
        </w:rPr>
      </w:pPr>
    </w:p>
    <w:p w14:paraId="78157BCA" w14:textId="77777777" w:rsidR="00F31FF2" w:rsidRPr="00F31FF2" w:rsidRDefault="00F31FF2" w:rsidP="00F31FF2">
      <w:pPr>
        <w:pStyle w:val="Header"/>
        <w:tabs>
          <w:tab w:val="clear" w:pos="4153"/>
          <w:tab w:val="clear" w:pos="8306"/>
          <w:tab w:val="left" w:pos="72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95"/>
        <w:gridCol w:w="2031"/>
        <w:gridCol w:w="2031"/>
        <w:gridCol w:w="2031"/>
        <w:gridCol w:w="2031"/>
        <w:gridCol w:w="2032"/>
      </w:tblGrid>
      <w:tr w:rsidR="00F31FF2" w:rsidRPr="00752A50" w14:paraId="13A75E3F" w14:textId="77777777" w:rsidTr="00752A50">
        <w:tc>
          <w:tcPr>
            <w:tcW w:w="2628" w:type="dxa"/>
            <w:shd w:val="clear" w:color="auto" w:fill="CCCCCC"/>
          </w:tcPr>
          <w:p w14:paraId="6B3AE466" w14:textId="77777777" w:rsidR="00F31FF2" w:rsidRPr="00752A50" w:rsidRDefault="00F31FF2" w:rsidP="002157DE">
            <w:pPr>
              <w:rPr>
                <w:rFonts w:ascii="Arial" w:hAnsi="Arial" w:cs="Arial"/>
                <w:b/>
                <w:sz w:val="22"/>
                <w:szCs w:val="22"/>
              </w:rPr>
            </w:pPr>
            <w:r w:rsidRPr="00752A50">
              <w:rPr>
                <w:rFonts w:ascii="Arial" w:hAnsi="Arial" w:cs="Arial"/>
                <w:b/>
                <w:sz w:val="22"/>
                <w:szCs w:val="22"/>
              </w:rPr>
              <w:t>Minimum requirement to be monitored / audited</w:t>
            </w:r>
          </w:p>
        </w:tc>
        <w:tc>
          <w:tcPr>
            <w:tcW w:w="1795" w:type="dxa"/>
            <w:shd w:val="clear" w:color="auto" w:fill="CCCCCC"/>
          </w:tcPr>
          <w:p w14:paraId="4D590C2C" w14:textId="77777777" w:rsidR="00F31FF2" w:rsidRPr="00752A50" w:rsidRDefault="00F31FF2" w:rsidP="002157DE">
            <w:pPr>
              <w:rPr>
                <w:rFonts w:ascii="Arial" w:hAnsi="Arial" w:cs="Arial"/>
                <w:b/>
                <w:sz w:val="22"/>
                <w:szCs w:val="22"/>
              </w:rPr>
            </w:pPr>
            <w:r w:rsidRPr="00752A50">
              <w:rPr>
                <w:rFonts w:ascii="Arial" w:hAnsi="Arial" w:cs="Arial"/>
                <w:b/>
                <w:sz w:val="22"/>
                <w:szCs w:val="22"/>
              </w:rPr>
              <w:t>Process for monitoring / audit</w:t>
            </w:r>
          </w:p>
        </w:tc>
        <w:tc>
          <w:tcPr>
            <w:tcW w:w="2031" w:type="dxa"/>
            <w:shd w:val="clear" w:color="auto" w:fill="CCCCCC"/>
          </w:tcPr>
          <w:p w14:paraId="6C34DC35" w14:textId="77777777" w:rsidR="00F31FF2" w:rsidRPr="00752A50" w:rsidRDefault="00F31FF2" w:rsidP="002157DE">
            <w:pPr>
              <w:rPr>
                <w:rFonts w:ascii="Arial" w:hAnsi="Arial" w:cs="Arial"/>
                <w:b/>
                <w:sz w:val="22"/>
                <w:szCs w:val="22"/>
              </w:rPr>
            </w:pPr>
            <w:r w:rsidRPr="00752A50">
              <w:rPr>
                <w:rFonts w:ascii="Arial" w:hAnsi="Arial" w:cs="Arial"/>
                <w:b/>
                <w:sz w:val="22"/>
                <w:szCs w:val="22"/>
              </w:rPr>
              <w:t>Lead for the monitoring/audit process</w:t>
            </w:r>
          </w:p>
        </w:tc>
        <w:tc>
          <w:tcPr>
            <w:tcW w:w="2031" w:type="dxa"/>
            <w:shd w:val="clear" w:color="auto" w:fill="CCCCCC"/>
          </w:tcPr>
          <w:p w14:paraId="42F0D07E" w14:textId="77777777" w:rsidR="00F31FF2" w:rsidRPr="00752A50" w:rsidRDefault="00F31FF2" w:rsidP="002157DE">
            <w:pPr>
              <w:rPr>
                <w:rFonts w:ascii="Arial" w:hAnsi="Arial" w:cs="Arial"/>
                <w:b/>
                <w:sz w:val="22"/>
                <w:szCs w:val="22"/>
              </w:rPr>
            </w:pPr>
            <w:r w:rsidRPr="00752A50">
              <w:rPr>
                <w:rFonts w:ascii="Arial" w:hAnsi="Arial" w:cs="Arial"/>
                <w:b/>
                <w:sz w:val="22"/>
                <w:szCs w:val="22"/>
              </w:rPr>
              <w:t>Frequency of monitoring / auditing</w:t>
            </w:r>
          </w:p>
        </w:tc>
        <w:tc>
          <w:tcPr>
            <w:tcW w:w="2031" w:type="dxa"/>
            <w:shd w:val="clear" w:color="auto" w:fill="CCCCCC"/>
          </w:tcPr>
          <w:p w14:paraId="2B7B59B3" w14:textId="77777777" w:rsidR="00F31FF2" w:rsidRPr="00752A50" w:rsidRDefault="00F31FF2" w:rsidP="002157DE">
            <w:pPr>
              <w:rPr>
                <w:rFonts w:ascii="Arial" w:hAnsi="Arial" w:cs="Arial"/>
                <w:b/>
                <w:sz w:val="22"/>
                <w:szCs w:val="22"/>
              </w:rPr>
            </w:pPr>
            <w:r w:rsidRPr="00752A50">
              <w:rPr>
                <w:rFonts w:ascii="Arial" w:hAnsi="Arial" w:cs="Arial"/>
                <w:b/>
                <w:sz w:val="22"/>
                <w:szCs w:val="22"/>
              </w:rPr>
              <w:t>Lead for reviewing results</w:t>
            </w:r>
          </w:p>
        </w:tc>
        <w:tc>
          <w:tcPr>
            <w:tcW w:w="2031" w:type="dxa"/>
            <w:shd w:val="clear" w:color="auto" w:fill="CCCCCC"/>
          </w:tcPr>
          <w:p w14:paraId="362CFF65" w14:textId="77777777" w:rsidR="00F31FF2" w:rsidRPr="00752A50" w:rsidRDefault="00F31FF2" w:rsidP="002157DE">
            <w:pPr>
              <w:rPr>
                <w:rFonts w:ascii="Arial" w:hAnsi="Arial" w:cs="Arial"/>
                <w:b/>
                <w:sz w:val="22"/>
                <w:szCs w:val="22"/>
              </w:rPr>
            </w:pPr>
            <w:r w:rsidRPr="00752A50">
              <w:rPr>
                <w:rFonts w:ascii="Arial" w:hAnsi="Arial" w:cs="Arial"/>
                <w:b/>
                <w:sz w:val="22"/>
                <w:szCs w:val="22"/>
              </w:rPr>
              <w:t>Lead for developing / reviewing action plan</w:t>
            </w:r>
          </w:p>
        </w:tc>
        <w:tc>
          <w:tcPr>
            <w:tcW w:w="2032" w:type="dxa"/>
            <w:shd w:val="clear" w:color="auto" w:fill="CCCCCC"/>
          </w:tcPr>
          <w:p w14:paraId="774E9796" w14:textId="77777777" w:rsidR="00F31FF2" w:rsidRPr="00752A50" w:rsidRDefault="00F31FF2" w:rsidP="002157DE">
            <w:pPr>
              <w:rPr>
                <w:rFonts w:ascii="Arial" w:hAnsi="Arial" w:cs="Arial"/>
                <w:b/>
                <w:sz w:val="22"/>
                <w:szCs w:val="22"/>
              </w:rPr>
            </w:pPr>
            <w:r w:rsidRPr="00752A50">
              <w:rPr>
                <w:rFonts w:ascii="Arial" w:hAnsi="Arial" w:cs="Arial"/>
                <w:b/>
                <w:sz w:val="22"/>
                <w:szCs w:val="22"/>
              </w:rPr>
              <w:t>Lead for</w:t>
            </w:r>
          </w:p>
          <w:p w14:paraId="1D1A43CA" w14:textId="77777777" w:rsidR="00F31FF2" w:rsidRPr="00752A50" w:rsidRDefault="00F31FF2" w:rsidP="002157DE">
            <w:pPr>
              <w:rPr>
                <w:rFonts w:ascii="Arial" w:hAnsi="Arial" w:cs="Arial"/>
                <w:b/>
                <w:sz w:val="22"/>
                <w:szCs w:val="22"/>
              </w:rPr>
            </w:pPr>
            <w:proofErr w:type="gramStart"/>
            <w:r w:rsidRPr="00752A50">
              <w:rPr>
                <w:rFonts w:ascii="Arial" w:hAnsi="Arial" w:cs="Arial"/>
                <w:b/>
                <w:sz w:val="22"/>
                <w:szCs w:val="22"/>
              </w:rPr>
              <w:t>monitoring  action</w:t>
            </w:r>
            <w:proofErr w:type="gramEnd"/>
            <w:r w:rsidRPr="00752A50">
              <w:rPr>
                <w:rFonts w:ascii="Arial" w:hAnsi="Arial" w:cs="Arial"/>
                <w:b/>
                <w:sz w:val="22"/>
                <w:szCs w:val="22"/>
              </w:rPr>
              <w:t xml:space="preserve"> plan</w:t>
            </w:r>
          </w:p>
        </w:tc>
      </w:tr>
      <w:tr w:rsidR="00F31FF2" w:rsidRPr="00752A50" w14:paraId="5297325B" w14:textId="77777777" w:rsidTr="00752A50">
        <w:tc>
          <w:tcPr>
            <w:tcW w:w="2628" w:type="dxa"/>
          </w:tcPr>
          <w:p w14:paraId="16D763C4" w14:textId="77777777" w:rsidR="00F31FF2" w:rsidRPr="00752A50" w:rsidRDefault="00F31FF2" w:rsidP="002157DE">
            <w:pPr>
              <w:rPr>
                <w:rFonts w:ascii="Arial" w:hAnsi="Arial" w:cs="Arial"/>
                <w:sz w:val="22"/>
                <w:szCs w:val="22"/>
              </w:rPr>
            </w:pPr>
            <w:r w:rsidRPr="00752A50">
              <w:rPr>
                <w:rFonts w:ascii="Arial" w:hAnsi="Arial" w:cs="Arial"/>
                <w:sz w:val="22"/>
                <w:szCs w:val="22"/>
              </w:rPr>
              <w:t>Duties, both on initial appointment and ongoing thereafter</w:t>
            </w:r>
          </w:p>
        </w:tc>
        <w:tc>
          <w:tcPr>
            <w:tcW w:w="1795" w:type="dxa"/>
          </w:tcPr>
          <w:p w14:paraId="601B179D" w14:textId="77777777" w:rsidR="00F31FF2" w:rsidRPr="00752A50" w:rsidRDefault="009C61C4" w:rsidP="002157DE">
            <w:pPr>
              <w:rPr>
                <w:rFonts w:ascii="Arial" w:hAnsi="Arial" w:cs="Arial"/>
                <w:sz w:val="22"/>
                <w:szCs w:val="22"/>
              </w:rPr>
            </w:pPr>
            <w:r w:rsidRPr="00752A50">
              <w:rPr>
                <w:rFonts w:ascii="Arial" w:hAnsi="Arial" w:cs="Arial"/>
                <w:sz w:val="22"/>
                <w:szCs w:val="22"/>
              </w:rPr>
              <w:t>Recruitment and Se</w:t>
            </w:r>
            <w:r w:rsidR="009364A4" w:rsidRPr="00752A50">
              <w:rPr>
                <w:rFonts w:ascii="Arial" w:hAnsi="Arial" w:cs="Arial"/>
                <w:sz w:val="22"/>
                <w:szCs w:val="22"/>
              </w:rPr>
              <w:t>le</w:t>
            </w:r>
            <w:r w:rsidRPr="00752A50">
              <w:rPr>
                <w:rFonts w:ascii="Arial" w:hAnsi="Arial" w:cs="Arial"/>
                <w:sz w:val="22"/>
                <w:szCs w:val="22"/>
              </w:rPr>
              <w:t>ction process</w:t>
            </w:r>
          </w:p>
          <w:p w14:paraId="0A65D1D5" w14:textId="77777777" w:rsidR="00F31FF2" w:rsidRPr="00752A50" w:rsidRDefault="00F31FF2" w:rsidP="002157DE">
            <w:pPr>
              <w:rPr>
                <w:rFonts w:ascii="Arial" w:hAnsi="Arial" w:cs="Arial"/>
                <w:sz w:val="22"/>
                <w:szCs w:val="22"/>
              </w:rPr>
            </w:pPr>
          </w:p>
        </w:tc>
        <w:tc>
          <w:tcPr>
            <w:tcW w:w="2031" w:type="dxa"/>
          </w:tcPr>
          <w:p w14:paraId="7F2F8C27" w14:textId="77777777" w:rsidR="00F31FF2" w:rsidRPr="00752A50" w:rsidRDefault="009C61C4" w:rsidP="002157DE">
            <w:pPr>
              <w:rPr>
                <w:rFonts w:ascii="Arial" w:hAnsi="Arial" w:cs="Arial"/>
                <w:sz w:val="22"/>
                <w:szCs w:val="22"/>
              </w:rPr>
            </w:pPr>
            <w:r w:rsidRPr="00752A50">
              <w:rPr>
                <w:rFonts w:ascii="Arial" w:hAnsi="Arial" w:cs="Arial"/>
                <w:sz w:val="22"/>
                <w:szCs w:val="22"/>
              </w:rPr>
              <w:t>Recruitment</w:t>
            </w:r>
          </w:p>
        </w:tc>
        <w:tc>
          <w:tcPr>
            <w:tcW w:w="2031" w:type="dxa"/>
          </w:tcPr>
          <w:p w14:paraId="5E20A1B6" w14:textId="77777777" w:rsidR="00F31FF2" w:rsidRPr="00752A50" w:rsidRDefault="009364A4" w:rsidP="002157DE">
            <w:pPr>
              <w:rPr>
                <w:rFonts w:ascii="Arial" w:hAnsi="Arial" w:cs="Arial"/>
                <w:sz w:val="22"/>
                <w:szCs w:val="22"/>
              </w:rPr>
            </w:pPr>
            <w:r w:rsidRPr="00752A50">
              <w:rPr>
                <w:rFonts w:ascii="Arial" w:hAnsi="Arial" w:cs="Arial"/>
                <w:sz w:val="22"/>
                <w:szCs w:val="22"/>
              </w:rPr>
              <w:t>On appointment and monthly</w:t>
            </w:r>
          </w:p>
        </w:tc>
        <w:tc>
          <w:tcPr>
            <w:tcW w:w="2031" w:type="dxa"/>
          </w:tcPr>
          <w:p w14:paraId="24E8B28A" w14:textId="77777777" w:rsidR="009364A4" w:rsidRPr="00752A50" w:rsidRDefault="009364A4" w:rsidP="009364A4">
            <w:pPr>
              <w:rPr>
                <w:rFonts w:ascii="Arial" w:hAnsi="Arial" w:cs="Arial"/>
                <w:sz w:val="22"/>
                <w:szCs w:val="22"/>
              </w:rPr>
            </w:pPr>
            <w:r w:rsidRPr="00752A50">
              <w:rPr>
                <w:rFonts w:ascii="Arial" w:hAnsi="Arial" w:cs="Arial"/>
                <w:sz w:val="22"/>
                <w:szCs w:val="22"/>
              </w:rPr>
              <w:t xml:space="preserve">Executive Director of Workforce </w:t>
            </w:r>
          </w:p>
          <w:p w14:paraId="0E160F6F" w14:textId="77777777" w:rsidR="00645F36" w:rsidRDefault="00645F36" w:rsidP="009364A4">
            <w:pPr>
              <w:rPr>
                <w:rFonts w:ascii="Arial" w:hAnsi="Arial" w:cs="Arial"/>
                <w:sz w:val="22"/>
                <w:szCs w:val="22"/>
              </w:rPr>
            </w:pPr>
            <w:r>
              <w:rPr>
                <w:rFonts w:ascii="Arial" w:hAnsi="Arial" w:cs="Arial"/>
                <w:sz w:val="22"/>
                <w:szCs w:val="22"/>
              </w:rPr>
              <w:t>Director of Nursing and AHP’s</w:t>
            </w:r>
          </w:p>
          <w:p w14:paraId="7F5ACABF" w14:textId="77777777" w:rsidR="009364A4" w:rsidRDefault="009364A4" w:rsidP="009364A4">
            <w:pPr>
              <w:rPr>
                <w:rFonts w:ascii="Arial" w:hAnsi="Arial" w:cs="Arial"/>
                <w:sz w:val="22"/>
                <w:szCs w:val="22"/>
              </w:rPr>
            </w:pPr>
            <w:r w:rsidRPr="00752A50">
              <w:rPr>
                <w:rFonts w:ascii="Arial" w:hAnsi="Arial" w:cs="Arial"/>
                <w:sz w:val="22"/>
                <w:szCs w:val="22"/>
              </w:rPr>
              <w:t>Medical Director</w:t>
            </w:r>
          </w:p>
          <w:p w14:paraId="5920EEC8" w14:textId="77777777" w:rsidR="00A018CE" w:rsidRPr="00752A50" w:rsidRDefault="00A018CE" w:rsidP="009364A4">
            <w:pPr>
              <w:rPr>
                <w:rFonts w:ascii="Arial" w:hAnsi="Arial" w:cs="Arial"/>
                <w:sz w:val="22"/>
                <w:szCs w:val="22"/>
              </w:rPr>
            </w:pPr>
            <w:r>
              <w:rPr>
                <w:rFonts w:ascii="Arial" w:hAnsi="Arial" w:cs="Arial"/>
              </w:rPr>
              <w:t>or Head of Medicines Management/ Chief Pharmacist</w:t>
            </w:r>
          </w:p>
          <w:p w14:paraId="5F754FFD" w14:textId="77777777" w:rsidR="009364A4" w:rsidRPr="00752A50" w:rsidRDefault="009364A4" w:rsidP="009364A4">
            <w:pPr>
              <w:rPr>
                <w:rFonts w:ascii="Arial" w:hAnsi="Arial" w:cs="Arial"/>
                <w:sz w:val="22"/>
                <w:szCs w:val="22"/>
              </w:rPr>
            </w:pPr>
          </w:p>
        </w:tc>
        <w:tc>
          <w:tcPr>
            <w:tcW w:w="2031" w:type="dxa"/>
          </w:tcPr>
          <w:p w14:paraId="328A74E1" w14:textId="77777777" w:rsidR="00F31FF2" w:rsidRPr="00752A50" w:rsidRDefault="009364A4" w:rsidP="002157DE">
            <w:pPr>
              <w:rPr>
                <w:rFonts w:ascii="Arial" w:hAnsi="Arial" w:cs="Arial"/>
                <w:sz w:val="22"/>
                <w:szCs w:val="22"/>
              </w:rPr>
            </w:pPr>
            <w:r w:rsidRPr="00752A50">
              <w:rPr>
                <w:rFonts w:ascii="Arial" w:hAnsi="Arial" w:cs="Arial"/>
                <w:sz w:val="22"/>
                <w:szCs w:val="22"/>
              </w:rPr>
              <w:t>Recruitment</w:t>
            </w:r>
          </w:p>
        </w:tc>
        <w:tc>
          <w:tcPr>
            <w:tcW w:w="2032" w:type="dxa"/>
          </w:tcPr>
          <w:p w14:paraId="04B298A9" w14:textId="77777777" w:rsidR="00F31FF2" w:rsidRPr="00752A50" w:rsidRDefault="009364A4" w:rsidP="002157DE">
            <w:pPr>
              <w:rPr>
                <w:rFonts w:ascii="Arial" w:hAnsi="Arial" w:cs="Arial"/>
                <w:sz w:val="22"/>
                <w:szCs w:val="22"/>
              </w:rPr>
            </w:pPr>
            <w:r w:rsidRPr="00752A50">
              <w:rPr>
                <w:rFonts w:ascii="Arial" w:hAnsi="Arial" w:cs="Arial"/>
                <w:sz w:val="22"/>
                <w:szCs w:val="22"/>
              </w:rPr>
              <w:t>Quality Governance and Risk</w:t>
            </w:r>
          </w:p>
        </w:tc>
      </w:tr>
      <w:tr w:rsidR="009364A4" w:rsidRPr="00752A50" w14:paraId="319A9A8B" w14:textId="77777777" w:rsidTr="00752A50">
        <w:tc>
          <w:tcPr>
            <w:tcW w:w="2628" w:type="dxa"/>
          </w:tcPr>
          <w:p w14:paraId="0D73B849" w14:textId="77777777" w:rsidR="009364A4" w:rsidRPr="00C01E08" w:rsidRDefault="009364A4" w:rsidP="002157DE">
            <w:pPr>
              <w:rPr>
                <w:rFonts w:ascii="Arial" w:hAnsi="Arial" w:cs="Arial"/>
                <w:sz w:val="22"/>
                <w:szCs w:val="22"/>
              </w:rPr>
            </w:pPr>
            <w:r w:rsidRPr="00C01E08">
              <w:rPr>
                <w:rFonts w:ascii="Arial" w:hAnsi="Arial" w:cs="Arial"/>
                <w:sz w:val="22"/>
                <w:szCs w:val="22"/>
              </w:rPr>
              <w:t xml:space="preserve">Process for ensuring registration checks </w:t>
            </w:r>
            <w:proofErr w:type="gramStart"/>
            <w:r w:rsidRPr="00C01E08">
              <w:rPr>
                <w:rFonts w:ascii="Arial" w:hAnsi="Arial" w:cs="Arial"/>
                <w:sz w:val="22"/>
                <w:szCs w:val="22"/>
              </w:rPr>
              <w:t>are</w:t>
            </w:r>
            <w:proofErr w:type="gramEnd"/>
            <w:r w:rsidRPr="00C01E08">
              <w:rPr>
                <w:rFonts w:ascii="Arial" w:hAnsi="Arial" w:cs="Arial"/>
                <w:sz w:val="22"/>
                <w:szCs w:val="22"/>
              </w:rPr>
              <w:t xml:space="preserve"> made directly with the relevant professional body, in accordance with their recommendations, in respect of all permanent clinical staff both on initial appointment and ongoing thereafter</w:t>
            </w:r>
          </w:p>
        </w:tc>
        <w:tc>
          <w:tcPr>
            <w:tcW w:w="1795" w:type="dxa"/>
          </w:tcPr>
          <w:p w14:paraId="2B717939" w14:textId="77777777" w:rsidR="009364A4" w:rsidRPr="00752A50" w:rsidRDefault="009364A4" w:rsidP="002157DE">
            <w:pPr>
              <w:rPr>
                <w:rFonts w:ascii="Arial" w:hAnsi="Arial" w:cs="Arial"/>
                <w:sz w:val="22"/>
                <w:szCs w:val="22"/>
              </w:rPr>
            </w:pPr>
            <w:r w:rsidRPr="00752A50">
              <w:rPr>
                <w:rFonts w:ascii="Arial" w:hAnsi="Arial" w:cs="Arial"/>
                <w:sz w:val="22"/>
                <w:szCs w:val="22"/>
              </w:rPr>
              <w:t xml:space="preserve">Workforce information </w:t>
            </w:r>
            <w:proofErr w:type="gramStart"/>
            <w:r w:rsidRPr="00752A50">
              <w:rPr>
                <w:rFonts w:ascii="Arial" w:hAnsi="Arial" w:cs="Arial"/>
                <w:sz w:val="22"/>
                <w:szCs w:val="22"/>
              </w:rPr>
              <w:t>produce</w:t>
            </w:r>
            <w:proofErr w:type="gramEnd"/>
            <w:r w:rsidRPr="00752A50">
              <w:rPr>
                <w:rFonts w:ascii="Arial" w:hAnsi="Arial" w:cs="Arial"/>
                <w:sz w:val="22"/>
                <w:szCs w:val="22"/>
              </w:rPr>
              <w:t xml:space="preserve"> reports about registration and this is checked on relevant websites</w:t>
            </w:r>
          </w:p>
        </w:tc>
        <w:tc>
          <w:tcPr>
            <w:tcW w:w="2031" w:type="dxa"/>
          </w:tcPr>
          <w:p w14:paraId="3B445C18" w14:textId="77777777" w:rsidR="009364A4" w:rsidRPr="00752A50" w:rsidRDefault="009364A4" w:rsidP="002157DE">
            <w:pPr>
              <w:rPr>
                <w:rFonts w:ascii="Arial" w:hAnsi="Arial" w:cs="Arial"/>
                <w:sz w:val="22"/>
                <w:szCs w:val="22"/>
              </w:rPr>
            </w:pPr>
            <w:r w:rsidRPr="00752A50">
              <w:rPr>
                <w:rFonts w:ascii="Arial" w:hAnsi="Arial" w:cs="Arial"/>
                <w:sz w:val="22"/>
                <w:szCs w:val="22"/>
              </w:rPr>
              <w:t>Workforce information</w:t>
            </w:r>
          </w:p>
        </w:tc>
        <w:tc>
          <w:tcPr>
            <w:tcW w:w="2031" w:type="dxa"/>
          </w:tcPr>
          <w:p w14:paraId="488DDD22" w14:textId="77777777" w:rsidR="009364A4" w:rsidRPr="00752A50" w:rsidRDefault="009364A4" w:rsidP="002157DE">
            <w:pPr>
              <w:rPr>
                <w:rFonts w:ascii="Arial" w:hAnsi="Arial" w:cs="Arial"/>
                <w:sz w:val="22"/>
                <w:szCs w:val="22"/>
              </w:rPr>
            </w:pPr>
            <w:r w:rsidRPr="00752A50">
              <w:rPr>
                <w:rFonts w:ascii="Arial" w:hAnsi="Arial" w:cs="Arial"/>
                <w:sz w:val="22"/>
                <w:szCs w:val="22"/>
              </w:rPr>
              <w:t>Monthly</w:t>
            </w:r>
          </w:p>
        </w:tc>
        <w:tc>
          <w:tcPr>
            <w:tcW w:w="2031" w:type="dxa"/>
          </w:tcPr>
          <w:p w14:paraId="05694815" w14:textId="77777777" w:rsidR="009364A4" w:rsidRPr="00752A50" w:rsidRDefault="009364A4" w:rsidP="002157DE">
            <w:pPr>
              <w:rPr>
                <w:rFonts w:ascii="Arial" w:hAnsi="Arial" w:cs="Arial"/>
                <w:sz w:val="22"/>
                <w:szCs w:val="22"/>
              </w:rPr>
            </w:pPr>
            <w:r w:rsidRPr="00752A50">
              <w:rPr>
                <w:rFonts w:ascii="Arial" w:hAnsi="Arial" w:cs="Arial"/>
                <w:sz w:val="22"/>
                <w:szCs w:val="22"/>
              </w:rPr>
              <w:t xml:space="preserve">Executive Director of Workforce </w:t>
            </w:r>
          </w:p>
          <w:p w14:paraId="32FF023B" w14:textId="77777777" w:rsidR="00645F36" w:rsidRDefault="00645F36" w:rsidP="002157DE">
            <w:pPr>
              <w:rPr>
                <w:rFonts w:ascii="Arial" w:hAnsi="Arial" w:cs="Arial"/>
                <w:sz w:val="22"/>
                <w:szCs w:val="22"/>
              </w:rPr>
            </w:pPr>
            <w:r>
              <w:rPr>
                <w:rFonts w:ascii="Arial" w:hAnsi="Arial" w:cs="Arial"/>
                <w:sz w:val="22"/>
                <w:szCs w:val="22"/>
              </w:rPr>
              <w:t>Director of Nursing and AHP’s</w:t>
            </w:r>
          </w:p>
          <w:p w14:paraId="7C05588A" w14:textId="77777777" w:rsidR="009364A4" w:rsidRDefault="009364A4" w:rsidP="002157DE">
            <w:pPr>
              <w:rPr>
                <w:rFonts w:ascii="Arial" w:hAnsi="Arial" w:cs="Arial"/>
                <w:sz w:val="22"/>
                <w:szCs w:val="22"/>
              </w:rPr>
            </w:pPr>
            <w:r w:rsidRPr="00752A50">
              <w:rPr>
                <w:rFonts w:ascii="Arial" w:hAnsi="Arial" w:cs="Arial"/>
                <w:sz w:val="22"/>
                <w:szCs w:val="22"/>
              </w:rPr>
              <w:t>Medical Director</w:t>
            </w:r>
          </w:p>
          <w:p w14:paraId="74228E6E" w14:textId="77777777" w:rsidR="00A018CE" w:rsidRPr="00752A50" w:rsidRDefault="00A018CE" w:rsidP="002157DE">
            <w:pPr>
              <w:rPr>
                <w:rFonts w:ascii="Arial" w:hAnsi="Arial" w:cs="Arial"/>
                <w:sz w:val="22"/>
                <w:szCs w:val="22"/>
              </w:rPr>
            </w:pPr>
            <w:r>
              <w:rPr>
                <w:rFonts w:ascii="Arial" w:hAnsi="Arial" w:cs="Arial"/>
              </w:rPr>
              <w:t>or Head of Medicines Management/ Chief Pharmacist</w:t>
            </w:r>
          </w:p>
        </w:tc>
        <w:tc>
          <w:tcPr>
            <w:tcW w:w="2031" w:type="dxa"/>
          </w:tcPr>
          <w:p w14:paraId="6CBF0C2B" w14:textId="77777777" w:rsidR="009364A4" w:rsidRPr="00752A50" w:rsidRDefault="009364A4" w:rsidP="002157DE">
            <w:pPr>
              <w:rPr>
                <w:rFonts w:ascii="Arial" w:hAnsi="Arial" w:cs="Arial"/>
                <w:sz w:val="22"/>
                <w:szCs w:val="22"/>
              </w:rPr>
            </w:pPr>
            <w:r w:rsidRPr="00752A50">
              <w:rPr>
                <w:rFonts w:ascii="Arial" w:hAnsi="Arial" w:cs="Arial"/>
                <w:sz w:val="22"/>
                <w:szCs w:val="22"/>
              </w:rPr>
              <w:t>Workforce information</w:t>
            </w:r>
          </w:p>
        </w:tc>
        <w:tc>
          <w:tcPr>
            <w:tcW w:w="2032" w:type="dxa"/>
          </w:tcPr>
          <w:p w14:paraId="7842B159" w14:textId="77777777" w:rsidR="009364A4" w:rsidRDefault="009364A4">
            <w:r w:rsidRPr="00752A50">
              <w:rPr>
                <w:rFonts w:ascii="Arial" w:hAnsi="Arial" w:cs="Arial"/>
                <w:sz w:val="22"/>
                <w:szCs w:val="22"/>
              </w:rPr>
              <w:t>Quality Governance and Risk</w:t>
            </w:r>
          </w:p>
        </w:tc>
      </w:tr>
      <w:tr w:rsidR="009364A4" w:rsidRPr="00752A50" w14:paraId="1FCB822F" w14:textId="77777777" w:rsidTr="00752A50">
        <w:tc>
          <w:tcPr>
            <w:tcW w:w="2628" w:type="dxa"/>
          </w:tcPr>
          <w:p w14:paraId="1327A00A" w14:textId="77777777" w:rsidR="009364A4" w:rsidRPr="00C01E08" w:rsidRDefault="009364A4" w:rsidP="002157DE">
            <w:pPr>
              <w:rPr>
                <w:rFonts w:ascii="Arial" w:hAnsi="Arial" w:cs="Arial"/>
                <w:sz w:val="22"/>
                <w:szCs w:val="22"/>
              </w:rPr>
            </w:pPr>
            <w:r w:rsidRPr="00C01E08">
              <w:rPr>
                <w:rFonts w:ascii="Arial" w:hAnsi="Arial" w:cs="Arial"/>
                <w:sz w:val="22"/>
                <w:szCs w:val="22"/>
              </w:rPr>
              <w:t xml:space="preserve">Process for monitoring/receiving assurance that registration checks are being carried out by all </w:t>
            </w:r>
            <w:r w:rsidRPr="00C01E08">
              <w:rPr>
                <w:rFonts w:ascii="Arial" w:hAnsi="Arial" w:cs="Arial"/>
                <w:sz w:val="22"/>
                <w:szCs w:val="22"/>
              </w:rPr>
              <w:lastRenderedPageBreak/>
              <w:t>external agencies (e.g. NHS professionals, recruitment agencies etc) used by the organisation in respect of all temporary clinical staff</w:t>
            </w:r>
          </w:p>
        </w:tc>
        <w:tc>
          <w:tcPr>
            <w:tcW w:w="1795" w:type="dxa"/>
          </w:tcPr>
          <w:p w14:paraId="7233556E" w14:textId="77777777" w:rsidR="009364A4" w:rsidRPr="00752A50" w:rsidRDefault="009364A4" w:rsidP="002157DE">
            <w:pPr>
              <w:rPr>
                <w:rFonts w:ascii="Arial" w:hAnsi="Arial" w:cs="Arial"/>
                <w:sz w:val="22"/>
                <w:szCs w:val="22"/>
              </w:rPr>
            </w:pPr>
            <w:r w:rsidRPr="00752A50">
              <w:rPr>
                <w:rFonts w:ascii="Arial" w:hAnsi="Arial" w:cs="Arial"/>
                <w:sz w:val="22"/>
                <w:szCs w:val="22"/>
              </w:rPr>
              <w:lastRenderedPageBreak/>
              <w:t>Recruitment and Selection process</w:t>
            </w:r>
          </w:p>
        </w:tc>
        <w:tc>
          <w:tcPr>
            <w:tcW w:w="2031" w:type="dxa"/>
          </w:tcPr>
          <w:p w14:paraId="366146D6" w14:textId="77777777" w:rsidR="009364A4" w:rsidRPr="00752A50" w:rsidRDefault="009364A4" w:rsidP="00365BBD">
            <w:pPr>
              <w:rPr>
                <w:rFonts w:ascii="Arial" w:hAnsi="Arial" w:cs="Arial"/>
                <w:sz w:val="22"/>
                <w:szCs w:val="22"/>
              </w:rPr>
            </w:pPr>
            <w:r w:rsidRPr="00752A50">
              <w:rPr>
                <w:rFonts w:ascii="Arial" w:hAnsi="Arial" w:cs="Arial"/>
                <w:sz w:val="22"/>
                <w:szCs w:val="22"/>
              </w:rPr>
              <w:t>Recruitment</w:t>
            </w:r>
          </w:p>
        </w:tc>
        <w:tc>
          <w:tcPr>
            <w:tcW w:w="2031" w:type="dxa"/>
          </w:tcPr>
          <w:p w14:paraId="4CE74C8B" w14:textId="77777777" w:rsidR="009364A4" w:rsidRPr="00752A50" w:rsidRDefault="009364A4" w:rsidP="00365BBD">
            <w:pPr>
              <w:rPr>
                <w:rFonts w:ascii="Arial" w:hAnsi="Arial" w:cs="Arial"/>
                <w:sz w:val="22"/>
                <w:szCs w:val="22"/>
              </w:rPr>
            </w:pPr>
            <w:r w:rsidRPr="00752A50">
              <w:rPr>
                <w:rFonts w:ascii="Arial" w:hAnsi="Arial" w:cs="Arial"/>
                <w:sz w:val="22"/>
                <w:szCs w:val="22"/>
              </w:rPr>
              <w:t>Monthly</w:t>
            </w:r>
          </w:p>
        </w:tc>
        <w:tc>
          <w:tcPr>
            <w:tcW w:w="2031" w:type="dxa"/>
          </w:tcPr>
          <w:p w14:paraId="6070514D" w14:textId="77777777" w:rsidR="009364A4" w:rsidRPr="00752A50" w:rsidRDefault="009364A4" w:rsidP="00365BBD">
            <w:pPr>
              <w:rPr>
                <w:rFonts w:ascii="Arial" w:hAnsi="Arial" w:cs="Arial"/>
                <w:sz w:val="22"/>
                <w:szCs w:val="22"/>
              </w:rPr>
            </w:pPr>
            <w:r w:rsidRPr="00752A50">
              <w:rPr>
                <w:rFonts w:ascii="Arial" w:hAnsi="Arial" w:cs="Arial"/>
                <w:sz w:val="22"/>
                <w:szCs w:val="22"/>
              </w:rPr>
              <w:t xml:space="preserve">Executive Director of Workforce </w:t>
            </w:r>
          </w:p>
          <w:p w14:paraId="4FEBEAE3" w14:textId="77777777" w:rsidR="00645F36" w:rsidRDefault="00645F36" w:rsidP="00365BBD">
            <w:pPr>
              <w:rPr>
                <w:rFonts w:ascii="Arial" w:hAnsi="Arial" w:cs="Arial"/>
                <w:sz w:val="22"/>
                <w:szCs w:val="22"/>
              </w:rPr>
            </w:pPr>
            <w:r>
              <w:rPr>
                <w:rFonts w:ascii="Arial" w:hAnsi="Arial" w:cs="Arial"/>
                <w:sz w:val="22"/>
                <w:szCs w:val="22"/>
              </w:rPr>
              <w:t>Director of Nursing and AHP’s</w:t>
            </w:r>
          </w:p>
          <w:p w14:paraId="289EE03B" w14:textId="77777777" w:rsidR="009364A4" w:rsidRDefault="009364A4" w:rsidP="00365BBD">
            <w:pPr>
              <w:rPr>
                <w:rFonts w:ascii="Arial" w:hAnsi="Arial" w:cs="Arial"/>
                <w:sz w:val="22"/>
                <w:szCs w:val="22"/>
              </w:rPr>
            </w:pPr>
            <w:r w:rsidRPr="00752A50">
              <w:rPr>
                <w:rFonts w:ascii="Arial" w:hAnsi="Arial" w:cs="Arial"/>
                <w:sz w:val="22"/>
                <w:szCs w:val="22"/>
              </w:rPr>
              <w:lastRenderedPageBreak/>
              <w:t>Medical Director</w:t>
            </w:r>
          </w:p>
          <w:p w14:paraId="720D0222" w14:textId="77777777" w:rsidR="00A018CE" w:rsidRPr="00752A50" w:rsidRDefault="00A018CE" w:rsidP="00365BBD">
            <w:pPr>
              <w:rPr>
                <w:rFonts w:ascii="Arial" w:hAnsi="Arial" w:cs="Arial"/>
                <w:sz w:val="22"/>
                <w:szCs w:val="22"/>
              </w:rPr>
            </w:pPr>
            <w:r>
              <w:rPr>
                <w:rFonts w:ascii="Arial" w:hAnsi="Arial" w:cs="Arial"/>
              </w:rPr>
              <w:t>or Head of Medicines Management/ Chief Pharmacist</w:t>
            </w:r>
          </w:p>
          <w:p w14:paraId="7817D639" w14:textId="77777777" w:rsidR="009364A4" w:rsidRPr="00752A50" w:rsidRDefault="009364A4" w:rsidP="00365BBD">
            <w:pPr>
              <w:rPr>
                <w:rFonts w:ascii="Arial" w:hAnsi="Arial" w:cs="Arial"/>
                <w:sz w:val="22"/>
                <w:szCs w:val="22"/>
              </w:rPr>
            </w:pPr>
          </w:p>
        </w:tc>
        <w:tc>
          <w:tcPr>
            <w:tcW w:w="2031" w:type="dxa"/>
          </w:tcPr>
          <w:p w14:paraId="45823CEC" w14:textId="77777777" w:rsidR="009364A4" w:rsidRPr="00752A50" w:rsidRDefault="009364A4" w:rsidP="002157DE">
            <w:pPr>
              <w:rPr>
                <w:rFonts w:ascii="Arial" w:hAnsi="Arial" w:cs="Arial"/>
                <w:sz w:val="22"/>
                <w:szCs w:val="22"/>
              </w:rPr>
            </w:pPr>
            <w:r w:rsidRPr="00752A50">
              <w:rPr>
                <w:rFonts w:ascii="Arial" w:hAnsi="Arial" w:cs="Arial"/>
                <w:sz w:val="22"/>
                <w:szCs w:val="22"/>
              </w:rPr>
              <w:lastRenderedPageBreak/>
              <w:t>Recruitment</w:t>
            </w:r>
          </w:p>
        </w:tc>
        <w:tc>
          <w:tcPr>
            <w:tcW w:w="2032" w:type="dxa"/>
          </w:tcPr>
          <w:p w14:paraId="3067F916" w14:textId="77777777" w:rsidR="009364A4" w:rsidRDefault="009364A4">
            <w:r w:rsidRPr="00752A50">
              <w:rPr>
                <w:rFonts w:ascii="Arial" w:hAnsi="Arial" w:cs="Arial"/>
                <w:sz w:val="22"/>
                <w:szCs w:val="22"/>
              </w:rPr>
              <w:t>Quality Governance and Risk</w:t>
            </w:r>
          </w:p>
        </w:tc>
      </w:tr>
      <w:tr w:rsidR="009364A4" w:rsidRPr="00752A50" w14:paraId="79D1593E" w14:textId="77777777" w:rsidTr="00752A50">
        <w:tc>
          <w:tcPr>
            <w:tcW w:w="2628" w:type="dxa"/>
          </w:tcPr>
          <w:p w14:paraId="5D4DF999" w14:textId="77777777" w:rsidR="009364A4" w:rsidRPr="00752A50" w:rsidRDefault="009364A4" w:rsidP="002157DE">
            <w:pPr>
              <w:rPr>
                <w:rFonts w:ascii="Arial" w:hAnsi="Arial" w:cs="Arial"/>
                <w:sz w:val="22"/>
                <w:szCs w:val="22"/>
              </w:rPr>
            </w:pPr>
            <w:r w:rsidRPr="00752A50">
              <w:rPr>
                <w:rFonts w:ascii="Arial" w:hAnsi="Arial" w:cs="Arial"/>
                <w:sz w:val="22"/>
                <w:szCs w:val="22"/>
              </w:rPr>
              <w:t>Process in place for following up these permanent clinical staff who fail to satisfy the validation of registration process</w:t>
            </w:r>
          </w:p>
          <w:p w14:paraId="136D4916" w14:textId="77777777" w:rsidR="009364A4" w:rsidRPr="00752A50" w:rsidRDefault="009364A4" w:rsidP="002157DE">
            <w:pPr>
              <w:rPr>
                <w:rFonts w:ascii="Arial" w:hAnsi="Arial" w:cs="Arial"/>
                <w:sz w:val="22"/>
                <w:szCs w:val="22"/>
              </w:rPr>
            </w:pPr>
          </w:p>
        </w:tc>
        <w:tc>
          <w:tcPr>
            <w:tcW w:w="1795" w:type="dxa"/>
          </w:tcPr>
          <w:p w14:paraId="6299970C" w14:textId="77777777" w:rsidR="009364A4" w:rsidRPr="00752A50" w:rsidRDefault="009364A4" w:rsidP="002157DE">
            <w:pPr>
              <w:rPr>
                <w:rFonts w:ascii="Arial" w:hAnsi="Arial" w:cs="Arial"/>
                <w:sz w:val="22"/>
                <w:szCs w:val="22"/>
              </w:rPr>
            </w:pPr>
            <w:r w:rsidRPr="00752A50">
              <w:rPr>
                <w:rFonts w:ascii="Arial" w:hAnsi="Arial" w:cs="Arial"/>
                <w:sz w:val="22"/>
                <w:szCs w:val="22"/>
              </w:rPr>
              <w:t xml:space="preserve">Workforce information </w:t>
            </w:r>
            <w:proofErr w:type="gramStart"/>
            <w:r w:rsidRPr="00752A50">
              <w:rPr>
                <w:rFonts w:ascii="Arial" w:hAnsi="Arial" w:cs="Arial"/>
                <w:sz w:val="22"/>
                <w:szCs w:val="22"/>
              </w:rPr>
              <w:t>produce</w:t>
            </w:r>
            <w:proofErr w:type="gramEnd"/>
            <w:r w:rsidRPr="00752A50">
              <w:rPr>
                <w:rFonts w:ascii="Arial" w:hAnsi="Arial" w:cs="Arial"/>
                <w:sz w:val="22"/>
                <w:szCs w:val="22"/>
              </w:rPr>
              <w:t xml:space="preserve"> reports and </w:t>
            </w:r>
            <w:proofErr w:type="spellStart"/>
            <w:proofErr w:type="gramStart"/>
            <w:r w:rsidRPr="00752A50">
              <w:rPr>
                <w:rFonts w:ascii="Arial" w:hAnsi="Arial" w:cs="Arial"/>
                <w:sz w:val="22"/>
                <w:szCs w:val="22"/>
              </w:rPr>
              <w:t>non compliance</w:t>
            </w:r>
            <w:proofErr w:type="spellEnd"/>
            <w:proofErr w:type="gramEnd"/>
            <w:r w:rsidRPr="00752A50">
              <w:rPr>
                <w:rFonts w:ascii="Arial" w:hAnsi="Arial" w:cs="Arial"/>
                <w:sz w:val="22"/>
                <w:szCs w:val="22"/>
              </w:rPr>
              <w:t xml:space="preserve"> is actioned by Manager and HR</w:t>
            </w:r>
          </w:p>
        </w:tc>
        <w:tc>
          <w:tcPr>
            <w:tcW w:w="2031" w:type="dxa"/>
          </w:tcPr>
          <w:p w14:paraId="3944A132" w14:textId="77777777" w:rsidR="009364A4" w:rsidRPr="00752A50" w:rsidRDefault="009364A4" w:rsidP="002157DE">
            <w:pPr>
              <w:rPr>
                <w:rFonts w:ascii="Arial" w:hAnsi="Arial" w:cs="Arial"/>
                <w:sz w:val="22"/>
                <w:szCs w:val="22"/>
              </w:rPr>
            </w:pPr>
            <w:r w:rsidRPr="00752A50">
              <w:rPr>
                <w:rFonts w:ascii="Arial" w:hAnsi="Arial" w:cs="Arial"/>
                <w:sz w:val="22"/>
                <w:szCs w:val="22"/>
              </w:rPr>
              <w:t>Workforce Information</w:t>
            </w:r>
          </w:p>
        </w:tc>
        <w:tc>
          <w:tcPr>
            <w:tcW w:w="2031" w:type="dxa"/>
          </w:tcPr>
          <w:p w14:paraId="18E8BBFB" w14:textId="77777777" w:rsidR="009364A4" w:rsidRPr="00752A50" w:rsidRDefault="009364A4" w:rsidP="002157DE">
            <w:pPr>
              <w:rPr>
                <w:rFonts w:ascii="Arial" w:hAnsi="Arial" w:cs="Arial"/>
                <w:sz w:val="22"/>
                <w:szCs w:val="22"/>
              </w:rPr>
            </w:pPr>
            <w:r w:rsidRPr="00752A50">
              <w:rPr>
                <w:rFonts w:ascii="Arial" w:hAnsi="Arial" w:cs="Arial"/>
                <w:sz w:val="22"/>
                <w:szCs w:val="22"/>
              </w:rPr>
              <w:t>Monthly</w:t>
            </w:r>
          </w:p>
        </w:tc>
        <w:tc>
          <w:tcPr>
            <w:tcW w:w="2031" w:type="dxa"/>
          </w:tcPr>
          <w:p w14:paraId="3380443B" w14:textId="77777777" w:rsidR="009364A4" w:rsidRPr="00752A50" w:rsidRDefault="009364A4" w:rsidP="009364A4">
            <w:pPr>
              <w:rPr>
                <w:rFonts w:ascii="Arial" w:hAnsi="Arial" w:cs="Arial"/>
                <w:sz w:val="22"/>
                <w:szCs w:val="22"/>
              </w:rPr>
            </w:pPr>
            <w:r w:rsidRPr="00752A50">
              <w:rPr>
                <w:rFonts w:ascii="Arial" w:hAnsi="Arial" w:cs="Arial"/>
                <w:sz w:val="22"/>
                <w:szCs w:val="22"/>
              </w:rPr>
              <w:t xml:space="preserve">Executive Director of Workforce </w:t>
            </w:r>
          </w:p>
          <w:p w14:paraId="5AC6602D" w14:textId="77777777" w:rsidR="00645F36" w:rsidRDefault="00645F36" w:rsidP="009364A4">
            <w:pPr>
              <w:rPr>
                <w:rFonts w:ascii="Arial" w:hAnsi="Arial" w:cs="Arial"/>
                <w:sz w:val="22"/>
                <w:szCs w:val="22"/>
              </w:rPr>
            </w:pPr>
            <w:r>
              <w:rPr>
                <w:rFonts w:ascii="Arial" w:hAnsi="Arial" w:cs="Arial"/>
                <w:sz w:val="22"/>
                <w:szCs w:val="22"/>
              </w:rPr>
              <w:t>Director of Nursi</w:t>
            </w:r>
            <w:r w:rsidR="0057392A">
              <w:rPr>
                <w:rFonts w:ascii="Arial" w:hAnsi="Arial" w:cs="Arial"/>
                <w:sz w:val="22"/>
                <w:szCs w:val="22"/>
              </w:rPr>
              <w:t>n</w:t>
            </w:r>
            <w:r>
              <w:rPr>
                <w:rFonts w:ascii="Arial" w:hAnsi="Arial" w:cs="Arial"/>
                <w:sz w:val="22"/>
                <w:szCs w:val="22"/>
              </w:rPr>
              <w:t>g and AHP’s</w:t>
            </w:r>
          </w:p>
          <w:p w14:paraId="076488E6" w14:textId="77777777" w:rsidR="009364A4" w:rsidRDefault="009364A4" w:rsidP="009364A4">
            <w:pPr>
              <w:rPr>
                <w:rFonts w:ascii="Arial" w:hAnsi="Arial" w:cs="Arial"/>
                <w:sz w:val="22"/>
                <w:szCs w:val="22"/>
              </w:rPr>
            </w:pPr>
            <w:r w:rsidRPr="00752A50">
              <w:rPr>
                <w:rFonts w:ascii="Arial" w:hAnsi="Arial" w:cs="Arial"/>
                <w:sz w:val="22"/>
                <w:szCs w:val="22"/>
              </w:rPr>
              <w:t>Medical Director</w:t>
            </w:r>
          </w:p>
          <w:p w14:paraId="36E49E45" w14:textId="77777777" w:rsidR="00A018CE" w:rsidRPr="00752A50" w:rsidRDefault="00A018CE" w:rsidP="009364A4">
            <w:pPr>
              <w:rPr>
                <w:rFonts w:ascii="Arial" w:hAnsi="Arial" w:cs="Arial"/>
                <w:sz w:val="22"/>
                <w:szCs w:val="22"/>
              </w:rPr>
            </w:pPr>
            <w:r>
              <w:rPr>
                <w:rFonts w:ascii="Arial" w:hAnsi="Arial" w:cs="Arial"/>
              </w:rPr>
              <w:t>or Head of Medicines Management/ Chief Pharmacist</w:t>
            </w:r>
          </w:p>
        </w:tc>
        <w:tc>
          <w:tcPr>
            <w:tcW w:w="2031" w:type="dxa"/>
          </w:tcPr>
          <w:p w14:paraId="7B98982D" w14:textId="77777777" w:rsidR="009364A4" w:rsidRPr="00752A50" w:rsidRDefault="009364A4" w:rsidP="002157DE">
            <w:pPr>
              <w:rPr>
                <w:rFonts w:ascii="Arial" w:hAnsi="Arial" w:cs="Arial"/>
                <w:sz w:val="22"/>
                <w:szCs w:val="22"/>
              </w:rPr>
            </w:pPr>
            <w:r w:rsidRPr="00752A50">
              <w:rPr>
                <w:rFonts w:ascii="Arial" w:hAnsi="Arial" w:cs="Arial"/>
                <w:sz w:val="22"/>
                <w:szCs w:val="22"/>
              </w:rPr>
              <w:t>Manager and HR</w:t>
            </w:r>
          </w:p>
        </w:tc>
        <w:tc>
          <w:tcPr>
            <w:tcW w:w="2032" w:type="dxa"/>
          </w:tcPr>
          <w:p w14:paraId="2812F1C2" w14:textId="77777777" w:rsidR="009364A4" w:rsidRDefault="009364A4">
            <w:r w:rsidRPr="00752A50">
              <w:rPr>
                <w:rFonts w:ascii="Arial" w:hAnsi="Arial" w:cs="Arial"/>
                <w:sz w:val="22"/>
                <w:szCs w:val="22"/>
              </w:rPr>
              <w:t>Quality Governance and Risk</w:t>
            </w:r>
          </w:p>
        </w:tc>
      </w:tr>
    </w:tbl>
    <w:p w14:paraId="6F59A172" w14:textId="77777777" w:rsidR="00F31FF2" w:rsidRDefault="00F31FF2" w:rsidP="00F31FF2">
      <w:pPr>
        <w:jc w:val="both"/>
        <w:rPr>
          <w:rFonts w:ascii="Arial" w:hAnsi="Arial" w:cs="Arial"/>
        </w:rPr>
        <w:sectPr w:rsidR="00F31FF2" w:rsidSect="0049757A">
          <w:pgSz w:w="16834" w:h="11909" w:orient="landscape"/>
          <w:pgMar w:top="1168" w:right="539" w:bottom="1298" w:left="1260" w:header="720" w:footer="720" w:gutter="0"/>
          <w:cols w:space="720"/>
          <w:noEndnote/>
        </w:sectPr>
      </w:pPr>
    </w:p>
    <w:p w14:paraId="5C93916B" w14:textId="77777777" w:rsidR="00F31FF2" w:rsidRPr="00E20282" w:rsidRDefault="00F31FF2" w:rsidP="00F31FF2">
      <w:pPr>
        <w:jc w:val="both"/>
        <w:rPr>
          <w:rFonts w:ascii="Arial" w:hAnsi="Arial" w:cs="Arial"/>
        </w:rPr>
      </w:pPr>
    </w:p>
    <w:p w14:paraId="243E8B37" w14:textId="77777777" w:rsidR="00F5503B" w:rsidRPr="00591FF2" w:rsidRDefault="00F5503B" w:rsidP="0092330E">
      <w:pPr>
        <w:pStyle w:val="Heading6"/>
        <w:numPr>
          <w:ilvl w:val="0"/>
          <w:numId w:val="35"/>
        </w:numPr>
        <w:spacing w:after="0"/>
        <w:rPr>
          <w:rFonts w:ascii="Arial" w:hAnsi="Arial" w:cs="Arial"/>
          <w:bCs w:val="0"/>
          <w:sz w:val="24"/>
          <w:szCs w:val="24"/>
        </w:rPr>
      </w:pPr>
      <w:r w:rsidRPr="00591FF2">
        <w:rPr>
          <w:rFonts w:ascii="Arial" w:hAnsi="Arial" w:cs="Arial"/>
          <w:bCs w:val="0"/>
          <w:sz w:val="24"/>
          <w:szCs w:val="24"/>
        </w:rPr>
        <w:t>Ratification and approval process</w:t>
      </w:r>
    </w:p>
    <w:p w14:paraId="0E6F928D" w14:textId="77777777" w:rsidR="007505EE" w:rsidRPr="00591FF2" w:rsidRDefault="007505EE" w:rsidP="007505EE">
      <w:pPr>
        <w:ind w:left="-96"/>
      </w:pPr>
    </w:p>
    <w:p w14:paraId="6955EF55" w14:textId="77777777" w:rsidR="00F5503B" w:rsidRPr="00591FF2" w:rsidRDefault="00F5503B" w:rsidP="00CD58A1">
      <w:pPr>
        <w:pStyle w:val="Heading6"/>
        <w:spacing w:before="0" w:after="0"/>
        <w:rPr>
          <w:rFonts w:ascii="Arial" w:hAnsi="Arial" w:cs="Arial"/>
          <w:b w:val="0"/>
          <w:bCs w:val="0"/>
          <w:sz w:val="24"/>
          <w:szCs w:val="24"/>
        </w:rPr>
      </w:pPr>
      <w:r w:rsidRPr="00591FF2">
        <w:rPr>
          <w:rFonts w:ascii="Arial" w:hAnsi="Arial" w:cs="Arial"/>
          <w:b w:val="0"/>
          <w:bCs w:val="0"/>
          <w:sz w:val="24"/>
          <w:szCs w:val="24"/>
        </w:rPr>
        <w:t xml:space="preserve">This policy will be </w:t>
      </w:r>
      <w:r w:rsidR="002D2995" w:rsidRPr="00591FF2">
        <w:rPr>
          <w:rFonts w:ascii="Arial" w:hAnsi="Arial" w:cs="Arial"/>
          <w:b w:val="0"/>
          <w:bCs w:val="0"/>
          <w:sz w:val="24"/>
          <w:szCs w:val="24"/>
        </w:rPr>
        <w:t xml:space="preserve">approved </w:t>
      </w:r>
      <w:r w:rsidRPr="00591FF2">
        <w:rPr>
          <w:rFonts w:ascii="Arial" w:hAnsi="Arial" w:cs="Arial"/>
          <w:b w:val="0"/>
          <w:bCs w:val="0"/>
          <w:sz w:val="24"/>
          <w:szCs w:val="24"/>
        </w:rPr>
        <w:t xml:space="preserve">by </w:t>
      </w:r>
      <w:r w:rsidR="007505EE" w:rsidRPr="00591FF2">
        <w:rPr>
          <w:rFonts w:ascii="Arial" w:hAnsi="Arial" w:cs="Arial"/>
          <w:b w:val="0"/>
          <w:bCs w:val="0"/>
          <w:sz w:val="24"/>
          <w:szCs w:val="24"/>
        </w:rPr>
        <w:t>JNC</w:t>
      </w:r>
      <w:r w:rsidR="0092330E">
        <w:rPr>
          <w:rFonts w:ascii="Arial" w:hAnsi="Arial" w:cs="Arial"/>
          <w:b w:val="0"/>
          <w:bCs w:val="0"/>
          <w:sz w:val="24"/>
          <w:szCs w:val="24"/>
        </w:rPr>
        <w:t>F</w:t>
      </w:r>
      <w:r w:rsidRPr="00591FF2">
        <w:rPr>
          <w:rFonts w:ascii="Arial" w:hAnsi="Arial" w:cs="Arial"/>
          <w:b w:val="0"/>
          <w:bCs w:val="0"/>
          <w:sz w:val="24"/>
          <w:szCs w:val="24"/>
        </w:rPr>
        <w:t xml:space="preserve">, it will then be </w:t>
      </w:r>
      <w:r w:rsidR="00001D67" w:rsidRPr="00591FF2">
        <w:rPr>
          <w:rFonts w:ascii="Arial" w:hAnsi="Arial" w:cs="Arial"/>
          <w:b w:val="0"/>
          <w:bCs w:val="0"/>
          <w:sz w:val="24"/>
          <w:szCs w:val="24"/>
        </w:rPr>
        <w:t xml:space="preserve">ratified </w:t>
      </w:r>
      <w:r w:rsidRPr="00591FF2">
        <w:rPr>
          <w:rFonts w:ascii="Arial" w:hAnsi="Arial" w:cs="Arial"/>
          <w:b w:val="0"/>
          <w:bCs w:val="0"/>
          <w:sz w:val="24"/>
          <w:szCs w:val="24"/>
        </w:rPr>
        <w:t xml:space="preserve">by the </w:t>
      </w:r>
      <w:r w:rsidR="00B2617A">
        <w:rPr>
          <w:rFonts w:ascii="Arial" w:hAnsi="Arial" w:cs="Arial"/>
          <w:b w:val="0"/>
          <w:bCs w:val="0"/>
          <w:sz w:val="24"/>
          <w:szCs w:val="24"/>
        </w:rPr>
        <w:t>Remuneration committee</w:t>
      </w:r>
      <w:r w:rsidRPr="00591FF2">
        <w:rPr>
          <w:rFonts w:ascii="Arial" w:hAnsi="Arial" w:cs="Arial"/>
          <w:b w:val="0"/>
          <w:bCs w:val="0"/>
          <w:sz w:val="24"/>
          <w:szCs w:val="24"/>
        </w:rPr>
        <w:t>.</w:t>
      </w:r>
    </w:p>
    <w:p w14:paraId="20CB6DFE" w14:textId="77777777" w:rsidR="00F5503B" w:rsidRPr="00591FF2" w:rsidRDefault="00F5503B" w:rsidP="00CD58A1"/>
    <w:p w14:paraId="37476225" w14:textId="77777777" w:rsidR="00F5503B" w:rsidRPr="00591FF2" w:rsidRDefault="00F5503B" w:rsidP="0092330E">
      <w:pPr>
        <w:pStyle w:val="Heading6"/>
        <w:numPr>
          <w:ilvl w:val="0"/>
          <w:numId w:val="35"/>
        </w:numPr>
        <w:spacing w:before="0" w:after="0"/>
        <w:ind w:left="567" w:hanging="567"/>
        <w:rPr>
          <w:rFonts w:ascii="Arial" w:hAnsi="Arial" w:cs="Arial"/>
          <w:bCs w:val="0"/>
          <w:sz w:val="24"/>
          <w:szCs w:val="24"/>
        </w:rPr>
      </w:pPr>
      <w:r w:rsidRPr="00591FF2">
        <w:rPr>
          <w:rFonts w:ascii="Arial" w:hAnsi="Arial" w:cs="Arial"/>
          <w:bCs w:val="0"/>
          <w:sz w:val="24"/>
          <w:szCs w:val="24"/>
        </w:rPr>
        <w:t>Dissemination and Implementation</w:t>
      </w:r>
    </w:p>
    <w:p w14:paraId="488CFA1C" w14:textId="77777777" w:rsidR="007505EE" w:rsidRPr="00591FF2" w:rsidRDefault="007505EE" w:rsidP="007505EE">
      <w:pPr>
        <w:ind w:left="-96"/>
      </w:pPr>
    </w:p>
    <w:p w14:paraId="6363E7C0" w14:textId="77777777" w:rsidR="00F55AAD" w:rsidRPr="00591FF2" w:rsidRDefault="00C3608C" w:rsidP="00CD58A1">
      <w:pPr>
        <w:rPr>
          <w:rFonts w:ascii="Arial" w:hAnsi="Arial" w:cs="Arial"/>
        </w:rPr>
      </w:pPr>
      <w:r w:rsidRPr="00591FF2">
        <w:rPr>
          <w:rFonts w:ascii="Arial" w:hAnsi="Arial" w:cs="Arial"/>
        </w:rPr>
        <w:t xml:space="preserve">Professional registration </w:t>
      </w:r>
      <w:r w:rsidR="00F5503B" w:rsidRPr="00591FF2">
        <w:rPr>
          <w:rFonts w:ascii="Arial" w:hAnsi="Arial" w:cs="Arial"/>
        </w:rPr>
        <w:t xml:space="preserve">is covered </w:t>
      </w:r>
      <w:r w:rsidRPr="00591FF2">
        <w:rPr>
          <w:rFonts w:ascii="Arial" w:hAnsi="Arial" w:cs="Arial"/>
        </w:rPr>
        <w:t xml:space="preserve">as part of the recruitment process and in the contract of employment. </w:t>
      </w:r>
      <w:r w:rsidR="00F5503B" w:rsidRPr="00591FF2">
        <w:rPr>
          <w:rFonts w:ascii="Arial" w:hAnsi="Arial" w:cs="Arial"/>
        </w:rPr>
        <w:t xml:space="preserve"> </w:t>
      </w:r>
    </w:p>
    <w:p w14:paraId="0ABE99F4" w14:textId="77777777" w:rsidR="00C3608C" w:rsidRPr="00591FF2" w:rsidRDefault="00C3608C" w:rsidP="00CD58A1">
      <w:pPr>
        <w:rPr>
          <w:rFonts w:ascii="Arial" w:hAnsi="Arial" w:cs="Arial"/>
        </w:rPr>
      </w:pPr>
    </w:p>
    <w:p w14:paraId="4D24DA04" w14:textId="77777777" w:rsidR="00F55AAD" w:rsidRPr="00591FF2" w:rsidRDefault="00F55AAD" w:rsidP="00F55AAD">
      <w:pPr>
        <w:pStyle w:val="Default"/>
        <w:jc w:val="both"/>
        <w:rPr>
          <w:color w:val="auto"/>
        </w:rPr>
      </w:pPr>
      <w:r w:rsidRPr="00591FF2">
        <w:rPr>
          <w:color w:val="auto"/>
        </w:rPr>
        <w:t xml:space="preserve">Dissemination of this policy will be via the </w:t>
      </w:r>
      <w:r w:rsidR="007505EE" w:rsidRPr="00591FF2">
        <w:rPr>
          <w:color w:val="auto"/>
        </w:rPr>
        <w:t xml:space="preserve">Workforce Department, line managers and </w:t>
      </w:r>
      <w:r w:rsidR="00C3608C" w:rsidRPr="00591FF2">
        <w:rPr>
          <w:color w:val="auto"/>
        </w:rPr>
        <w:t xml:space="preserve">is </w:t>
      </w:r>
      <w:r w:rsidRPr="00591FF2">
        <w:rPr>
          <w:color w:val="auto"/>
        </w:rPr>
        <w:t xml:space="preserve">made available to staff via the Trust intranet. </w:t>
      </w:r>
    </w:p>
    <w:p w14:paraId="19CCA405" w14:textId="77777777" w:rsidR="00F55AAD" w:rsidRPr="00591FF2" w:rsidRDefault="00F55AAD" w:rsidP="00F55AAD">
      <w:pPr>
        <w:pStyle w:val="Default"/>
        <w:jc w:val="both"/>
        <w:rPr>
          <w:color w:val="auto"/>
        </w:rPr>
      </w:pPr>
    </w:p>
    <w:p w14:paraId="5ABD221D" w14:textId="77777777" w:rsidR="00F55AAD" w:rsidRPr="00591FF2" w:rsidRDefault="00F55AAD" w:rsidP="00F55AAD">
      <w:pPr>
        <w:pStyle w:val="Default"/>
        <w:jc w:val="both"/>
        <w:rPr>
          <w:color w:val="auto"/>
        </w:rPr>
      </w:pPr>
      <w:r w:rsidRPr="00591FF2">
        <w:rPr>
          <w:color w:val="auto"/>
        </w:rPr>
        <w:t xml:space="preserve">Implementation will require Operational Directors/General Managers/Heads of Services to ensure that they and their staff understand their responsibilities for </w:t>
      </w:r>
      <w:r w:rsidR="00C3608C" w:rsidRPr="00591FF2">
        <w:rPr>
          <w:color w:val="auto"/>
        </w:rPr>
        <w:t xml:space="preserve">maintaining professional registration. </w:t>
      </w:r>
    </w:p>
    <w:p w14:paraId="24D2AB9F" w14:textId="77777777" w:rsidR="006B0F13" w:rsidRDefault="006B0F13" w:rsidP="0092330E">
      <w:pPr>
        <w:pStyle w:val="Heading6"/>
        <w:numPr>
          <w:ilvl w:val="0"/>
          <w:numId w:val="35"/>
        </w:numPr>
        <w:spacing w:after="0"/>
        <w:ind w:left="567" w:hanging="663"/>
        <w:rPr>
          <w:rFonts w:ascii="Arial" w:hAnsi="Arial" w:cs="Arial"/>
          <w:bCs w:val="0"/>
          <w:sz w:val="24"/>
          <w:szCs w:val="24"/>
        </w:rPr>
      </w:pPr>
      <w:r w:rsidRPr="003A51E2">
        <w:rPr>
          <w:rFonts w:ascii="Arial" w:hAnsi="Arial" w:cs="Arial"/>
          <w:bCs w:val="0"/>
          <w:sz w:val="24"/>
          <w:szCs w:val="24"/>
        </w:rPr>
        <w:t>Review arrangements</w:t>
      </w:r>
    </w:p>
    <w:p w14:paraId="410EBA9E" w14:textId="77777777" w:rsidR="00C3608C" w:rsidRPr="00C3608C" w:rsidRDefault="00C3608C" w:rsidP="00C3608C">
      <w:pPr>
        <w:ind w:left="-96"/>
      </w:pPr>
    </w:p>
    <w:p w14:paraId="6D1A20A7" w14:textId="77777777" w:rsidR="006B0F13" w:rsidRPr="007508E5" w:rsidRDefault="006B0F13" w:rsidP="00CD58A1">
      <w:pPr>
        <w:rPr>
          <w:rFonts w:ascii="Arial" w:hAnsi="Arial" w:cs="Arial"/>
        </w:rPr>
      </w:pPr>
      <w:r w:rsidRPr="007508E5">
        <w:rPr>
          <w:rFonts w:ascii="Arial" w:hAnsi="Arial" w:cs="Arial"/>
        </w:rPr>
        <w:t xml:space="preserve">The </w:t>
      </w:r>
      <w:r w:rsidR="00C3608C">
        <w:rPr>
          <w:rFonts w:ascii="Arial" w:hAnsi="Arial" w:cs="Arial"/>
        </w:rPr>
        <w:t>Professional Registration</w:t>
      </w:r>
      <w:r w:rsidRPr="007508E5">
        <w:rPr>
          <w:rFonts w:ascii="Arial" w:hAnsi="Arial" w:cs="Arial"/>
        </w:rPr>
        <w:t xml:space="preserve"> Policy will be reviewed </w:t>
      </w:r>
      <w:r w:rsidR="008C1393">
        <w:rPr>
          <w:rFonts w:ascii="Arial" w:hAnsi="Arial" w:cs="Arial"/>
        </w:rPr>
        <w:t xml:space="preserve">in line with the timescales for </w:t>
      </w:r>
      <w:proofErr w:type="gramStart"/>
      <w:r w:rsidR="008C1393">
        <w:rPr>
          <w:rFonts w:ascii="Arial" w:hAnsi="Arial" w:cs="Arial"/>
        </w:rPr>
        <w:t>Doctors</w:t>
      </w:r>
      <w:proofErr w:type="gramEnd"/>
      <w:r w:rsidR="008C1393">
        <w:rPr>
          <w:rFonts w:ascii="Arial" w:hAnsi="Arial" w:cs="Arial"/>
        </w:rPr>
        <w:t xml:space="preserve"> revalidation and responsible officer</w:t>
      </w:r>
      <w:r w:rsidRPr="007508E5">
        <w:rPr>
          <w:rFonts w:ascii="Arial" w:hAnsi="Arial" w:cs="Arial"/>
        </w:rPr>
        <w:t xml:space="preserve"> or </w:t>
      </w:r>
      <w:r w:rsidR="00F12455">
        <w:rPr>
          <w:rFonts w:ascii="Arial" w:hAnsi="Arial" w:cs="Arial"/>
        </w:rPr>
        <w:t xml:space="preserve">sooner if there </w:t>
      </w:r>
      <w:proofErr w:type="gramStart"/>
      <w:r w:rsidR="00F12455">
        <w:rPr>
          <w:rFonts w:ascii="Arial" w:hAnsi="Arial" w:cs="Arial"/>
        </w:rPr>
        <w:t xml:space="preserve">are </w:t>
      </w:r>
      <w:r w:rsidRPr="007508E5">
        <w:rPr>
          <w:rFonts w:ascii="Arial" w:hAnsi="Arial" w:cs="Arial"/>
        </w:rPr>
        <w:t xml:space="preserve"> any</w:t>
      </w:r>
      <w:proofErr w:type="gramEnd"/>
      <w:r w:rsidRPr="007508E5">
        <w:rPr>
          <w:rFonts w:ascii="Arial" w:hAnsi="Arial" w:cs="Arial"/>
        </w:rPr>
        <w:t xml:space="preserve"> significant change</w:t>
      </w:r>
      <w:r w:rsidR="00F12455">
        <w:rPr>
          <w:rFonts w:ascii="Arial" w:hAnsi="Arial" w:cs="Arial"/>
        </w:rPr>
        <w:t>s</w:t>
      </w:r>
      <w:r w:rsidRPr="007508E5">
        <w:rPr>
          <w:rFonts w:ascii="Arial" w:hAnsi="Arial" w:cs="Arial"/>
        </w:rPr>
        <w:t xml:space="preserve"> in </w:t>
      </w:r>
      <w:r w:rsidR="00C3608C">
        <w:rPr>
          <w:rFonts w:ascii="Arial" w:hAnsi="Arial" w:cs="Arial"/>
        </w:rPr>
        <w:t>requirements of professional bodies</w:t>
      </w:r>
      <w:r w:rsidR="00F55AAD">
        <w:rPr>
          <w:rFonts w:ascii="Arial" w:hAnsi="Arial" w:cs="Arial"/>
        </w:rPr>
        <w:t>.</w:t>
      </w:r>
    </w:p>
    <w:p w14:paraId="1E639E08" w14:textId="77777777" w:rsidR="00B027B4" w:rsidRDefault="00B027B4" w:rsidP="00CD58A1">
      <w:pPr>
        <w:rPr>
          <w:rFonts w:ascii="Arial" w:hAnsi="Arial"/>
          <w:b/>
        </w:rPr>
      </w:pPr>
    </w:p>
    <w:p w14:paraId="6EB25A04" w14:textId="77777777" w:rsidR="00F55AAD" w:rsidRDefault="00C82776" w:rsidP="00C82776">
      <w:pPr>
        <w:ind w:left="567" w:hanging="567"/>
        <w:rPr>
          <w:rFonts w:ascii="Arial" w:hAnsi="Arial"/>
          <w:b/>
        </w:rPr>
      </w:pPr>
      <w:r>
        <w:rPr>
          <w:rFonts w:ascii="Arial" w:hAnsi="Arial"/>
          <w:b/>
        </w:rPr>
        <w:t>1</w:t>
      </w:r>
      <w:r w:rsidR="008F0234">
        <w:rPr>
          <w:rFonts w:ascii="Arial" w:hAnsi="Arial"/>
          <w:b/>
        </w:rPr>
        <w:t>8</w:t>
      </w:r>
      <w:r>
        <w:rPr>
          <w:rFonts w:ascii="Arial" w:hAnsi="Arial"/>
          <w:b/>
        </w:rPr>
        <w:tab/>
      </w:r>
      <w:r w:rsidR="00B907A6">
        <w:rPr>
          <w:rFonts w:ascii="Arial" w:hAnsi="Arial"/>
          <w:b/>
        </w:rPr>
        <w:t>Associated documents</w:t>
      </w:r>
    </w:p>
    <w:p w14:paraId="4B3445BC" w14:textId="77777777" w:rsidR="00E80951" w:rsidRDefault="00E80951" w:rsidP="00CD58A1">
      <w:pPr>
        <w:rPr>
          <w:rFonts w:ascii="Arial" w:hAnsi="Arial"/>
          <w:color w:val="FF0000"/>
        </w:rPr>
      </w:pPr>
    </w:p>
    <w:p w14:paraId="2F6427EC" w14:textId="77777777" w:rsidR="00F55AAD" w:rsidRDefault="00FA2EBC" w:rsidP="00FA2EBC">
      <w:pPr>
        <w:numPr>
          <w:ilvl w:val="0"/>
          <w:numId w:val="7"/>
        </w:numPr>
        <w:rPr>
          <w:rFonts w:ascii="Arial" w:hAnsi="Arial"/>
        </w:rPr>
      </w:pPr>
      <w:r>
        <w:rPr>
          <w:rFonts w:ascii="Arial" w:hAnsi="Arial"/>
        </w:rPr>
        <w:t>Contract of Employment</w:t>
      </w:r>
    </w:p>
    <w:p w14:paraId="305C4E6B" w14:textId="77777777" w:rsidR="00FA2EBC" w:rsidRDefault="00FA2EBC" w:rsidP="00FA2EBC">
      <w:pPr>
        <w:numPr>
          <w:ilvl w:val="0"/>
          <w:numId w:val="7"/>
        </w:numPr>
        <w:rPr>
          <w:rFonts w:ascii="Arial" w:hAnsi="Arial"/>
        </w:rPr>
      </w:pPr>
      <w:r>
        <w:rPr>
          <w:rFonts w:ascii="Arial" w:hAnsi="Arial"/>
        </w:rPr>
        <w:t>Codes of Conduct for Professional Bodies</w:t>
      </w:r>
    </w:p>
    <w:p w14:paraId="603935DC" w14:textId="77777777" w:rsidR="00B2617A" w:rsidRDefault="00B2617A" w:rsidP="00FA2EBC">
      <w:pPr>
        <w:numPr>
          <w:ilvl w:val="0"/>
          <w:numId w:val="7"/>
        </w:numPr>
        <w:rPr>
          <w:rFonts w:ascii="Arial" w:hAnsi="Arial"/>
        </w:rPr>
      </w:pPr>
      <w:r>
        <w:rPr>
          <w:rFonts w:ascii="Arial" w:hAnsi="Arial"/>
        </w:rPr>
        <w:t>Recruitment and Selection Policy and toolkits</w:t>
      </w:r>
    </w:p>
    <w:p w14:paraId="0DD434B5" w14:textId="77777777" w:rsidR="00F55AAD" w:rsidRDefault="00F55AAD" w:rsidP="00F55AAD">
      <w:pPr>
        <w:rPr>
          <w:rFonts w:ascii="Arial" w:hAnsi="Arial" w:cs="Arial"/>
        </w:rPr>
      </w:pPr>
    </w:p>
    <w:p w14:paraId="20F6B9EE" w14:textId="77777777" w:rsidR="006B0F13" w:rsidRPr="00EC6F89" w:rsidRDefault="00C82776" w:rsidP="00C82776">
      <w:pPr>
        <w:tabs>
          <w:tab w:val="left" w:pos="567"/>
        </w:tabs>
        <w:rPr>
          <w:rFonts w:ascii="Arial" w:hAnsi="Arial"/>
          <w:b/>
        </w:rPr>
      </w:pPr>
      <w:r>
        <w:rPr>
          <w:rFonts w:ascii="Arial" w:hAnsi="Arial"/>
          <w:b/>
        </w:rPr>
        <w:t>1</w:t>
      </w:r>
      <w:r w:rsidR="008F0234">
        <w:rPr>
          <w:rFonts w:ascii="Arial" w:hAnsi="Arial"/>
          <w:b/>
        </w:rPr>
        <w:t>9</w:t>
      </w:r>
      <w:r>
        <w:rPr>
          <w:rFonts w:ascii="Arial" w:hAnsi="Arial"/>
          <w:b/>
        </w:rPr>
        <w:tab/>
      </w:r>
      <w:r w:rsidR="006B0F13" w:rsidRPr="00EC6F89">
        <w:rPr>
          <w:rFonts w:ascii="Arial" w:hAnsi="Arial"/>
          <w:b/>
        </w:rPr>
        <w:t>References</w:t>
      </w:r>
    </w:p>
    <w:p w14:paraId="34479F73" w14:textId="77777777" w:rsidR="006B0F13" w:rsidRPr="007774C3" w:rsidRDefault="006B0F13" w:rsidP="00CD58A1">
      <w:pPr>
        <w:rPr>
          <w:rFonts w:ascii="Arial" w:hAnsi="Arial"/>
        </w:rPr>
      </w:pPr>
    </w:p>
    <w:p w14:paraId="3ABCDD43" w14:textId="77777777" w:rsidR="00FA2EBC" w:rsidRPr="006C76FB" w:rsidRDefault="00FA2EBC" w:rsidP="005E0E89">
      <w:pPr>
        <w:pStyle w:val="Header"/>
        <w:numPr>
          <w:ilvl w:val="0"/>
          <w:numId w:val="8"/>
        </w:numPr>
        <w:tabs>
          <w:tab w:val="clear" w:pos="360"/>
          <w:tab w:val="clear" w:pos="4153"/>
          <w:tab w:val="clear" w:pos="8306"/>
          <w:tab w:val="num" w:pos="720"/>
        </w:tabs>
        <w:ind w:left="720"/>
        <w:rPr>
          <w:rFonts w:ascii="Arial" w:hAnsi="Arial" w:cs="Arial"/>
        </w:rPr>
      </w:pPr>
      <w:r w:rsidRPr="006C76FB">
        <w:rPr>
          <w:rFonts w:ascii="Arial" w:hAnsi="Arial" w:cs="Arial"/>
        </w:rPr>
        <w:t xml:space="preserve">Nursing &amp; Midwifery – </w:t>
      </w:r>
      <w:hyperlink r:id="rId20" w:history="1">
        <w:r w:rsidRPr="006C76FB">
          <w:rPr>
            <w:rStyle w:val="Hyperlink"/>
            <w:rFonts w:ascii="Arial" w:hAnsi="Arial" w:cs="Arial"/>
          </w:rPr>
          <w:t>www.nmc-uk.org</w:t>
        </w:r>
      </w:hyperlink>
      <w:r w:rsidRPr="006C76FB">
        <w:rPr>
          <w:rFonts w:ascii="Arial" w:hAnsi="Arial" w:cs="Arial"/>
        </w:rPr>
        <w:t xml:space="preserve"> </w:t>
      </w:r>
    </w:p>
    <w:p w14:paraId="7A812F0C" w14:textId="77777777" w:rsidR="00FA2EBC" w:rsidRPr="006C76FB" w:rsidRDefault="00FA2EBC" w:rsidP="00FA2EBC">
      <w:pPr>
        <w:pStyle w:val="Header"/>
        <w:tabs>
          <w:tab w:val="clear" w:pos="4153"/>
          <w:tab w:val="clear" w:pos="8306"/>
        </w:tabs>
        <w:ind w:left="720"/>
        <w:rPr>
          <w:rFonts w:ascii="Arial" w:hAnsi="Arial" w:cs="Arial"/>
        </w:rPr>
      </w:pPr>
      <w:r w:rsidRPr="006C76FB">
        <w:rPr>
          <w:rFonts w:ascii="Arial" w:hAnsi="Arial" w:cs="Arial"/>
        </w:rPr>
        <w:t xml:space="preserve">(LCH NHS Trust log in number 1003435, Password 2948) </w:t>
      </w:r>
    </w:p>
    <w:p w14:paraId="48F6EC26" w14:textId="77777777" w:rsidR="00FA2EBC" w:rsidRPr="006C76FB" w:rsidRDefault="00FA2EBC" w:rsidP="00FA2EBC">
      <w:pPr>
        <w:pStyle w:val="Header"/>
        <w:tabs>
          <w:tab w:val="clear" w:pos="4153"/>
          <w:tab w:val="clear" w:pos="8306"/>
        </w:tabs>
        <w:ind w:left="720"/>
        <w:rPr>
          <w:rFonts w:ascii="Arial" w:hAnsi="Arial" w:cs="Arial"/>
        </w:rPr>
      </w:pPr>
    </w:p>
    <w:p w14:paraId="43CE5355" w14:textId="77777777" w:rsidR="00FA2EBC" w:rsidRPr="006C76FB" w:rsidRDefault="00FA2EBC" w:rsidP="005E0E89">
      <w:pPr>
        <w:pStyle w:val="Header"/>
        <w:numPr>
          <w:ilvl w:val="0"/>
          <w:numId w:val="9"/>
        </w:numPr>
        <w:tabs>
          <w:tab w:val="clear" w:pos="360"/>
          <w:tab w:val="clear" w:pos="4153"/>
          <w:tab w:val="clear" w:pos="8306"/>
          <w:tab w:val="num" w:pos="720"/>
        </w:tabs>
        <w:ind w:left="720"/>
        <w:rPr>
          <w:rFonts w:ascii="Arial" w:hAnsi="Arial" w:cs="Arial"/>
        </w:rPr>
      </w:pPr>
      <w:r w:rsidRPr="006C76FB">
        <w:rPr>
          <w:rFonts w:ascii="Arial" w:hAnsi="Arial" w:cs="Arial"/>
        </w:rPr>
        <w:t xml:space="preserve">Doctors – </w:t>
      </w:r>
      <w:hyperlink r:id="rId21" w:history="1">
        <w:r w:rsidRPr="006C76FB">
          <w:rPr>
            <w:rStyle w:val="Hyperlink"/>
            <w:rFonts w:ascii="Arial" w:hAnsi="Arial" w:cs="Arial"/>
          </w:rPr>
          <w:t>www.gmc-uk.org</w:t>
        </w:r>
      </w:hyperlink>
    </w:p>
    <w:p w14:paraId="5D5FC270" w14:textId="77777777" w:rsidR="00FA2EBC" w:rsidRPr="006C76FB" w:rsidRDefault="00FA2EBC" w:rsidP="00FA2EBC">
      <w:pPr>
        <w:pStyle w:val="Header"/>
        <w:tabs>
          <w:tab w:val="clear" w:pos="4153"/>
          <w:tab w:val="clear" w:pos="8306"/>
        </w:tabs>
        <w:ind w:left="360"/>
        <w:rPr>
          <w:rFonts w:ascii="Arial" w:hAnsi="Arial" w:cs="Arial"/>
        </w:rPr>
      </w:pPr>
    </w:p>
    <w:p w14:paraId="3DB3255E" w14:textId="77777777" w:rsidR="00FA2EBC" w:rsidRPr="006C76FB" w:rsidRDefault="00FA2EBC" w:rsidP="005E0E89">
      <w:pPr>
        <w:pStyle w:val="Header"/>
        <w:numPr>
          <w:ilvl w:val="0"/>
          <w:numId w:val="10"/>
        </w:numPr>
        <w:tabs>
          <w:tab w:val="clear" w:pos="360"/>
          <w:tab w:val="clear" w:pos="4153"/>
          <w:tab w:val="clear" w:pos="8306"/>
          <w:tab w:val="num" w:pos="720"/>
        </w:tabs>
        <w:ind w:left="720"/>
        <w:rPr>
          <w:rFonts w:ascii="Arial" w:hAnsi="Arial" w:cs="Arial"/>
        </w:rPr>
      </w:pPr>
      <w:r w:rsidRPr="006C76FB">
        <w:rPr>
          <w:rFonts w:ascii="Arial" w:hAnsi="Arial" w:cs="Arial"/>
        </w:rPr>
        <w:t xml:space="preserve">Dentists – </w:t>
      </w:r>
      <w:hyperlink r:id="rId22" w:history="1">
        <w:r w:rsidRPr="006C76FB">
          <w:rPr>
            <w:rStyle w:val="Hyperlink"/>
            <w:rFonts w:ascii="Arial" w:hAnsi="Arial" w:cs="Arial"/>
          </w:rPr>
          <w:t>www.gdc-uk.org</w:t>
        </w:r>
      </w:hyperlink>
    </w:p>
    <w:p w14:paraId="1CAD6975" w14:textId="77777777" w:rsidR="00FA2EBC" w:rsidRPr="006C76FB" w:rsidRDefault="00FA2EBC" w:rsidP="00FA2EBC">
      <w:pPr>
        <w:pStyle w:val="Header"/>
        <w:tabs>
          <w:tab w:val="clear" w:pos="4153"/>
          <w:tab w:val="clear" w:pos="8306"/>
        </w:tabs>
        <w:ind w:left="360"/>
        <w:rPr>
          <w:rFonts w:ascii="Arial" w:hAnsi="Arial" w:cs="Arial"/>
        </w:rPr>
      </w:pPr>
    </w:p>
    <w:p w14:paraId="43B36CF8" w14:textId="77777777" w:rsidR="00FA2EBC" w:rsidRPr="006C76FB" w:rsidRDefault="00FA2EBC" w:rsidP="005E0E89">
      <w:pPr>
        <w:pStyle w:val="Header"/>
        <w:numPr>
          <w:ilvl w:val="0"/>
          <w:numId w:val="11"/>
        </w:numPr>
        <w:tabs>
          <w:tab w:val="clear" w:pos="360"/>
          <w:tab w:val="clear" w:pos="4153"/>
          <w:tab w:val="clear" w:pos="8306"/>
          <w:tab w:val="num" w:pos="720"/>
        </w:tabs>
        <w:ind w:left="720"/>
        <w:rPr>
          <w:rFonts w:ascii="Arial" w:hAnsi="Arial" w:cs="Arial"/>
        </w:rPr>
      </w:pPr>
      <w:r w:rsidRPr="006C76FB">
        <w:rPr>
          <w:rFonts w:ascii="Arial" w:hAnsi="Arial" w:cs="Arial"/>
        </w:rPr>
        <w:t xml:space="preserve">AHP’s – </w:t>
      </w:r>
      <w:hyperlink r:id="rId23" w:history="1">
        <w:r w:rsidR="005058A8" w:rsidRPr="00B625A5">
          <w:rPr>
            <w:rStyle w:val="Hyperlink"/>
            <w:rFonts w:ascii="Arial" w:hAnsi="Arial" w:cs="Arial"/>
          </w:rPr>
          <w:t>www.hcpc-uk.org</w:t>
        </w:r>
      </w:hyperlink>
      <w:r w:rsidR="005058A8">
        <w:rPr>
          <w:rFonts w:ascii="Arial" w:hAnsi="Arial" w:cs="Arial"/>
        </w:rPr>
        <w:t xml:space="preserve"> </w:t>
      </w:r>
      <w:r w:rsidRPr="006C76FB">
        <w:rPr>
          <w:rFonts w:ascii="Arial" w:hAnsi="Arial" w:cs="Arial"/>
        </w:rPr>
        <w:t xml:space="preserve"> </w:t>
      </w:r>
    </w:p>
    <w:p w14:paraId="55683A2A" w14:textId="77777777" w:rsidR="00FA2EBC" w:rsidRPr="006C76FB" w:rsidRDefault="00FA2EBC" w:rsidP="00FA2EBC">
      <w:pPr>
        <w:pStyle w:val="Header"/>
        <w:tabs>
          <w:tab w:val="clear" w:pos="4153"/>
          <w:tab w:val="clear" w:pos="8306"/>
        </w:tabs>
        <w:ind w:left="360"/>
        <w:rPr>
          <w:rFonts w:ascii="Arial" w:hAnsi="Arial" w:cs="Arial"/>
        </w:rPr>
      </w:pPr>
    </w:p>
    <w:p w14:paraId="1A8C2F75" w14:textId="77777777" w:rsidR="00AD3E7A" w:rsidRPr="00AD3E7A" w:rsidRDefault="00FA2EBC" w:rsidP="0092330E">
      <w:pPr>
        <w:pStyle w:val="Header"/>
        <w:numPr>
          <w:ilvl w:val="0"/>
          <w:numId w:val="12"/>
        </w:numPr>
        <w:tabs>
          <w:tab w:val="clear" w:pos="360"/>
          <w:tab w:val="clear" w:pos="4153"/>
          <w:tab w:val="clear" w:pos="8306"/>
          <w:tab w:val="num" w:pos="720"/>
        </w:tabs>
        <w:ind w:left="720"/>
        <w:rPr>
          <w:rFonts w:ascii="Arial" w:hAnsi="Arial" w:cs="Arial"/>
        </w:rPr>
      </w:pPr>
      <w:r w:rsidRPr="006C76FB">
        <w:rPr>
          <w:rFonts w:ascii="Arial" w:hAnsi="Arial" w:cs="Arial"/>
        </w:rPr>
        <w:t>Pharmacy</w:t>
      </w:r>
      <w:r w:rsidRPr="006C76FB">
        <w:rPr>
          <w:rFonts w:ascii="Arial" w:hAnsi="Arial" w:cs="Arial"/>
          <w:color w:val="0000FF"/>
        </w:rPr>
        <w:t xml:space="preserve"> </w:t>
      </w:r>
      <w:hyperlink r:id="rId24" w:history="1">
        <w:r w:rsidRPr="006C76FB">
          <w:rPr>
            <w:rStyle w:val="Hyperlink"/>
            <w:rFonts w:ascii="Arial" w:hAnsi="Arial" w:cs="Arial"/>
          </w:rPr>
          <w:t>www.pharmacyregulation.org</w:t>
        </w:r>
      </w:hyperlink>
    </w:p>
    <w:p w14:paraId="0F0558F3" w14:textId="77777777" w:rsidR="00FA2EBC" w:rsidRDefault="00FA2EBC" w:rsidP="00FA2EBC">
      <w:pPr>
        <w:jc w:val="right"/>
        <w:rPr>
          <w:rFonts w:ascii="Arial" w:hAnsi="Arial" w:cs="Arial"/>
          <w:b/>
        </w:rPr>
      </w:pPr>
    </w:p>
    <w:p w14:paraId="5B3213A7" w14:textId="77777777" w:rsidR="00AD3E7A" w:rsidRPr="0092330E" w:rsidRDefault="00AD3E7A" w:rsidP="0092330E">
      <w:pPr>
        <w:pStyle w:val="ListParagraph"/>
        <w:numPr>
          <w:ilvl w:val="0"/>
          <w:numId w:val="12"/>
        </w:numPr>
        <w:ind w:hanging="76"/>
        <w:rPr>
          <w:rFonts w:ascii="Arial" w:hAnsi="Arial" w:cs="Arial"/>
        </w:rPr>
      </w:pPr>
      <w:r w:rsidRPr="0092330E">
        <w:rPr>
          <w:rFonts w:ascii="Arial" w:hAnsi="Arial" w:cs="Arial"/>
        </w:rPr>
        <w:t xml:space="preserve">Professional Standards Authority - </w:t>
      </w:r>
      <w:hyperlink r:id="rId25" w:history="1">
        <w:r w:rsidRPr="0092330E">
          <w:rPr>
            <w:rStyle w:val="Hyperlink"/>
            <w:rFonts w:ascii="Arial" w:hAnsi="Arial" w:cs="Arial"/>
          </w:rPr>
          <w:t>https://www.professionalstandards.org.uk</w:t>
        </w:r>
      </w:hyperlink>
      <w:r w:rsidRPr="0092330E">
        <w:rPr>
          <w:rFonts w:ascii="Arial" w:hAnsi="Arial" w:cs="Arial"/>
        </w:rPr>
        <w:t xml:space="preserve"> </w:t>
      </w:r>
    </w:p>
    <w:p w14:paraId="2B28E268" w14:textId="77777777" w:rsidR="00FA2EBC" w:rsidRPr="0092330E" w:rsidRDefault="00FA2EBC" w:rsidP="0092330E">
      <w:pPr>
        <w:rPr>
          <w:rFonts w:ascii="Arial" w:hAnsi="Arial" w:cs="Arial"/>
        </w:rPr>
      </w:pPr>
    </w:p>
    <w:p w14:paraId="5A828978" w14:textId="77777777" w:rsidR="006C76FB" w:rsidRDefault="006C76FB" w:rsidP="00FA2EBC">
      <w:pPr>
        <w:jc w:val="right"/>
        <w:rPr>
          <w:rFonts w:ascii="Arial" w:hAnsi="Arial" w:cs="Arial"/>
          <w:b/>
        </w:rPr>
      </w:pPr>
    </w:p>
    <w:p w14:paraId="5CE0AAB1" w14:textId="77777777" w:rsidR="006C76FB" w:rsidRDefault="006C76FB" w:rsidP="00FA2EBC">
      <w:pPr>
        <w:jc w:val="right"/>
        <w:rPr>
          <w:rFonts w:ascii="Arial" w:hAnsi="Arial" w:cs="Arial"/>
          <w:b/>
        </w:rPr>
      </w:pPr>
    </w:p>
    <w:p w14:paraId="320129EF" w14:textId="77777777" w:rsidR="006C76FB" w:rsidRDefault="006C76FB" w:rsidP="00FA2EBC">
      <w:pPr>
        <w:jc w:val="right"/>
        <w:rPr>
          <w:rFonts w:ascii="Arial" w:hAnsi="Arial" w:cs="Arial"/>
          <w:b/>
        </w:rPr>
      </w:pPr>
    </w:p>
    <w:p w14:paraId="71B2834C" w14:textId="77777777" w:rsidR="004801CD" w:rsidRDefault="004801CD" w:rsidP="00FA2EBC">
      <w:pPr>
        <w:jc w:val="right"/>
        <w:rPr>
          <w:rFonts w:ascii="Arial" w:hAnsi="Arial" w:cs="Arial"/>
          <w:b/>
        </w:rPr>
      </w:pPr>
    </w:p>
    <w:p w14:paraId="6863F3C4" w14:textId="77777777" w:rsidR="004801CD" w:rsidRDefault="004801CD" w:rsidP="00FA2EBC">
      <w:pPr>
        <w:jc w:val="right"/>
        <w:rPr>
          <w:rFonts w:ascii="Arial" w:hAnsi="Arial" w:cs="Arial"/>
          <w:b/>
        </w:rPr>
      </w:pPr>
    </w:p>
    <w:p w14:paraId="5D8B9B77" w14:textId="77777777" w:rsidR="004801CD" w:rsidRDefault="004801CD" w:rsidP="00FA2EBC">
      <w:pPr>
        <w:jc w:val="right"/>
        <w:rPr>
          <w:rFonts w:ascii="Arial" w:hAnsi="Arial" w:cs="Arial"/>
          <w:b/>
        </w:rPr>
      </w:pPr>
    </w:p>
    <w:p w14:paraId="4FD80856" w14:textId="77777777" w:rsidR="004801CD" w:rsidRDefault="004801CD" w:rsidP="00FA2EBC">
      <w:pPr>
        <w:jc w:val="right"/>
        <w:rPr>
          <w:rFonts w:ascii="Arial" w:hAnsi="Arial" w:cs="Arial"/>
          <w:b/>
        </w:rPr>
      </w:pPr>
    </w:p>
    <w:p w14:paraId="2DC4987F" w14:textId="77777777" w:rsidR="00042234" w:rsidRDefault="00042234" w:rsidP="00FA2EBC">
      <w:pPr>
        <w:jc w:val="right"/>
        <w:rPr>
          <w:rFonts w:ascii="Arial" w:hAnsi="Arial" w:cs="Arial"/>
          <w:b/>
        </w:rPr>
      </w:pPr>
    </w:p>
    <w:p w14:paraId="6A1AFE06" w14:textId="77777777" w:rsidR="006C76FB" w:rsidRDefault="006C76FB" w:rsidP="00FA2EBC">
      <w:pPr>
        <w:jc w:val="right"/>
        <w:rPr>
          <w:rFonts w:ascii="Arial" w:hAnsi="Arial" w:cs="Arial"/>
          <w:b/>
        </w:rPr>
      </w:pPr>
    </w:p>
    <w:p w14:paraId="28902DBC" w14:textId="77777777" w:rsidR="00FA2EBC" w:rsidRDefault="00FA2EBC" w:rsidP="006C76FB">
      <w:pPr>
        <w:rPr>
          <w:rFonts w:ascii="Arial" w:hAnsi="Arial" w:cs="Arial"/>
          <w:b/>
        </w:rPr>
      </w:pPr>
      <w:r w:rsidRPr="00FA2EBC">
        <w:rPr>
          <w:rFonts w:ascii="Arial" w:hAnsi="Arial" w:cs="Arial"/>
          <w:b/>
        </w:rPr>
        <w:t>Appendix 1</w:t>
      </w:r>
    </w:p>
    <w:p w14:paraId="3E373AF2" w14:textId="77777777" w:rsidR="006C76FB" w:rsidRPr="00FA2EBC" w:rsidRDefault="006C76FB" w:rsidP="006C76FB">
      <w:pPr>
        <w:rPr>
          <w:rFonts w:ascii="Arial" w:hAnsi="Arial" w:cs="Arial"/>
          <w:b/>
        </w:rPr>
      </w:pPr>
    </w:p>
    <w:p w14:paraId="67DD31D9" w14:textId="77777777" w:rsidR="00FA2EBC" w:rsidRPr="00FA2EBC" w:rsidRDefault="00FA2EBC" w:rsidP="00FA2EBC">
      <w:pPr>
        <w:pStyle w:val="Header"/>
        <w:tabs>
          <w:tab w:val="clear" w:pos="4153"/>
          <w:tab w:val="clear" w:pos="8306"/>
        </w:tabs>
        <w:rPr>
          <w:rFonts w:ascii="Arial" w:hAnsi="Arial" w:cs="Arial"/>
          <w:b/>
          <w:u w:val="single"/>
        </w:rPr>
      </w:pPr>
      <w:r w:rsidRPr="00FA2EBC">
        <w:rPr>
          <w:rFonts w:ascii="Arial" w:hAnsi="Arial" w:cs="Arial"/>
          <w:b/>
          <w:u w:val="single"/>
        </w:rPr>
        <w:t>DATES FOR REGISTRATION</w:t>
      </w:r>
    </w:p>
    <w:p w14:paraId="2BCE4D2A" w14:textId="77777777" w:rsidR="00FA2EBC" w:rsidRPr="00FA2EBC" w:rsidRDefault="00FA2EBC" w:rsidP="00FA2EBC">
      <w:pPr>
        <w:pStyle w:val="Header"/>
        <w:tabs>
          <w:tab w:val="clear" w:pos="4153"/>
          <w:tab w:val="clear" w:pos="8306"/>
          <w:tab w:val="left" w:pos="450"/>
        </w:tabs>
        <w:rPr>
          <w:rFonts w:ascii="Arial" w:hAnsi="Arial" w:cs="Arial"/>
          <w:b/>
        </w:rPr>
      </w:pPr>
    </w:p>
    <w:p w14:paraId="24731D59" w14:textId="77777777" w:rsidR="00FA2EBC" w:rsidRPr="00591FF2" w:rsidRDefault="00FA2EBC" w:rsidP="00FA2EBC">
      <w:pPr>
        <w:pStyle w:val="Header"/>
        <w:numPr>
          <w:ilvl w:val="0"/>
          <w:numId w:val="13"/>
        </w:numPr>
        <w:tabs>
          <w:tab w:val="clear" w:pos="4153"/>
          <w:tab w:val="clear" w:pos="8306"/>
        </w:tabs>
        <w:rPr>
          <w:rFonts w:ascii="Arial" w:hAnsi="Arial" w:cs="Arial"/>
          <w:b/>
        </w:rPr>
      </w:pPr>
      <w:r w:rsidRPr="00FA2EBC">
        <w:rPr>
          <w:rFonts w:ascii="Arial" w:hAnsi="Arial" w:cs="Arial"/>
          <w:b/>
        </w:rPr>
        <w:t xml:space="preserve">Nursing &amp; Midwifery Staff are required to register </w:t>
      </w:r>
      <w:r w:rsidRPr="00591FF2">
        <w:rPr>
          <w:rFonts w:ascii="Arial" w:hAnsi="Arial" w:cs="Arial"/>
          <w:b/>
        </w:rPr>
        <w:t xml:space="preserve">every three years </w:t>
      </w:r>
      <w:r w:rsidR="00F80AA7" w:rsidRPr="00591FF2">
        <w:rPr>
          <w:rFonts w:ascii="Arial" w:hAnsi="Arial" w:cs="Arial"/>
          <w:b/>
        </w:rPr>
        <w:t>paid by annual subscription</w:t>
      </w:r>
    </w:p>
    <w:p w14:paraId="6F39B80B" w14:textId="77777777" w:rsidR="00FA2EBC" w:rsidRPr="00FA2EBC" w:rsidRDefault="00FA2EBC" w:rsidP="00FA2EBC">
      <w:pPr>
        <w:pStyle w:val="Header"/>
        <w:tabs>
          <w:tab w:val="clear" w:pos="4153"/>
          <w:tab w:val="clear" w:pos="8306"/>
        </w:tabs>
        <w:rPr>
          <w:rFonts w:ascii="Arial" w:hAnsi="Arial" w:cs="Arial"/>
          <w:b/>
        </w:rPr>
      </w:pPr>
    </w:p>
    <w:p w14:paraId="14568099" w14:textId="77777777" w:rsidR="00FA2EBC" w:rsidRPr="00FA2EBC" w:rsidRDefault="00FA2EBC" w:rsidP="00FA2EBC">
      <w:pPr>
        <w:pStyle w:val="Header"/>
        <w:numPr>
          <w:ilvl w:val="0"/>
          <w:numId w:val="13"/>
        </w:numPr>
        <w:tabs>
          <w:tab w:val="clear" w:pos="4153"/>
          <w:tab w:val="clear" w:pos="8306"/>
        </w:tabs>
        <w:rPr>
          <w:rFonts w:ascii="Arial" w:hAnsi="Arial" w:cs="Arial"/>
          <w:b/>
        </w:rPr>
      </w:pPr>
      <w:r w:rsidRPr="00FA2EBC">
        <w:rPr>
          <w:rFonts w:ascii="Arial" w:hAnsi="Arial" w:cs="Arial"/>
          <w:b/>
        </w:rPr>
        <w:t xml:space="preserve">Medical staff are required to register annually </w:t>
      </w:r>
    </w:p>
    <w:p w14:paraId="55903822" w14:textId="77777777" w:rsidR="00FA2EBC" w:rsidRPr="00FA2EBC" w:rsidRDefault="00FA2EBC" w:rsidP="00FA2EBC">
      <w:pPr>
        <w:pStyle w:val="Header"/>
        <w:tabs>
          <w:tab w:val="clear" w:pos="4153"/>
          <w:tab w:val="clear" w:pos="8306"/>
        </w:tabs>
        <w:rPr>
          <w:rFonts w:ascii="Arial" w:hAnsi="Arial" w:cs="Arial"/>
          <w:b/>
        </w:rPr>
      </w:pPr>
    </w:p>
    <w:p w14:paraId="18C6664B" w14:textId="77777777" w:rsidR="00FA2EBC" w:rsidRPr="00FA2EBC" w:rsidRDefault="00FA2EBC" w:rsidP="00FA2EBC">
      <w:pPr>
        <w:pStyle w:val="Header"/>
        <w:numPr>
          <w:ilvl w:val="0"/>
          <w:numId w:val="13"/>
        </w:numPr>
        <w:tabs>
          <w:tab w:val="clear" w:pos="4153"/>
          <w:tab w:val="clear" w:pos="8306"/>
        </w:tabs>
        <w:rPr>
          <w:rFonts w:ascii="Arial" w:hAnsi="Arial" w:cs="Arial"/>
          <w:b/>
        </w:rPr>
      </w:pPr>
      <w:r w:rsidRPr="00FA2EBC">
        <w:rPr>
          <w:rFonts w:ascii="Arial" w:hAnsi="Arial" w:cs="Arial"/>
          <w:b/>
        </w:rPr>
        <w:t>Dental staff are required to register annually – 31</w:t>
      </w:r>
      <w:r w:rsidRPr="00FA2EBC">
        <w:rPr>
          <w:rFonts w:ascii="Arial" w:hAnsi="Arial" w:cs="Arial"/>
          <w:b/>
          <w:vertAlign w:val="superscript"/>
        </w:rPr>
        <w:t>st</w:t>
      </w:r>
      <w:r w:rsidRPr="00FA2EBC">
        <w:rPr>
          <w:rFonts w:ascii="Arial" w:hAnsi="Arial" w:cs="Arial"/>
          <w:b/>
        </w:rPr>
        <w:t xml:space="preserve"> December</w:t>
      </w:r>
    </w:p>
    <w:p w14:paraId="0E4EFAFB" w14:textId="77777777" w:rsidR="00FA2EBC" w:rsidRPr="00FA2EBC" w:rsidRDefault="00FA2EBC" w:rsidP="00FA2EBC">
      <w:pPr>
        <w:pStyle w:val="Header"/>
        <w:tabs>
          <w:tab w:val="clear" w:pos="4153"/>
          <w:tab w:val="clear" w:pos="8306"/>
        </w:tabs>
        <w:rPr>
          <w:rFonts w:ascii="Arial" w:hAnsi="Arial" w:cs="Arial"/>
          <w:b/>
        </w:rPr>
      </w:pPr>
    </w:p>
    <w:p w14:paraId="06FF1759" w14:textId="77777777" w:rsidR="00FA2EBC" w:rsidRPr="00FA2EBC" w:rsidRDefault="00FA2EBC" w:rsidP="00FA2EBC">
      <w:pPr>
        <w:numPr>
          <w:ilvl w:val="0"/>
          <w:numId w:val="13"/>
        </w:numPr>
        <w:spacing w:line="360" w:lineRule="auto"/>
        <w:rPr>
          <w:rFonts w:ascii="Arial" w:hAnsi="Arial" w:cs="Arial"/>
          <w:b/>
        </w:rPr>
      </w:pPr>
      <w:r w:rsidRPr="00FA2EBC">
        <w:rPr>
          <w:rFonts w:ascii="Arial" w:hAnsi="Arial" w:cs="Arial"/>
          <w:b/>
        </w:rPr>
        <w:t>Allied Health Professionals are required to register every two years</w:t>
      </w:r>
    </w:p>
    <w:p w14:paraId="032F7299" w14:textId="77777777" w:rsidR="00FA2EBC" w:rsidRPr="00FA2EBC" w:rsidRDefault="00FA2EBC" w:rsidP="00FA2EBC">
      <w:pPr>
        <w:rPr>
          <w:rFonts w:ascii="Arial" w:hAnsi="Arial" w:cs="Arial"/>
          <w:b/>
        </w:rPr>
      </w:pPr>
    </w:p>
    <w:p w14:paraId="4E4C1313" w14:textId="77777777" w:rsidR="00FA2EBC" w:rsidRPr="00FA2EBC" w:rsidRDefault="00FA2EBC" w:rsidP="00FA2EB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703"/>
      </w:tblGrid>
      <w:tr w:rsidR="00FA2EBC" w:rsidRPr="00752A50" w14:paraId="4C8F8372" w14:textId="77777777" w:rsidTr="00752A50">
        <w:trPr>
          <w:trHeight w:val="465"/>
        </w:trPr>
        <w:tc>
          <w:tcPr>
            <w:tcW w:w="2685" w:type="dxa"/>
          </w:tcPr>
          <w:p w14:paraId="5784A249" w14:textId="77777777" w:rsidR="00FA2EBC" w:rsidRPr="00752A50" w:rsidRDefault="00FA2EBC" w:rsidP="00EE08F9">
            <w:pPr>
              <w:rPr>
                <w:rFonts w:ascii="Arial" w:hAnsi="Arial" w:cs="Arial"/>
              </w:rPr>
            </w:pPr>
            <w:r w:rsidRPr="00752A50">
              <w:rPr>
                <w:rFonts w:ascii="Arial" w:hAnsi="Arial" w:cs="Arial"/>
                <w:b/>
              </w:rPr>
              <w:t>Art Therapist</w:t>
            </w:r>
          </w:p>
        </w:tc>
        <w:tc>
          <w:tcPr>
            <w:tcW w:w="5703" w:type="dxa"/>
            <w:vMerge w:val="restart"/>
          </w:tcPr>
          <w:p w14:paraId="1652A7F5" w14:textId="77777777" w:rsidR="00FA2EBC" w:rsidRPr="00752A50" w:rsidRDefault="00FA2EBC" w:rsidP="00752A50">
            <w:pPr>
              <w:tabs>
                <w:tab w:val="left" w:pos="0"/>
              </w:tabs>
              <w:rPr>
                <w:rFonts w:ascii="Arial" w:hAnsi="Arial" w:cs="Arial"/>
              </w:rPr>
            </w:pPr>
          </w:p>
          <w:p w14:paraId="7C0228E2" w14:textId="77777777" w:rsidR="00FA2EBC" w:rsidRPr="00752A50" w:rsidRDefault="00FA2EBC" w:rsidP="00752A50">
            <w:pPr>
              <w:tabs>
                <w:tab w:val="left" w:pos="0"/>
              </w:tabs>
              <w:jc w:val="center"/>
              <w:rPr>
                <w:rFonts w:ascii="Arial" w:hAnsi="Arial" w:cs="Arial"/>
              </w:rPr>
            </w:pPr>
            <w:r w:rsidRPr="00752A50">
              <w:rPr>
                <w:rFonts w:ascii="Arial" w:hAnsi="Arial" w:cs="Arial"/>
              </w:rPr>
              <w:t>If appointing a newly qualified AHP member of staff, you may be unable to verify their details on the registration system, as there could be a time delay from receiving notification of state registration to H</w:t>
            </w:r>
            <w:r w:rsidR="005058A8" w:rsidRPr="00752A50">
              <w:rPr>
                <w:rFonts w:ascii="Arial" w:hAnsi="Arial" w:cs="Arial"/>
              </w:rPr>
              <w:t>C</w:t>
            </w:r>
            <w:r w:rsidRPr="00752A50">
              <w:rPr>
                <w:rFonts w:ascii="Arial" w:hAnsi="Arial" w:cs="Arial"/>
              </w:rPr>
              <w:t>PC updating the Website.  Please therefore ask graduates to bring in their original certificate of registration.</w:t>
            </w:r>
          </w:p>
          <w:p w14:paraId="79E75FDB" w14:textId="77777777" w:rsidR="00FA2EBC" w:rsidRPr="00752A50" w:rsidRDefault="00FA2EBC" w:rsidP="00752A50">
            <w:pPr>
              <w:tabs>
                <w:tab w:val="left" w:pos="0"/>
              </w:tabs>
              <w:jc w:val="center"/>
              <w:rPr>
                <w:rFonts w:ascii="Arial" w:hAnsi="Arial" w:cs="Arial"/>
              </w:rPr>
            </w:pPr>
          </w:p>
          <w:p w14:paraId="3C555B35" w14:textId="77777777" w:rsidR="00FA2EBC" w:rsidRPr="00752A50" w:rsidRDefault="00FA2EBC" w:rsidP="00752A50">
            <w:pPr>
              <w:pStyle w:val="Header"/>
              <w:tabs>
                <w:tab w:val="clear" w:pos="4153"/>
                <w:tab w:val="clear" w:pos="8306"/>
              </w:tabs>
              <w:jc w:val="center"/>
              <w:rPr>
                <w:rFonts w:ascii="Arial" w:hAnsi="Arial" w:cs="Arial"/>
              </w:rPr>
            </w:pPr>
            <w:r w:rsidRPr="00752A50">
              <w:rPr>
                <w:rFonts w:ascii="Arial" w:hAnsi="Arial" w:cs="Arial"/>
              </w:rPr>
              <w:t>It is the responsibility of the Manager to check the H</w:t>
            </w:r>
            <w:r w:rsidR="005058A8" w:rsidRPr="00752A50">
              <w:rPr>
                <w:rFonts w:ascii="Arial" w:hAnsi="Arial" w:cs="Arial"/>
              </w:rPr>
              <w:t>C</w:t>
            </w:r>
            <w:r w:rsidRPr="00752A50">
              <w:rPr>
                <w:rFonts w:ascii="Arial" w:hAnsi="Arial" w:cs="Arial"/>
              </w:rPr>
              <w:t xml:space="preserve">PC Website </w:t>
            </w:r>
            <w:proofErr w:type="gramStart"/>
            <w:r w:rsidRPr="00752A50">
              <w:rPr>
                <w:rFonts w:ascii="Arial" w:hAnsi="Arial" w:cs="Arial"/>
              </w:rPr>
              <w:t>on a monthly basis</w:t>
            </w:r>
            <w:proofErr w:type="gramEnd"/>
            <w:r w:rsidRPr="00752A50">
              <w:rPr>
                <w:rFonts w:ascii="Arial" w:hAnsi="Arial" w:cs="Arial"/>
              </w:rPr>
              <w:t xml:space="preserve"> until registration can be verified.  If after 3 months the individuals name cannot be verified on the Website, please contact your HR representative</w:t>
            </w:r>
          </w:p>
          <w:p w14:paraId="3198C377" w14:textId="77777777" w:rsidR="00FA2EBC" w:rsidRPr="00752A50" w:rsidRDefault="00FA2EBC" w:rsidP="00EE08F9">
            <w:pPr>
              <w:rPr>
                <w:rFonts w:ascii="Arial" w:hAnsi="Arial" w:cs="Arial"/>
              </w:rPr>
            </w:pPr>
          </w:p>
        </w:tc>
      </w:tr>
      <w:tr w:rsidR="00FA2EBC" w:rsidRPr="00752A50" w14:paraId="5B1FF2DB" w14:textId="77777777" w:rsidTr="00752A50">
        <w:trPr>
          <w:trHeight w:val="417"/>
        </w:trPr>
        <w:tc>
          <w:tcPr>
            <w:tcW w:w="2685" w:type="dxa"/>
          </w:tcPr>
          <w:p w14:paraId="38B296BD" w14:textId="77777777" w:rsidR="00FA2EBC" w:rsidRPr="00752A50" w:rsidRDefault="00FA2EBC" w:rsidP="00EE08F9">
            <w:pPr>
              <w:rPr>
                <w:rFonts w:ascii="Arial" w:hAnsi="Arial" w:cs="Arial"/>
                <w:b/>
              </w:rPr>
            </w:pPr>
            <w:r w:rsidRPr="00752A50">
              <w:rPr>
                <w:rFonts w:ascii="Arial" w:hAnsi="Arial" w:cs="Arial"/>
                <w:b/>
              </w:rPr>
              <w:t>Biomedical Scientist</w:t>
            </w:r>
          </w:p>
        </w:tc>
        <w:tc>
          <w:tcPr>
            <w:tcW w:w="5703" w:type="dxa"/>
            <w:vMerge/>
          </w:tcPr>
          <w:p w14:paraId="364DA0D6" w14:textId="77777777" w:rsidR="00FA2EBC" w:rsidRPr="00752A50" w:rsidRDefault="00FA2EBC" w:rsidP="00EE08F9">
            <w:pPr>
              <w:rPr>
                <w:rFonts w:ascii="Arial" w:hAnsi="Arial" w:cs="Arial"/>
                <w:b/>
              </w:rPr>
            </w:pPr>
          </w:p>
        </w:tc>
      </w:tr>
      <w:tr w:rsidR="00FA2EBC" w:rsidRPr="00752A50" w14:paraId="6E497AAB" w14:textId="77777777" w:rsidTr="00752A50">
        <w:trPr>
          <w:trHeight w:val="409"/>
        </w:trPr>
        <w:tc>
          <w:tcPr>
            <w:tcW w:w="2685" w:type="dxa"/>
          </w:tcPr>
          <w:p w14:paraId="73B48F7A" w14:textId="77777777" w:rsidR="00FA2EBC" w:rsidRPr="00752A50" w:rsidRDefault="00FA2EBC" w:rsidP="00EE08F9">
            <w:pPr>
              <w:rPr>
                <w:rFonts w:ascii="Arial" w:hAnsi="Arial" w:cs="Arial"/>
                <w:b/>
              </w:rPr>
            </w:pPr>
            <w:r w:rsidRPr="00752A50">
              <w:rPr>
                <w:rFonts w:ascii="Arial" w:hAnsi="Arial" w:cs="Arial"/>
                <w:b/>
              </w:rPr>
              <w:t>Chiropodist / Podiatrist</w:t>
            </w:r>
          </w:p>
        </w:tc>
        <w:tc>
          <w:tcPr>
            <w:tcW w:w="5703" w:type="dxa"/>
            <w:vMerge/>
          </w:tcPr>
          <w:p w14:paraId="70F125F1" w14:textId="77777777" w:rsidR="00FA2EBC" w:rsidRPr="00752A50" w:rsidRDefault="00FA2EBC" w:rsidP="00EE08F9">
            <w:pPr>
              <w:rPr>
                <w:rFonts w:ascii="Arial" w:hAnsi="Arial" w:cs="Arial"/>
                <w:b/>
              </w:rPr>
            </w:pPr>
          </w:p>
        </w:tc>
      </w:tr>
      <w:tr w:rsidR="00FA2EBC" w:rsidRPr="00752A50" w14:paraId="249C20CB" w14:textId="77777777" w:rsidTr="00752A50">
        <w:trPr>
          <w:trHeight w:val="400"/>
        </w:trPr>
        <w:tc>
          <w:tcPr>
            <w:tcW w:w="2685" w:type="dxa"/>
          </w:tcPr>
          <w:p w14:paraId="13F3F686" w14:textId="77777777" w:rsidR="00FA2EBC" w:rsidRPr="00752A50" w:rsidRDefault="00FA2EBC" w:rsidP="00EE08F9">
            <w:pPr>
              <w:rPr>
                <w:rFonts w:ascii="Arial" w:hAnsi="Arial" w:cs="Arial"/>
                <w:b/>
              </w:rPr>
            </w:pPr>
            <w:r w:rsidRPr="00752A50">
              <w:rPr>
                <w:rFonts w:ascii="Arial" w:hAnsi="Arial" w:cs="Arial"/>
                <w:b/>
              </w:rPr>
              <w:t>Clinical Scientist</w:t>
            </w:r>
          </w:p>
        </w:tc>
        <w:tc>
          <w:tcPr>
            <w:tcW w:w="5703" w:type="dxa"/>
            <w:vMerge/>
          </w:tcPr>
          <w:p w14:paraId="114524A9" w14:textId="77777777" w:rsidR="00FA2EBC" w:rsidRPr="00752A50" w:rsidRDefault="00FA2EBC" w:rsidP="00EE08F9">
            <w:pPr>
              <w:rPr>
                <w:rFonts w:ascii="Arial" w:hAnsi="Arial" w:cs="Arial"/>
                <w:b/>
              </w:rPr>
            </w:pPr>
          </w:p>
        </w:tc>
      </w:tr>
      <w:tr w:rsidR="00FA2EBC" w:rsidRPr="00752A50" w14:paraId="2091B9FA" w14:textId="77777777" w:rsidTr="00752A50">
        <w:trPr>
          <w:trHeight w:val="435"/>
        </w:trPr>
        <w:tc>
          <w:tcPr>
            <w:tcW w:w="2685" w:type="dxa"/>
          </w:tcPr>
          <w:p w14:paraId="14A2C478" w14:textId="77777777" w:rsidR="00FA2EBC" w:rsidRPr="00752A50" w:rsidRDefault="00FA2EBC" w:rsidP="00EE08F9">
            <w:pPr>
              <w:rPr>
                <w:rFonts w:ascii="Arial" w:hAnsi="Arial" w:cs="Arial"/>
                <w:b/>
              </w:rPr>
            </w:pPr>
            <w:r w:rsidRPr="00752A50">
              <w:rPr>
                <w:rFonts w:ascii="Arial" w:hAnsi="Arial" w:cs="Arial"/>
                <w:b/>
              </w:rPr>
              <w:t>Dietitian</w:t>
            </w:r>
          </w:p>
        </w:tc>
        <w:tc>
          <w:tcPr>
            <w:tcW w:w="5703" w:type="dxa"/>
            <w:vMerge/>
          </w:tcPr>
          <w:p w14:paraId="4357F654" w14:textId="77777777" w:rsidR="00FA2EBC" w:rsidRPr="00752A50" w:rsidRDefault="00FA2EBC" w:rsidP="00EE08F9">
            <w:pPr>
              <w:rPr>
                <w:rFonts w:ascii="Arial" w:hAnsi="Arial" w:cs="Arial"/>
                <w:b/>
              </w:rPr>
            </w:pPr>
          </w:p>
        </w:tc>
      </w:tr>
      <w:tr w:rsidR="00FA2EBC" w:rsidRPr="00752A50" w14:paraId="3A29243A" w14:textId="77777777" w:rsidTr="00752A50">
        <w:trPr>
          <w:trHeight w:val="413"/>
        </w:trPr>
        <w:tc>
          <w:tcPr>
            <w:tcW w:w="2685" w:type="dxa"/>
          </w:tcPr>
          <w:p w14:paraId="11986DE9" w14:textId="77777777" w:rsidR="00FA2EBC" w:rsidRPr="00752A50" w:rsidRDefault="00FA2EBC" w:rsidP="00EE08F9">
            <w:pPr>
              <w:rPr>
                <w:rFonts w:ascii="Arial" w:hAnsi="Arial" w:cs="Arial"/>
                <w:b/>
              </w:rPr>
            </w:pPr>
            <w:r w:rsidRPr="00752A50">
              <w:rPr>
                <w:rFonts w:ascii="Arial" w:hAnsi="Arial" w:cs="Arial"/>
                <w:b/>
              </w:rPr>
              <w:t>Occupational Therapist</w:t>
            </w:r>
          </w:p>
        </w:tc>
        <w:tc>
          <w:tcPr>
            <w:tcW w:w="5703" w:type="dxa"/>
            <w:vMerge/>
          </w:tcPr>
          <w:p w14:paraId="1FBD3F11" w14:textId="77777777" w:rsidR="00FA2EBC" w:rsidRPr="00752A50" w:rsidRDefault="00FA2EBC" w:rsidP="00EE08F9">
            <w:pPr>
              <w:rPr>
                <w:rFonts w:ascii="Arial" w:hAnsi="Arial" w:cs="Arial"/>
                <w:b/>
              </w:rPr>
            </w:pPr>
          </w:p>
        </w:tc>
      </w:tr>
      <w:tr w:rsidR="00FA2EBC" w:rsidRPr="00752A50" w14:paraId="44F4F51F" w14:textId="77777777" w:rsidTr="00752A50">
        <w:trPr>
          <w:trHeight w:val="405"/>
        </w:trPr>
        <w:tc>
          <w:tcPr>
            <w:tcW w:w="2685" w:type="dxa"/>
          </w:tcPr>
          <w:p w14:paraId="575F8F9F" w14:textId="77777777" w:rsidR="00FA2EBC" w:rsidRPr="00752A50" w:rsidRDefault="00FA2EBC" w:rsidP="00EE08F9">
            <w:pPr>
              <w:rPr>
                <w:rFonts w:ascii="Arial" w:hAnsi="Arial" w:cs="Arial"/>
                <w:b/>
              </w:rPr>
            </w:pPr>
            <w:r w:rsidRPr="00752A50">
              <w:rPr>
                <w:rFonts w:ascii="Arial" w:hAnsi="Arial" w:cs="Arial"/>
                <w:b/>
              </w:rPr>
              <w:t>Orthoptist</w:t>
            </w:r>
          </w:p>
        </w:tc>
        <w:tc>
          <w:tcPr>
            <w:tcW w:w="5703" w:type="dxa"/>
            <w:vMerge/>
          </w:tcPr>
          <w:p w14:paraId="0815BCB4" w14:textId="77777777" w:rsidR="00FA2EBC" w:rsidRPr="00752A50" w:rsidRDefault="00FA2EBC" w:rsidP="00EE08F9">
            <w:pPr>
              <w:rPr>
                <w:rFonts w:ascii="Arial" w:hAnsi="Arial" w:cs="Arial"/>
                <w:b/>
              </w:rPr>
            </w:pPr>
          </w:p>
        </w:tc>
      </w:tr>
      <w:tr w:rsidR="00FA2EBC" w:rsidRPr="00752A50" w14:paraId="7375DDCC" w14:textId="77777777" w:rsidTr="00752A50">
        <w:trPr>
          <w:trHeight w:val="424"/>
        </w:trPr>
        <w:tc>
          <w:tcPr>
            <w:tcW w:w="2685" w:type="dxa"/>
          </w:tcPr>
          <w:p w14:paraId="046C74CA" w14:textId="77777777" w:rsidR="00FA2EBC" w:rsidRPr="00752A50" w:rsidRDefault="00FA2EBC" w:rsidP="00EE08F9">
            <w:pPr>
              <w:rPr>
                <w:rFonts w:ascii="Arial" w:hAnsi="Arial" w:cs="Arial"/>
                <w:b/>
              </w:rPr>
            </w:pPr>
            <w:r w:rsidRPr="00752A50">
              <w:rPr>
                <w:rFonts w:ascii="Arial" w:hAnsi="Arial" w:cs="Arial"/>
                <w:b/>
              </w:rPr>
              <w:t>Paramedic</w:t>
            </w:r>
          </w:p>
        </w:tc>
        <w:tc>
          <w:tcPr>
            <w:tcW w:w="5703" w:type="dxa"/>
            <w:vMerge/>
          </w:tcPr>
          <w:p w14:paraId="4FC92AA5" w14:textId="77777777" w:rsidR="00FA2EBC" w:rsidRPr="00752A50" w:rsidRDefault="00FA2EBC" w:rsidP="00EE08F9">
            <w:pPr>
              <w:rPr>
                <w:rFonts w:ascii="Arial" w:hAnsi="Arial" w:cs="Arial"/>
                <w:b/>
              </w:rPr>
            </w:pPr>
          </w:p>
        </w:tc>
      </w:tr>
      <w:tr w:rsidR="00FA2EBC" w:rsidRPr="00752A50" w14:paraId="1B3F0E13" w14:textId="77777777" w:rsidTr="00752A50">
        <w:trPr>
          <w:trHeight w:val="417"/>
        </w:trPr>
        <w:tc>
          <w:tcPr>
            <w:tcW w:w="2685" w:type="dxa"/>
          </w:tcPr>
          <w:p w14:paraId="0BCABD7E" w14:textId="77777777" w:rsidR="00FA2EBC" w:rsidRPr="00752A50" w:rsidRDefault="00FA2EBC" w:rsidP="00EE08F9">
            <w:pPr>
              <w:rPr>
                <w:rFonts w:ascii="Arial" w:hAnsi="Arial" w:cs="Arial"/>
                <w:b/>
              </w:rPr>
            </w:pPr>
            <w:r w:rsidRPr="00752A50">
              <w:rPr>
                <w:rFonts w:ascii="Arial" w:hAnsi="Arial" w:cs="Arial"/>
                <w:b/>
              </w:rPr>
              <w:t>Physiotherapist</w:t>
            </w:r>
          </w:p>
        </w:tc>
        <w:tc>
          <w:tcPr>
            <w:tcW w:w="5703" w:type="dxa"/>
            <w:vMerge/>
          </w:tcPr>
          <w:p w14:paraId="7BD45147" w14:textId="77777777" w:rsidR="00FA2EBC" w:rsidRPr="00752A50" w:rsidRDefault="00FA2EBC" w:rsidP="00EE08F9">
            <w:pPr>
              <w:rPr>
                <w:rFonts w:ascii="Arial" w:hAnsi="Arial" w:cs="Arial"/>
                <w:b/>
              </w:rPr>
            </w:pPr>
          </w:p>
        </w:tc>
      </w:tr>
      <w:tr w:rsidR="00FA2EBC" w:rsidRPr="00752A50" w14:paraId="193C90AD" w14:textId="77777777" w:rsidTr="00752A50">
        <w:trPr>
          <w:trHeight w:val="387"/>
        </w:trPr>
        <w:tc>
          <w:tcPr>
            <w:tcW w:w="2685" w:type="dxa"/>
          </w:tcPr>
          <w:p w14:paraId="5D0BBD5A" w14:textId="77777777" w:rsidR="00FA2EBC" w:rsidRPr="00752A50" w:rsidRDefault="00FA2EBC" w:rsidP="00EE08F9">
            <w:pPr>
              <w:rPr>
                <w:rFonts w:ascii="Arial" w:hAnsi="Arial" w:cs="Arial"/>
                <w:b/>
              </w:rPr>
            </w:pPr>
            <w:r w:rsidRPr="00752A50">
              <w:rPr>
                <w:rFonts w:ascii="Arial" w:hAnsi="Arial" w:cs="Arial"/>
                <w:b/>
              </w:rPr>
              <w:t>Prosthetist &amp; Orthotist</w:t>
            </w:r>
          </w:p>
        </w:tc>
        <w:tc>
          <w:tcPr>
            <w:tcW w:w="5703" w:type="dxa"/>
            <w:vMerge/>
          </w:tcPr>
          <w:p w14:paraId="266C065B" w14:textId="77777777" w:rsidR="00FA2EBC" w:rsidRPr="00752A50" w:rsidRDefault="00FA2EBC" w:rsidP="00EE08F9">
            <w:pPr>
              <w:rPr>
                <w:rFonts w:ascii="Arial" w:hAnsi="Arial" w:cs="Arial"/>
                <w:b/>
              </w:rPr>
            </w:pPr>
          </w:p>
        </w:tc>
      </w:tr>
      <w:tr w:rsidR="00FA2EBC" w:rsidRPr="00752A50" w14:paraId="5B1C9B1F" w14:textId="77777777" w:rsidTr="00752A50">
        <w:trPr>
          <w:trHeight w:val="391"/>
        </w:trPr>
        <w:tc>
          <w:tcPr>
            <w:tcW w:w="2685" w:type="dxa"/>
          </w:tcPr>
          <w:p w14:paraId="4386F87E" w14:textId="77777777" w:rsidR="00FA2EBC" w:rsidRPr="00752A50" w:rsidRDefault="00FA2EBC" w:rsidP="00EE08F9">
            <w:pPr>
              <w:rPr>
                <w:rFonts w:ascii="Arial" w:hAnsi="Arial" w:cs="Arial"/>
                <w:b/>
              </w:rPr>
            </w:pPr>
            <w:r w:rsidRPr="00752A50">
              <w:rPr>
                <w:rFonts w:ascii="Arial" w:hAnsi="Arial" w:cs="Arial"/>
                <w:b/>
              </w:rPr>
              <w:t>Radiographer</w:t>
            </w:r>
          </w:p>
        </w:tc>
        <w:tc>
          <w:tcPr>
            <w:tcW w:w="5703" w:type="dxa"/>
            <w:vMerge/>
          </w:tcPr>
          <w:p w14:paraId="2BF7C3BB" w14:textId="77777777" w:rsidR="00FA2EBC" w:rsidRPr="00752A50" w:rsidRDefault="00FA2EBC" w:rsidP="00EE08F9">
            <w:pPr>
              <w:rPr>
                <w:rFonts w:ascii="Arial" w:hAnsi="Arial" w:cs="Arial"/>
                <w:b/>
              </w:rPr>
            </w:pPr>
          </w:p>
        </w:tc>
      </w:tr>
      <w:tr w:rsidR="00FA2EBC" w:rsidRPr="00752A50" w14:paraId="38B9E2A6" w14:textId="77777777" w:rsidTr="00752A50">
        <w:tc>
          <w:tcPr>
            <w:tcW w:w="2685" w:type="dxa"/>
          </w:tcPr>
          <w:p w14:paraId="7377EB52" w14:textId="77777777" w:rsidR="00FA2EBC" w:rsidRPr="00752A50" w:rsidRDefault="00FA2EBC" w:rsidP="00EE08F9">
            <w:pPr>
              <w:rPr>
                <w:rFonts w:ascii="Arial" w:hAnsi="Arial" w:cs="Arial"/>
                <w:b/>
              </w:rPr>
            </w:pPr>
            <w:r w:rsidRPr="00752A50">
              <w:rPr>
                <w:rFonts w:ascii="Arial" w:hAnsi="Arial" w:cs="Arial"/>
                <w:b/>
              </w:rPr>
              <w:t>Psychologists</w:t>
            </w:r>
          </w:p>
        </w:tc>
        <w:tc>
          <w:tcPr>
            <w:tcW w:w="5703" w:type="dxa"/>
            <w:vMerge/>
          </w:tcPr>
          <w:p w14:paraId="5A8B9AAE" w14:textId="77777777" w:rsidR="00FA2EBC" w:rsidRPr="00752A50" w:rsidRDefault="00FA2EBC" w:rsidP="00EE08F9">
            <w:pPr>
              <w:rPr>
                <w:rFonts w:ascii="Arial" w:hAnsi="Arial" w:cs="Arial"/>
                <w:b/>
              </w:rPr>
            </w:pPr>
          </w:p>
        </w:tc>
      </w:tr>
      <w:tr w:rsidR="00FA2EBC" w:rsidRPr="00752A50" w14:paraId="3A16C896" w14:textId="77777777" w:rsidTr="00752A50">
        <w:tc>
          <w:tcPr>
            <w:tcW w:w="2685" w:type="dxa"/>
          </w:tcPr>
          <w:p w14:paraId="4E38C130" w14:textId="77777777" w:rsidR="00FA2EBC" w:rsidRPr="00752A50" w:rsidRDefault="00FA2EBC" w:rsidP="00EE08F9">
            <w:pPr>
              <w:rPr>
                <w:rFonts w:ascii="Arial" w:hAnsi="Arial" w:cs="Arial"/>
                <w:b/>
              </w:rPr>
            </w:pPr>
            <w:r w:rsidRPr="00752A50">
              <w:rPr>
                <w:rFonts w:ascii="Arial" w:hAnsi="Arial" w:cs="Arial"/>
                <w:b/>
              </w:rPr>
              <w:t>Speech &amp; Language Therapist</w:t>
            </w:r>
          </w:p>
        </w:tc>
        <w:tc>
          <w:tcPr>
            <w:tcW w:w="5703" w:type="dxa"/>
            <w:vMerge/>
          </w:tcPr>
          <w:p w14:paraId="725821D4" w14:textId="77777777" w:rsidR="00FA2EBC" w:rsidRPr="00752A50" w:rsidRDefault="00FA2EBC" w:rsidP="00EE08F9">
            <w:pPr>
              <w:rPr>
                <w:rFonts w:ascii="Arial" w:hAnsi="Arial" w:cs="Arial"/>
                <w:b/>
              </w:rPr>
            </w:pPr>
          </w:p>
        </w:tc>
      </w:tr>
    </w:tbl>
    <w:p w14:paraId="171A0507" w14:textId="77777777" w:rsidR="00FA2EBC" w:rsidRPr="00FA2EBC" w:rsidRDefault="00FA2EBC" w:rsidP="00FA2EBC">
      <w:pPr>
        <w:rPr>
          <w:rFonts w:ascii="Arial" w:hAnsi="Arial" w:cs="Arial"/>
          <w:b/>
        </w:rPr>
      </w:pPr>
    </w:p>
    <w:p w14:paraId="5C3F8B8C" w14:textId="77777777" w:rsidR="00FA2EBC" w:rsidRPr="00EA1FA2" w:rsidRDefault="00FA2EBC" w:rsidP="00FA2EBC">
      <w:pPr>
        <w:pStyle w:val="Header"/>
        <w:tabs>
          <w:tab w:val="clear" w:pos="4153"/>
          <w:tab w:val="clear" w:pos="8306"/>
        </w:tabs>
        <w:rPr>
          <w:rFonts w:cs="Arial"/>
          <w:b/>
        </w:rPr>
      </w:pPr>
    </w:p>
    <w:p w14:paraId="0CD967EF" w14:textId="77777777" w:rsidR="00EF419E" w:rsidRDefault="008743FE" w:rsidP="00EF419E">
      <w:pPr>
        <w:rPr>
          <w:bCs/>
        </w:rPr>
      </w:pPr>
      <w:r>
        <w:rPr>
          <w:bCs/>
        </w:rPr>
        <w:br w:type="page"/>
      </w:r>
    </w:p>
    <w:p w14:paraId="0B74E8C9" w14:textId="77777777" w:rsidR="003256A1" w:rsidRDefault="003256A1" w:rsidP="00EF419E">
      <w:pPr>
        <w:rPr>
          <w:bCs/>
        </w:rPr>
      </w:pPr>
    </w:p>
    <w:p w14:paraId="1F1319E6" w14:textId="77777777" w:rsidR="003256A1" w:rsidRDefault="003256A1" w:rsidP="003256A1">
      <w:pPr>
        <w:jc w:val="right"/>
        <w:rPr>
          <w:b/>
        </w:rPr>
      </w:pPr>
    </w:p>
    <w:p w14:paraId="3AD54CD8" w14:textId="77777777" w:rsidR="003256A1" w:rsidRDefault="003256A1" w:rsidP="003256A1">
      <w:pPr>
        <w:jc w:val="right"/>
        <w:rPr>
          <w:b/>
        </w:rPr>
      </w:pPr>
    </w:p>
    <w:p w14:paraId="23F1CE77" w14:textId="77777777" w:rsidR="003256A1" w:rsidRPr="003256A1" w:rsidRDefault="003256A1" w:rsidP="006C76FB">
      <w:pPr>
        <w:rPr>
          <w:rFonts w:ascii="Arial" w:hAnsi="Arial" w:cs="Arial"/>
          <w:b/>
        </w:rPr>
      </w:pPr>
      <w:r w:rsidRPr="003256A1">
        <w:rPr>
          <w:rFonts w:ascii="Arial" w:hAnsi="Arial" w:cs="Arial"/>
          <w:b/>
        </w:rPr>
        <w:t xml:space="preserve">Appendix </w:t>
      </w:r>
      <w:r w:rsidR="00871F8E">
        <w:rPr>
          <w:rFonts w:ascii="Arial" w:hAnsi="Arial" w:cs="Arial"/>
          <w:b/>
        </w:rPr>
        <w:t>2</w:t>
      </w:r>
    </w:p>
    <w:p w14:paraId="0E8A7676" w14:textId="77777777" w:rsidR="003256A1" w:rsidRPr="00CB7DC4" w:rsidRDefault="003256A1" w:rsidP="003256A1"/>
    <w:p w14:paraId="70EF4E6D" w14:textId="77777777" w:rsidR="003256A1" w:rsidRDefault="003256A1" w:rsidP="003256A1">
      <w:pPr>
        <w:rPr>
          <w:rFonts w:ascii="Arial" w:hAnsi="Arial" w:cs="Arial"/>
        </w:rPr>
      </w:pPr>
    </w:p>
    <w:p w14:paraId="27A0A954" w14:textId="77777777" w:rsidR="003256A1" w:rsidRDefault="003256A1" w:rsidP="003256A1">
      <w:pPr>
        <w:rPr>
          <w:rFonts w:ascii="Arial" w:hAnsi="Arial" w:cs="Arial"/>
        </w:rPr>
      </w:pPr>
    </w:p>
    <w:p w14:paraId="598CCD90" w14:textId="77777777" w:rsidR="003256A1" w:rsidRDefault="003256A1" w:rsidP="003256A1">
      <w:pPr>
        <w:rPr>
          <w:rFonts w:ascii="Arial" w:hAnsi="Arial" w:cs="Arial"/>
        </w:rPr>
      </w:pPr>
    </w:p>
    <w:p w14:paraId="09B6E32F" w14:textId="77777777" w:rsidR="003256A1" w:rsidRPr="003256A1" w:rsidRDefault="003256A1" w:rsidP="003256A1">
      <w:pPr>
        <w:rPr>
          <w:rFonts w:ascii="Arial" w:hAnsi="Arial" w:cs="Arial"/>
        </w:rPr>
      </w:pPr>
      <w:r w:rsidRPr="003256A1">
        <w:rPr>
          <w:rFonts w:ascii="Arial" w:hAnsi="Arial" w:cs="Arial"/>
        </w:rPr>
        <w:t>Dear Colleague,</w:t>
      </w:r>
    </w:p>
    <w:p w14:paraId="48363BB2" w14:textId="77777777" w:rsidR="003256A1" w:rsidRPr="003256A1" w:rsidRDefault="003256A1" w:rsidP="003256A1">
      <w:pPr>
        <w:rPr>
          <w:rFonts w:ascii="Arial" w:hAnsi="Arial" w:cs="Arial"/>
        </w:rPr>
      </w:pPr>
    </w:p>
    <w:p w14:paraId="639CE94A" w14:textId="77777777" w:rsidR="003256A1" w:rsidRPr="003256A1" w:rsidRDefault="003256A1" w:rsidP="003256A1">
      <w:pPr>
        <w:rPr>
          <w:rFonts w:ascii="Arial" w:hAnsi="Arial" w:cs="Arial"/>
        </w:rPr>
      </w:pPr>
    </w:p>
    <w:p w14:paraId="15AE9C9E" w14:textId="77777777" w:rsidR="003256A1" w:rsidRPr="003256A1" w:rsidRDefault="003256A1" w:rsidP="003256A1">
      <w:pPr>
        <w:rPr>
          <w:rFonts w:ascii="Arial" w:hAnsi="Arial" w:cs="Arial"/>
        </w:rPr>
      </w:pPr>
      <w:r w:rsidRPr="003256A1">
        <w:rPr>
          <w:rFonts w:ascii="Arial" w:hAnsi="Arial" w:cs="Arial"/>
        </w:rPr>
        <w:t>I am writing to confirm the content and outcome of our meeting/telephone conversation of DATE when you were suspended from duty with effect from DATE.</w:t>
      </w:r>
    </w:p>
    <w:p w14:paraId="66BB1FFB" w14:textId="77777777" w:rsidR="003256A1" w:rsidRPr="003256A1" w:rsidRDefault="003256A1" w:rsidP="003256A1">
      <w:pPr>
        <w:rPr>
          <w:rFonts w:ascii="Arial" w:hAnsi="Arial" w:cs="Arial"/>
        </w:rPr>
      </w:pPr>
    </w:p>
    <w:p w14:paraId="33C6BE12" w14:textId="77777777" w:rsidR="003256A1" w:rsidRPr="003256A1" w:rsidRDefault="003256A1" w:rsidP="003256A1">
      <w:pPr>
        <w:rPr>
          <w:rFonts w:ascii="Arial" w:hAnsi="Arial" w:cs="Arial"/>
        </w:rPr>
      </w:pPr>
      <w:r w:rsidRPr="003256A1">
        <w:rPr>
          <w:rFonts w:ascii="Arial" w:hAnsi="Arial" w:cs="Arial"/>
        </w:rPr>
        <w:t>The reason for your suspension is that you have failed to re-register with the NMC/H</w:t>
      </w:r>
      <w:r w:rsidR="005058A8">
        <w:rPr>
          <w:rFonts w:ascii="Arial" w:hAnsi="Arial" w:cs="Arial"/>
        </w:rPr>
        <w:t>C</w:t>
      </w:r>
      <w:r w:rsidRPr="003256A1">
        <w:rPr>
          <w:rFonts w:ascii="Arial" w:hAnsi="Arial" w:cs="Arial"/>
        </w:rPr>
        <w:t xml:space="preserve">PC/GMC/GDC/ GPhC by your renewal date, despite being reminded of this. </w:t>
      </w:r>
    </w:p>
    <w:p w14:paraId="6A7682DE" w14:textId="77777777" w:rsidR="003256A1" w:rsidRPr="003256A1" w:rsidRDefault="003256A1" w:rsidP="003256A1">
      <w:pPr>
        <w:rPr>
          <w:rFonts w:ascii="Arial" w:hAnsi="Arial" w:cs="Arial"/>
        </w:rPr>
      </w:pPr>
    </w:p>
    <w:p w14:paraId="5F875FAE" w14:textId="77777777" w:rsidR="003256A1" w:rsidRPr="003256A1" w:rsidRDefault="003256A1" w:rsidP="003256A1">
      <w:pPr>
        <w:rPr>
          <w:rFonts w:ascii="Arial" w:hAnsi="Arial" w:cs="Arial"/>
        </w:rPr>
      </w:pPr>
      <w:r w:rsidRPr="003256A1">
        <w:rPr>
          <w:rFonts w:ascii="Arial" w:hAnsi="Arial" w:cs="Arial"/>
        </w:rPr>
        <w:t xml:space="preserve">I wish to point out that in accordance with the Professional Registration Policy, suspension from duty is without pay. </w:t>
      </w:r>
    </w:p>
    <w:p w14:paraId="676E78AA" w14:textId="77777777" w:rsidR="003256A1" w:rsidRPr="003256A1" w:rsidRDefault="003256A1" w:rsidP="003256A1">
      <w:pPr>
        <w:rPr>
          <w:rFonts w:ascii="Arial" w:hAnsi="Arial" w:cs="Arial"/>
        </w:rPr>
      </w:pPr>
    </w:p>
    <w:p w14:paraId="14180586" w14:textId="77777777" w:rsidR="003256A1" w:rsidRPr="003256A1" w:rsidRDefault="003256A1" w:rsidP="003256A1">
      <w:pPr>
        <w:rPr>
          <w:rFonts w:ascii="Arial" w:hAnsi="Arial" w:cs="Arial"/>
        </w:rPr>
      </w:pPr>
      <w:r w:rsidRPr="003256A1">
        <w:rPr>
          <w:rFonts w:ascii="Arial" w:hAnsi="Arial" w:cs="Arial"/>
        </w:rPr>
        <w:t xml:space="preserve">Please let me have details of your re-registration, in order that I can notify the Workforce Information Department to ensure the Trust’s registration system is updated and maintained. </w:t>
      </w:r>
    </w:p>
    <w:p w14:paraId="7898B181" w14:textId="77777777" w:rsidR="003256A1" w:rsidRPr="003256A1" w:rsidRDefault="003256A1" w:rsidP="003256A1">
      <w:pPr>
        <w:rPr>
          <w:rFonts w:ascii="Arial" w:hAnsi="Arial" w:cs="Arial"/>
        </w:rPr>
      </w:pPr>
    </w:p>
    <w:p w14:paraId="14DE9B2D" w14:textId="77777777" w:rsidR="00022108" w:rsidRDefault="00022108" w:rsidP="003256A1">
      <w:pPr>
        <w:rPr>
          <w:rFonts w:ascii="Arial" w:hAnsi="Arial" w:cs="Arial"/>
        </w:rPr>
      </w:pPr>
      <w:r>
        <w:rPr>
          <w:rFonts w:ascii="Arial" w:hAnsi="Arial" w:cs="Arial"/>
        </w:rPr>
        <w:t>You should be advised that</w:t>
      </w:r>
      <w:r w:rsidR="003256A1" w:rsidRPr="003256A1">
        <w:rPr>
          <w:rFonts w:ascii="Arial" w:hAnsi="Arial" w:cs="Arial"/>
        </w:rPr>
        <w:t xml:space="preserve"> if after a maximum period of 1 month following the expiry of registration, you have failed to notify the Workforce Information Section of your re-registration, it will be assumed that you have broken your contract and </w:t>
      </w:r>
      <w:r w:rsidR="00871F8E" w:rsidRPr="00871F8E">
        <w:rPr>
          <w:rFonts w:ascii="Arial" w:hAnsi="Arial" w:cs="Arial"/>
        </w:rPr>
        <w:t xml:space="preserve">action will be taken to terminate </w:t>
      </w:r>
      <w:r w:rsidR="009947BD">
        <w:rPr>
          <w:rFonts w:ascii="Arial" w:hAnsi="Arial" w:cs="Arial"/>
        </w:rPr>
        <w:t>your</w:t>
      </w:r>
      <w:r w:rsidR="00871F8E" w:rsidRPr="00871F8E">
        <w:rPr>
          <w:rFonts w:ascii="Arial" w:hAnsi="Arial" w:cs="Arial"/>
        </w:rPr>
        <w:t xml:space="preserve"> employment</w:t>
      </w:r>
      <w:r>
        <w:rPr>
          <w:rFonts w:ascii="Arial" w:hAnsi="Arial" w:cs="Arial"/>
        </w:rPr>
        <w:t>.</w:t>
      </w:r>
    </w:p>
    <w:p w14:paraId="3AF3C3D2" w14:textId="77777777" w:rsidR="00022108" w:rsidRDefault="00022108" w:rsidP="003256A1">
      <w:pPr>
        <w:rPr>
          <w:rFonts w:ascii="Arial" w:hAnsi="Arial" w:cs="Arial"/>
        </w:rPr>
      </w:pPr>
    </w:p>
    <w:p w14:paraId="34AC2B27" w14:textId="77777777" w:rsidR="00022108" w:rsidRDefault="00022108" w:rsidP="00022108">
      <w:pPr>
        <w:pStyle w:val="Default"/>
        <w:rPr>
          <w:sz w:val="23"/>
          <w:szCs w:val="23"/>
        </w:rPr>
      </w:pPr>
      <w:r>
        <w:rPr>
          <w:sz w:val="23"/>
          <w:szCs w:val="23"/>
        </w:rPr>
        <w:t xml:space="preserve">I understand this is a difficult situation which may cause some anxiety and </w:t>
      </w:r>
    </w:p>
    <w:p w14:paraId="4C00452B" w14:textId="77777777" w:rsidR="00022108" w:rsidRDefault="00022108" w:rsidP="00022108">
      <w:pPr>
        <w:pStyle w:val="Default"/>
        <w:rPr>
          <w:sz w:val="23"/>
          <w:szCs w:val="23"/>
        </w:rPr>
      </w:pPr>
      <w:proofErr w:type="gramStart"/>
      <w:r>
        <w:rPr>
          <w:sz w:val="23"/>
          <w:szCs w:val="23"/>
        </w:rPr>
        <w:t>therefore</w:t>
      </w:r>
      <w:proofErr w:type="gramEnd"/>
      <w:r>
        <w:rPr>
          <w:sz w:val="23"/>
          <w:szCs w:val="23"/>
        </w:rPr>
        <w:t xml:space="preserve"> would like to like to make you aware of the Employee Assistance Programme which is available for your use. The helpline number is 0800 030 5182 and is completely free and confidential.  You are also able to contact me directly if there is anything I can support with.</w:t>
      </w:r>
    </w:p>
    <w:p w14:paraId="416A5FD5" w14:textId="77777777" w:rsidR="009947BD" w:rsidRDefault="009947BD" w:rsidP="003256A1">
      <w:pPr>
        <w:rPr>
          <w:rFonts w:ascii="Arial" w:hAnsi="Arial" w:cs="Arial"/>
        </w:rPr>
      </w:pPr>
    </w:p>
    <w:p w14:paraId="28EB46B9" w14:textId="77777777" w:rsidR="009947BD" w:rsidRPr="003256A1" w:rsidRDefault="009947BD" w:rsidP="003256A1">
      <w:pPr>
        <w:rPr>
          <w:rFonts w:ascii="Arial" w:hAnsi="Arial" w:cs="Arial"/>
        </w:rPr>
      </w:pPr>
    </w:p>
    <w:p w14:paraId="6504E09A" w14:textId="77777777" w:rsidR="003256A1" w:rsidRDefault="003256A1" w:rsidP="003256A1">
      <w:pPr>
        <w:rPr>
          <w:rFonts w:ascii="Arial" w:hAnsi="Arial" w:cs="Arial"/>
        </w:rPr>
      </w:pPr>
      <w:r w:rsidRPr="003256A1">
        <w:rPr>
          <w:rFonts w:ascii="Arial" w:hAnsi="Arial" w:cs="Arial"/>
        </w:rPr>
        <w:t xml:space="preserve">Yours sincerely </w:t>
      </w:r>
    </w:p>
    <w:p w14:paraId="07295308" w14:textId="77777777" w:rsidR="003256A1" w:rsidRDefault="003256A1" w:rsidP="003256A1">
      <w:pPr>
        <w:rPr>
          <w:rFonts w:ascii="Arial" w:hAnsi="Arial" w:cs="Arial"/>
        </w:rPr>
      </w:pPr>
    </w:p>
    <w:p w14:paraId="576320A3" w14:textId="77777777" w:rsidR="003256A1" w:rsidRDefault="003256A1" w:rsidP="003256A1">
      <w:pPr>
        <w:rPr>
          <w:rFonts w:ascii="Arial" w:hAnsi="Arial" w:cs="Arial"/>
        </w:rPr>
      </w:pPr>
    </w:p>
    <w:p w14:paraId="10E7F90A" w14:textId="77777777" w:rsidR="003256A1" w:rsidRDefault="003256A1" w:rsidP="003256A1">
      <w:pPr>
        <w:rPr>
          <w:rFonts w:ascii="Arial" w:hAnsi="Arial" w:cs="Arial"/>
        </w:rPr>
      </w:pPr>
    </w:p>
    <w:p w14:paraId="2E49B6B9" w14:textId="77777777" w:rsidR="003256A1" w:rsidRPr="003256A1" w:rsidRDefault="003256A1" w:rsidP="003256A1">
      <w:pPr>
        <w:rPr>
          <w:rFonts w:ascii="Arial" w:hAnsi="Arial" w:cs="Arial"/>
        </w:rPr>
      </w:pPr>
    </w:p>
    <w:p w14:paraId="5CF392A0" w14:textId="77777777" w:rsidR="003256A1" w:rsidRPr="003256A1" w:rsidRDefault="003256A1" w:rsidP="003256A1">
      <w:pPr>
        <w:rPr>
          <w:rFonts w:ascii="Arial" w:hAnsi="Arial" w:cs="Arial"/>
        </w:rPr>
      </w:pPr>
      <w:r w:rsidRPr="003256A1">
        <w:rPr>
          <w:rFonts w:ascii="Arial" w:hAnsi="Arial" w:cs="Arial"/>
        </w:rPr>
        <w:t>Manager / Medical Director</w:t>
      </w:r>
    </w:p>
    <w:p w14:paraId="074CDF8B" w14:textId="77777777" w:rsidR="00EF419E" w:rsidRPr="0092330E" w:rsidRDefault="00EF419E" w:rsidP="00EF419E">
      <w:pPr>
        <w:rPr>
          <w:rFonts w:ascii="Arial" w:hAnsi="Arial" w:cs="Arial"/>
          <w:sz w:val="18"/>
        </w:rPr>
      </w:pPr>
    </w:p>
    <w:p w14:paraId="2B287BB0" w14:textId="77777777" w:rsidR="00022108" w:rsidRPr="0092330E" w:rsidRDefault="00022108" w:rsidP="00EF419E">
      <w:pPr>
        <w:rPr>
          <w:rFonts w:ascii="Arial" w:hAnsi="Arial" w:cs="Arial"/>
        </w:rPr>
      </w:pPr>
      <w:r w:rsidRPr="0092330E">
        <w:rPr>
          <w:rFonts w:ascii="Arial" w:hAnsi="Arial" w:cs="Arial"/>
        </w:rPr>
        <w:t>Cc:</w:t>
      </w:r>
      <w:r w:rsidRPr="0092330E">
        <w:rPr>
          <w:rFonts w:ascii="Arial" w:hAnsi="Arial" w:cs="Arial"/>
        </w:rPr>
        <w:tab/>
        <w:t>HR</w:t>
      </w:r>
    </w:p>
    <w:p w14:paraId="4B1DDE83" w14:textId="77777777" w:rsidR="00022108" w:rsidRDefault="00022108" w:rsidP="00EF419E">
      <w:pPr>
        <w:rPr>
          <w:b/>
          <w:sz w:val="18"/>
        </w:rPr>
      </w:pPr>
      <w:r>
        <w:rPr>
          <w:b/>
          <w:sz w:val="18"/>
        </w:rPr>
        <w:tab/>
      </w:r>
    </w:p>
    <w:p w14:paraId="53EE1DAE" w14:textId="77777777" w:rsidR="003256A1" w:rsidRDefault="003256A1" w:rsidP="00EF419E">
      <w:pPr>
        <w:rPr>
          <w:b/>
          <w:sz w:val="18"/>
        </w:rPr>
      </w:pPr>
    </w:p>
    <w:p w14:paraId="70F59119" w14:textId="77777777" w:rsidR="003256A1" w:rsidRDefault="003256A1" w:rsidP="00EF419E">
      <w:pPr>
        <w:rPr>
          <w:b/>
          <w:sz w:val="18"/>
        </w:rPr>
        <w:sectPr w:rsidR="003256A1" w:rsidSect="0049757A">
          <w:pgSz w:w="11909" w:h="16834"/>
          <w:pgMar w:top="540" w:right="1296" w:bottom="360" w:left="1170" w:header="720" w:footer="720" w:gutter="0"/>
          <w:cols w:space="720"/>
          <w:noEndnote/>
        </w:sectPr>
      </w:pPr>
    </w:p>
    <w:p w14:paraId="17CC53B6" w14:textId="77777777" w:rsidR="00022108" w:rsidRDefault="00022108">
      <w:pPr>
        <w:rPr>
          <w:rFonts w:ascii="Arial" w:hAnsi="Arial" w:cs="Arial"/>
          <w:b/>
        </w:rPr>
      </w:pPr>
      <w:r>
        <w:rPr>
          <w:rFonts w:ascii="Arial" w:hAnsi="Arial" w:cs="Arial"/>
          <w:b/>
        </w:rPr>
        <w:lastRenderedPageBreak/>
        <w:t>Appendix 3 – Ongoing and Monthly processes</w:t>
      </w:r>
    </w:p>
    <w:p w14:paraId="14B428B0" w14:textId="77777777" w:rsidR="008F0234" w:rsidRDefault="008F0234">
      <w:pPr>
        <w:rPr>
          <w:rFonts w:ascii="Arial" w:hAnsi="Arial" w:cs="Arial"/>
          <w:b/>
        </w:rPr>
      </w:pPr>
    </w:p>
    <w:tbl>
      <w:tblPr>
        <w:tblStyle w:val="TableGrid"/>
        <w:tblW w:w="0" w:type="auto"/>
        <w:tblLook w:val="04A0" w:firstRow="1" w:lastRow="0" w:firstColumn="1" w:lastColumn="0" w:noHBand="0" w:noVBand="1"/>
      </w:tblPr>
      <w:tblGrid>
        <w:gridCol w:w="3121"/>
        <w:gridCol w:w="2008"/>
        <w:gridCol w:w="4178"/>
      </w:tblGrid>
      <w:tr w:rsidR="00022108" w:rsidRPr="00B3066A" w14:paraId="6B5AEEA4" w14:textId="77777777" w:rsidTr="0092330E">
        <w:tc>
          <w:tcPr>
            <w:tcW w:w="3169" w:type="dxa"/>
          </w:tcPr>
          <w:p w14:paraId="5E89AAEC" w14:textId="77777777" w:rsidR="00022108" w:rsidRPr="0092330E" w:rsidRDefault="00022108" w:rsidP="0006028C">
            <w:pPr>
              <w:rPr>
                <w:rFonts w:ascii="Arial" w:hAnsi="Arial" w:cs="Arial"/>
                <w:b/>
              </w:rPr>
            </w:pPr>
            <w:r w:rsidRPr="0092330E">
              <w:rPr>
                <w:rFonts w:ascii="Arial" w:hAnsi="Arial" w:cs="Arial"/>
                <w:b/>
              </w:rPr>
              <w:t>Prior to Advertisement</w:t>
            </w:r>
          </w:p>
        </w:tc>
        <w:tc>
          <w:tcPr>
            <w:tcW w:w="2042" w:type="dxa"/>
          </w:tcPr>
          <w:p w14:paraId="626F0868" w14:textId="77777777" w:rsidR="00022108" w:rsidRPr="0092330E" w:rsidRDefault="00022108" w:rsidP="0006028C">
            <w:pPr>
              <w:rPr>
                <w:rFonts w:ascii="Arial" w:hAnsi="Arial" w:cs="Arial"/>
              </w:rPr>
            </w:pPr>
            <w:r w:rsidRPr="0092330E">
              <w:rPr>
                <w:rFonts w:ascii="Arial" w:hAnsi="Arial" w:cs="Arial"/>
              </w:rPr>
              <w:t xml:space="preserve">Manager </w:t>
            </w:r>
          </w:p>
        </w:tc>
        <w:tc>
          <w:tcPr>
            <w:tcW w:w="4322" w:type="dxa"/>
          </w:tcPr>
          <w:p w14:paraId="58A27477" w14:textId="77777777" w:rsidR="00022108" w:rsidRPr="0092330E" w:rsidRDefault="00022108" w:rsidP="0006028C">
            <w:pPr>
              <w:rPr>
                <w:rFonts w:ascii="Arial" w:hAnsi="Arial" w:cs="Arial"/>
              </w:rPr>
            </w:pPr>
            <w:r w:rsidRPr="0092330E">
              <w:rPr>
                <w:rFonts w:ascii="Arial" w:hAnsi="Arial" w:cs="Arial"/>
              </w:rPr>
              <w:t>Checks requirement for Statutory or Best Practice Registration</w:t>
            </w:r>
          </w:p>
        </w:tc>
      </w:tr>
      <w:tr w:rsidR="00022108" w:rsidRPr="00B3066A" w14:paraId="4F6949F7" w14:textId="77777777" w:rsidTr="0092330E">
        <w:tc>
          <w:tcPr>
            <w:tcW w:w="3169" w:type="dxa"/>
          </w:tcPr>
          <w:p w14:paraId="1A81FB9F" w14:textId="77777777" w:rsidR="00022108" w:rsidRPr="0092330E" w:rsidRDefault="00022108" w:rsidP="0006028C">
            <w:pPr>
              <w:rPr>
                <w:rFonts w:ascii="Arial" w:hAnsi="Arial" w:cs="Arial"/>
              </w:rPr>
            </w:pPr>
            <w:r w:rsidRPr="0092330E">
              <w:rPr>
                <w:rFonts w:ascii="Arial" w:hAnsi="Arial" w:cs="Arial"/>
              </w:rPr>
              <w:t>Advertisement</w:t>
            </w:r>
          </w:p>
        </w:tc>
        <w:tc>
          <w:tcPr>
            <w:tcW w:w="2042" w:type="dxa"/>
          </w:tcPr>
          <w:p w14:paraId="079EC7ED" w14:textId="77777777" w:rsidR="00022108" w:rsidRPr="0092330E" w:rsidRDefault="00022108" w:rsidP="0006028C">
            <w:pPr>
              <w:rPr>
                <w:rFonts w:ascii="Arial" w:hAnsi="Arial" w:cs="Arial"/>
              </w:rPr>
            </w:pPr>
            <w:r w:rsidRPr="0092330E">
              <w:rPr>
                <w:rFonts w:ascii="Arial" w:hAnsi="Arial" w:cs="Arial"/>
              </w:rPr>
              <w:t>Recruitment</w:t>
            </w:r>
          </w:p>
        </w:tc>
        <w:tc>
          <w:tcPr>
            <w:tcW w:w="4322" w:type="dxa"/>
          </w:tcPr>
          <w:p w14:paraId="7168754F" w14:textId="77777777" w:rsidR="00022108" w:rsidRPr="0092330E" w:rsidRDefault="00022108" w:rsidP="0006028C">
            <w:pPr>
              <w:rPr>
                <w:rFonts w:ascii="Arial" w:hAnsi="Arial" w:cs="Arial"/>
              </w:rPr>
            </w:pPr>
            <w:r w:rsidRPr="0092330E">
              <w:rPr>
                <w:rFonts w:ascii="Arial" w:hAnsi="Arial" w:cs="Arial"/>
              </w:rPr>
              <w:t>Advertise job with requirement for registration clearly identified within advert</w:t>
            </w:r>
            <w:r w:rsidR="008F0234" w:rsidRPr="0092330E">
              <w:rPr>
                <w:rFonts w:ascii="Arial" w:hAnsi="Arial" w:cs="Arial"/>
              </w:rPr>
              <w:t>/associated documents</w:t>
            </w:r>
          </w:p>
        </w:tc>
      </w:tr>
      <w:tr w:rsidR="00022108" w:rsidRPr="00B3066A" w14:paraId="2282D8EF" w14:textId="77777777" w:rsidTr="0092330E">
        <w:tc>
          <w:tcPr>
            <w:tcW w:w="3169" w:type="dxa"/>
          </w:tcPr>
          <w:p w14:paraId="154762B9" w14:textId="77777777" w:rsidR="00022108" w:rsidRPr="0092330E" w:rsidRDefault="00022108" w:rsidP="0006028C">
            <w:pPr>
              <w:rPr>
                <w:rFonts w:ascii="Arial" w:hAnsi="Arial" w:cs="Arial"/>
              </w:rPr>
            </w:pPr>
            <w:r w:rsidRPr="0092330E">
              <w:rPr>
                <w:rFonts w:ascii="Arial" w:hAnsi="Arial" w:cs="Arial"/>
              </w:rPr>
              <w:t>At Shortlisting/Interview</w:t>
            </w:r>
          </w:p>
        </w:tc>
        <w:tc>
          <w:tcPr>
            <w:tcW w:w="2042" w:type="dxa"/>
          </w:tcPr>
          <w:p w14:paraId="6EA30C73" w14:textId="77777777" w:rsidR="00022108" w:rsidRPr="0092330E" w:rsidRDefault="00022108" w:rsidP="0006028C">
            <w:pPr>
              <w:rPr>
                <w:rFonts w:ascii="Arial" w:hAnsi="Arial" w:cs="Arial"/>
              </w:rPr>
            </w:pPr>
            <w:r w:rsidRPr="0092330E">
              <w:rPr>
                <w:rFonts w:ascii="Arial" w:hAnsi="Arial" w:cs="Arial"/>
              </w:rPr>
              <w:t>Manager</w:t>
            </w:r>
          </w:p>
        </w:tc>
        <w:tc>
          <w:tcPr>
            <w:tcW w:w="4322" w:type="dxa"/>
          </w:tcPr>
          <w:p w14:paraId="00218F4B" w14:textId="77777777" w:rsidR="00022108" w:rsidRPr="0092330E" w:rsidRDefault="00022108" w:rsidP="0006028C">
            <w:pPr>
              <w:rPr>
                <w:rFonts w:ascii="Arial" w:hAnsi="Arial" w:cs="Arial"/>
              </w:rPr>
            </w:pPr>
            <w:r w:rsidRPr="0092330E">
              <w:rPr>
                <w:rFonts w:ascii="Arial" w:hAnsi="Arial" w:cs="Arial"/>
              </w:rPr>
              <w:t xml:space="preserve">Checks candidates </w:t>
            </w:r>
            <w:proofErr w:type="gramStart"/>
            <w:r w:rsidRPr="0092330E">
              <w:rPr>
                <w:rFonts w:ascii="Arial" w:hAnsi="Arial" w:cs="Arial"/>
              </w:rPr>
              <w:t>holds</w:t>
            </w:r>
            <w:proofErr w:type="gramEnd"/>
            <w:r w:rsidRPr="0092330E">
              <w:rPr>
                <w:rFonts w:ascii="Arial" w:hAnsi="Arial" w:cs="Arial"/>
              </w:rPr>
              <w:t xml:space="preserve"> appropriate registration</w:t>
            </w:r>
          </w:p>
        </w:tc>
      </w:tr>
      <w:tr w:rsidR="00022108" w:rsidRPr="00B3066A" w14:paraId="703927AD" w14:textId="77777777" w:rsidTr="0092330E">
        <w:tc>
          <w:tcPr>
            <w:tcW w:w="3169" w:type="dxa"/>
            <w:tcBorders>
              <w:bottom w:val="single" w:sz="4" w:space="0" w:color="auto"/>
            </w:tcBorders>
          </w:tcPr>
          <w:p w14:paraId="10C91482" w14:textId="77777777" w:rsidR="00022108" w:rsidRPr="0092330E" w:rsidRDefault="00022108" w:rsidP="0006028C">
            <w:pPr>
              <w:rPr>
                <w:rFonts w:ascii="Arial" w:hAnsi="Arial" w:cs="Arial"/>
              </w:rPr>
            </w:pPr>
            <w:r w:rsidRPr="0092330E">
              <w:rPr>
                <w:rFonts w:ascii="Arial" w:hAnsi="Arial" w:cs="Arial"/>
              </w:rPr>
              <w:t>Pre-Employment Checks</w:t>
            </w:r>
          </w:p>
        </w:tc>
        <w:tc>
          <w:tcPr>
            <w:tcW w:w="2042" w:type="dxa"/>
            <w:tcBorders>
              <w:bottom w:val="single" w:sz="4" w:space="0" w:color="auto"/>
            </w:tcBorders>
          </w:tcPr>
          <w:p w14:paraId="0D246C43" w14:textId="77777777" w:rsidR="00022108" w:rsidRPr="0092330E" w:rsidRDefault="00022108" w:rsidP="0006028C">
            <w:pPr>
              <w:rPr>
                <w:rFonts w:ascii="Arial" w:hAnsi="Arial" w:cs="Arial"/>
              </w:rPr>
            </w:pPr>
            <w:r w:rsidRPr="0092330E">
              <w:rPr>
                <w:rFonts w:ascii="Arial" w:hAnsi="Arial" w:cs="Arial"/>
              </w:rPr>
              <w:t>Recruitment</w:t>
            </w:r>
          </w:p>
        </w:tc>
        <w:tc>
          <w:tcPr>
            <w:tcW w:w="4322" w:type="dxa"/>
            <w:tcBorders>
              <w:bottom w:val="single" w:sz="4" w:space="0" w:color="auto"/>
            </w:tcBorders>
          </w:tcPr>
          <w:p w14:paraId="495A002F" w14:textId="77777777" w:rsidR="00B3066A" w:rsidRDefault="00022108" w:rsidP="0006028C">
            <w:pPr>
              <w:rPr>
                <w:rFonts w:ascii="Arial" w:hAnsi="Arial" w:cs="Arial"/>
              </w:rPr>
            </w:pPr>
            <w:r w:rsidRPr="0092330E">
              <w:rPr>
                <w:rFonts w:ascii="Arial" w:hAnsi="Arial" w:cs="Arial"/>
              </w:rPr>
              <w:t>Verify Registration</w:t>
            </w:r>
            <w:r w:rsidR="00B3066A" w:rsidRPr="00E74C3D">
              <w:rPr>
                <w:rFonts w:ascii="Arial" w:hAnsi="Arial" w:cs="Arial"/>
              </w:rPr>
              <w:t xml:space="preserve"> </w:t>
            </w:r>
          </w:p>
          <w:p w14:paraId="1CC5ED9B" w14:textId="77777777" w:rsidR="00022108" w:rsidRPr="0092330E" w:rsidRDefault="00B3066A" w:rsidP="0006028C">
            <w:pPr>
              <w:rPr>
                <w:rFonts w:ascii="Arial" w:hAnsi="Arial" w:cs="Arial"/>
              </w:rPr>
            </w:pPr>
            <w:r w:rsidRPr="00E74C3D">
              <w:rPr>
                <w:rFonts w:ascii="Arial" w:hAnsi="Arial" w:cs="Arial"/>
              </w:rPr>
              <w:t>Input registration information into ESR</w:t>
            </w:r>
          </w:p>
        </w:tc>
      </w:tr>
      <w:tr w:rsidR="00022108" w:rsidRPr="00B3066A" w14:paraId="125574AE" w14:textId="77777777" w:rsidTr="0092330E">
        <w:tc>
          <w:tcPr>
            <w:tcW w:w="9533" w:type="dxa"/>
            <w:gridSpan w:val="3"/>
            <w:tcBorders>
              <w:left w:val="nil"/>
              <w:right w:val="nil"/>
            </w:tcBorders>
          </w:tcPr>
          <w:p w14:paraId="5BB405EA" w14:textId="77777777" w:rsidR="00022108" w:rsidRDefault="00022108" w:rsidP="0006028C">
            <w:pPr>
              <w:rPr>
                <w:rFonts w:ascii="Arial" w:hAnsi="Arial" w:cs="Arial"/>
              </w:rPr>
            </w:pPr>
          </w:p>
          <w:p w14:paraId="2453DBC5" w14:textId="77777777" w:rsidR="00B3066A" w:rsidRDefault="00B3066A" w:rsidP="0006028C">
            <w:pPr>
              <w:rPr>
                <w:rFonts w:ascii="Arial" w:hAnsi="Arial" w:cs="Arial"/>
              </w:rPr>
            </w:pPr>
          </w:p>
          <w:p w14:paraId="4022CE69" w14:textId="77777777" w:rsidR="00B3066A" w:rsidRPr="0092330E" w:rsidRDefault="00B3066A" w:rsidP="0006028C">
            <w:pPr>
              <w:rPr>
                <w:rFonts w:ascii="Arial" w:hAnsi="Arial" w:cs="Arial"/>
              </w:rPr>
            </w:pPr>
          </w:p>
        </w:tc>
      </w:tr>
      <w:tr w:rsidR="00022108" w:rsidRPr="00B3066A" w14:paraId="2FA2B857" w14:textId="77777777" w:rsidTr="0092330E">
        <w:tc>
          <w:tcPr>
            <w:tcW w:w="3169" w:type="dxa"/>
          </w:tcPr>
          <w:p w14:paraId="7369E537" w14:textId="77777777" w:rsidR="00022108" w:rsidRPr="0092330E" w:rsidRDefault="00022108" w:rsidP="0006028C">
            <w:pPr>
              <w:rPr>
                <w:rFonts w:ascii="Arial" w:hAnsi="Arial" w:cs="Arial"/>
                <w:b/>
              </w:rPr>
            </w:pPr>
            <w:r w:rsidRPr="0092330E">
              <w:rPr>
                <w:rFonts w:ascii="Arial" w:hAnsi="Arial" w:cs="Arial"/>
                <w:b/>
              </w:rPr>
              <w:t>Monthly</w:t>
            </w:r>
          </w:p>
        </w:tc>
        <w:tc>
          <w:tcPr>
            <w:tcW w:w="2042" w:type="dxa"/>
          </w:tcPr>
          <w:p w14:paraId="408B5D0D" w14:textId="77777777" w:rsidR="00022108" w:rsidRPr="0092330E" w:rsidRDefault="00022108" w:rsidP="0006028C">
            <w:pPr>
              <w:rPr>
                <w:rFonts w:ascii="Arial" w:hAnsi="Arial" w:cs="Arial"/>
              </w:rPr>
            </w:pPr>
            <w:r w:rsidRPr="0092330E">
              <w:rPr>
                <w:rFonts w:ascii="Arial" w:hAnsi="Arial" w:cs="Arial"/>
              </w:rPr>
              <w:t>ESR</w:t>
            </w:r>
          </w:p>
          <w:p w14:paraId="3D7D8F1E" w14:textId="77777777" w:rsidR="00022108" w:rsidRPr="0092330E" w:rsidRDefault="00022108" w:rsidP="0006028C">
            <w:pPr>
              <w:rPr>
                <w:rFonts w:ascii="Arial" w:hAnsi="Arial" w:cs="Arial"/>
              </w:rPr>
            </w:pPr>
          </w:p>
        </w:tc>
        <w:tc>
          <w:tcPr>
            <w:tcW w:w="4322" w:type="dxa"/>
          </w:tcPr>
          <w:p w14:paraId="14E8521C" w14:textId="77777777" w:rsidR="00022108" w:rsidRPr="0092330E" w:rsidRDefault="00022108" w:rsidP="00E34973">
            <w:pPr>
              <w:rPr>
                <w:rFonts w:ascii="Arial" w:hAnsi="Arial" w:cs="Arial"/>
              </w:rPr>
            </w:pPr>
            <w:r w:rsidRPr="0092330E">
              <w:rPr>
                <w:rFonts w:ascii="Arial" w:hAnsi="Arial" w:cs="Arial"/>
              </w:rPr>
              <w:t>Automated email to employee advising registration requires renewal prior to expiry</w:t>
            </w:r>
          </w:p>
        </w:tc>
      </w:tr>
      <w:tr w:rsidR="00022108" w:rsidRPr="00B3066A" w14:paraId="51731606" w14:textId="77777777" w:rsidTr="0092330E">
        <w:tc>
          <w:tcPr>
            <w:tcW w:w="3169" w:type="dxa"/>
          </w:tcPr>
          <w:p w14:paraId="1086B5FA" w14:textId="77777777" w:rsidR="00022108" w:rsidRPr="0092330E" w:rsidRDefault="00022108" w:rsidP="0006028C">
            <w:pPr>
              <w:rPr>
                <w:rFonts w:ascii="Arial" w:hAnsi="Arial" w:cs="Arial"/>
              </w:rPr>
            </w:pPr>
          </w:p>
        </w:tc>
        <w:tc>
          <w:tcPr>
            <w:tcW w:w="2042" w:type="dxa"/>
          </w:tcPr>
          <w:p w14:paraId="1AFFFF87" w14:textId="77777777" w:rsidR="00022108" w:rsidRPr="0092330E" w:rsidRDefault="00022108" w:rsidP="0006028C">
            <w:pPr>
              <w:rPr>
                <w:rFonts w:ascii="Arial" w:hAnsi="Arial" w:cs="Arial"/>
              </w:rPr>
            </w:pPr>
            <w:r w:rsidRPr="0092330E">
              <w:rPr>
                <w:rFonts w:ascii="Arial" w:hAnsi="Arial" w:cs="Arial"/>
              </w:rPr>
              <w:t>ESR</w:t>
            </w:r>
          </w:p>
        </w:tc>
        <w:tc>
          <w:tcPr>
            <w:tcW w:w="4322" w:type="dxa"/>
          </w:tcPr>
          <w:p w14:paraId="69FAB15C" w14:textId="77777777" w:rsidR="00022108" w:rsidRPr="0092330E" w:rsidRDefault="00022108" w:rsidP="0006028C">
            <w:pPr>
              <w:rPr>
                <w:rFonts w:ascii="Arial" w:hAnsi="Arial" w:cs="Arial"/>
              </w:rPr>
            </w:pPr>
            <w:r w:rsidRPr="0092330E">
              <w:rPr>
                <w:rFonts w:ascii="Arial" w:hAnsi="Arial" w:cs="Arial"/>
              </w:rPr>
              <w:t>Automated notification to line manager advising professional registrations requiring renewal prior to expiry</w:t>
            </w:r>
          </w:p>
        </w:tc>
      </w:tr>
      <w:tr w:rsidR="00022108" w:rsidRPr="00B3066A" w14:paraId="5C5D6C5F" w14:textId="77777777" w:rsidTr="0092330E">
        <w:tc>
          <w:tcPr>
            <w:tcW w:w="3169" w:type="dxa"/>
            <w:tcBorders>
              <w:bottom w:val="single" w:sz="4" w:space="0" w:color="auto"/>
            </w:tcBorders>
          </w:tcPr>
          <w:p w14:paraId="4720CAD5" w14:textId="77777777" w:rsidR="00022108" w:rsidRPr="0092330E" w:rsidRDefault="00022108" w:rsidP="0006028C">
            <w:pPr>
              <w:rPr>
                <w:rFonts w:ascii="Arial" w:hAnsi="Arial" w:cs="Arial"/>
              </w:rPr>
            </w:pPr>
          </w:p>
        </w:tc>
        <w:tc>
          <w:tcPr>
            <w:tcW w:w="2042" w:type="dxa"/>
            <w:tcBorders>
              <w:bottom w:val="single" w:sz="4" w:space="0" w:color="auto"/>
            </w:tcBorders>
          </w:tcPr>
          <w:p w14:paraId="5012215F" w14:textId="77777777" w:rsidR="00022108" w:rsidRPr="0092330E" w:rsidRDefault="00022108" w:rsidP="0006028C">
            <w:pPr>
              <w:rPr>
                <w:rFonts w:ascii="Arial" w:hAnsi="Arial" w:cs="Arial"/>
              </w:rPr>
            </w:pPr>
            <w:r w:rsidRPr="0092330E">
              <w:rPr>
                <w:rFonts w:ascii="Arial" w:hAnsi="Arial" w:cs="Arial"/>
              </w:rPr>
              <w:t>Line Manager</w:t>
            </w:r>
          </w:p>
        </w:tc>
        <w:tc>
          <w:tcPr>
            <w:tcW w:w="4322" w:type="dxa"/>
            <w:tcBorders>
              <w:bottom w:val="single" w:sz="4" w:space="0" w:color="auto"/>
            </w:tcBorders>
          </w:tcPr>
          <w:p w14:paraId="62972B1A" w14:textId="77777777" w:rsidR="00022108" w:rsidRPr="0092330E" w:rsidRDefault="00022108" w:rsidP="0006028C">
            <w:pPr>
              <w:rPr>
                <w:rFonts w:ascii="Arial" w:hAnsi="Arial" w:cs="Arial"/>
              </w:rPr>
            </w:pPr>
            <w:r w:rsidRPr="0092330E">
              <w:rPr>
                <w:rFonts w:ascii="Arial" w:hAnsi="Arial" w:cs="Arial"/>
              </w:rPr>
              <w:t>Checks professional registrations approaching renewal or revalidation within team and ensures employee has processes in place for completion</w:t>
            </w:r>
          </w:p>
        </w:tc>
      </w:tr>
      <w:tr w:rsidR="008F0234" w:rsidRPr="00B3066A" w14:paraId="3D3BD0AB" w14:textId="77777777" w:rsidTr="0092330E">
        <w:tc>
          <w:tcPr>
            <w:tcW w:w="9533" w:type="dxa"/>
            <w:gridSpan w:val="3"/>
            <w:tcBorders>
              <w:left w:val="nil"/>
              <w:right w:val="nil"/>
            </w:tcBorders>
          </w:tcPr>
          <w:p w14:paraId="07134FE2" w14:textId="77777777" w:rsidR="008F0234" w:rsidRDefault="008F0234" w:rsidP="0006028C">
            <w:pPr>
              <w:rPr>
                <w:rFonts w:ascii="Arial" w:hAnsi="Arial" w:cs="Arial"/>
              </w:rPr>
            </w:pPr>
          </w:p>
          <w:p w14:paraId="0AEC3CA3" w14:textId="77777777" w:rsidR="00B3066A" w:rsidRDefault="00B3066A" w:rsidP="0006028C">
            <w:pPr>
              <w:rPr>
                <w:rFonts w:ascii="Arial" w:hAnsi="Arial" w:cs="Arial"/>
              </w:rPr>
            </w:pPr>
          </w:p>
          <w:p w14:paraId="23DF0126" w14:textId="77777777" w:rsidR="00B3066A" w:rsidRPr="0092330E" w:rsidRDefault="00B3066A" w:rsidP="0006028C">
            <w:pPr>
              <w:rPr>
                <w:rFonts w:ascii="Arial" w:hAnsi="Arial" w:cs="Arial"/>
              </w:rPr>
            </w:pPr>
          </w:p>
        </w:tc>
      </w:tr>
      <w:tr w:rsidR="00022108" w:rsidRPr="00B3066A" w14:paraId="11FDDFB3" w14:textId="77777777" w:rsidTr="0092330E">
        <w:tc>
          <w:tcPr>
            <w:tcW w:w="3169" w:type="dxa"/>
          </w:tcPr>
          <w:p w14:paraId="3AC0FD00" w14:textId="77777777" w:rsidR="00B3066A" w:rsidRDefault="00022108" w:rsidP="0006028C">
            <w:pPr>
              <w:rPr>
                <w:rFonts w:ascii="Arial" w:hAnsi="Arial" w:cs="Arial"/>
                <w:b/>
              </w:rPr>
            </w:pPr>
            <w:r w:rsidRPr="0092330E">
              <w:rPr>
                <w:rFonts w:ascii="Arial" w:hAnsi="Arial" w:cs="Arial"/>
                <w:b/>
              </w:rPr>
              <w:t xml:space="preserve">Monthly </w:t>
            </w:r>
          </w:p>
          <w:p w14:paraId="18B6AA6A" w14:textId="77777777" w:rsidR="00022108" w:rsidRPr="0092330E" w:rsidRDefault="00022108" w:rsidP="0006028C">
            <w:pPr>
              <w:rPr>
                <w:rFonts w:ascii="Arial" w:hAnsi="Arial" w:cs="Arial"/>
              </w:rPr>
            </w:pPr>
            <w:r w:rsidRPr="0092330E">
              <w:rPr>
                <w:rFonts w:ascii="Arial" w:hAnsi="Arial" w:cs="Arial"/>
              </w:rPr>
              <w:t>(1</w:t>
            </w:r>
            <w:r w:rsidRPr="0092330E">
              <w:rPr>
                <w:rFonts w:ascii="Arial" w:hAnsi="Arial" w:cs="Arial"/>
                <w:vertAlign w:val="superscript"/>
              </w:rPr>
              <w:t>st</w:t>
            </w:r>
            <w:r w:rsidRPr="0092330E">
              <w:rPr>
                <w:rFonts w:ascii="Arial" w:hAnsi="Arial" w:cs="Arial"/>
              </w:rPr>
              <w:t xml:space="preserve"> working day of month)</w:t>
            </w:r>
          </w:p>
        </w:tc>
        <w:tc>
          <w:tcPr>
            <w:tcW w:w="2042" w:type="dxa"/>
          </w:tcPr>
          <w:p w14:paraId="32B46DF0" w14:textId="77777777" w:rsidR="00022108" w:rsidRPr="0092330E" w:rsidRDefault="00022108" w:rsidP="0006028C">
            <w:pPr>
              <w:rPr>
                <w:rFonts w:ascii="Arial" w:hAnsi="Arial" w:cs="Arial"/>
              </w:rPr>
            </w:pPr>
            <w:r w:rsidRPr="0092330E">
              <w:rPr>
                <w:rFonts w:ascii="Arial" w:hAnsi="Arial" w:cs="Arial"/>
              </w:rPr>
              <w:t>WFI</w:t>
            </w:r>
          </w:p>
        </w:tc>
        <w:tc>
          <w:tcPr>
            <w:tcW w:w="4322" w:type="dxa"/>
          </w:tcPr>
          <w:p w14:paraId="4EEA6A53" w14:textId="77777777" w:rsidR="00022108" w:rsidRPr="0092330E" w:rsidRDefault="00022108" w:rsidP="0006028C">
            <w:pPr>
              <w:rPr>
                <w:rFonts w:ascii="Arial" w:hAnsi="Arial" w:cs="Arial"/>
              </w:rPr>
            </w:pPr>
            <w:r w:rsidRPr="0092330E">
              <w:rPr>
                <w:rFonts w:ascii="Arial" w:hAnsi="Arial" w:cs="Arial"/>
              </w:rPr>
              <w:t>Maintain a report for HR to access detailing y registrations which have lapsed according to ESR</w:t>
            </w:r>
          </w:p>
        </w:tc>
      </w:tr>
      <w:tr w:rsidR="00022108" w:rsidRPr="00B3066A" w14:paraId="0B984D1D" w14:textId="77777777" w:rsidTr="0092330E">
        <w:tc>
          <w:tcPr>
            <w:tcW w:w="3169" w:type="dxa"/>
          </w:tcPr>
          <w:p w14:paraId="537B9EEF" w14:textId="77777777" w:rsidR="00022108" w:rsidRPr="0092330E" w:rsidRDefault="00022108" w:rsidP="0006028C">
            <w:pPr>
              <w:rPr>
                <w:rFonts w:ascii="Arial" w:hAnsi="Arial" w:cs="Arial"/>
              </w:rPr>
            </w:pPr>
          </w:p>
        </w:tc>
        <w:tc>
          <w:tcPr>
            <w:tcW w:w="2042" w:type="dxa"/>
          </w:tcPr>
          <w:p w14:paraId="488D068C" w14:textId="77777777" w:rsidR="00022108" w:rsidRPr="0092330E" w:rsidRDefault="00022108" w:rsidP="0006028C">
            <w:pPr>
              <w:rPr>
                <w:rFonts w:ascii="Arial" w:hAnsi="Arial" w:cs="Arial"/>
              </w:rPr>
            </w:pPr>
            <w:r w:rsidRPr="0092330E">
              <w:rPr>
                <w:rFonts w:ascii="Arial" w:hAnsi="Arial" w:cs="Arial"/>
              </w:rPr>
              <w:t>HR</w:t>
            </w:r>
          </w:p>
        </w:tc>
        <w:tc>
          <w:tcPr>
            <w:tcW w:w="4322" w:type="dxa"/>
          </w:tcPr>
          <w:p w14:paraId="65410CE3" w14:textId="77777777" w:rsidR="00022108" w:rsidRPr="0092330E" w:rsidRDefault="00022108" w:rsidP="0006028C">
            <w:pPr>
              <w:rPr>
                <w:rFonts w:ascii="Arial" w:hAnsi="Arial" w:cs="Arial"/>
              </w:rPr>
            </w:pPr>
            <w:r w:rsidRPr="0092330E">
              <w:rPr>
                <w:rFonts w:ascii="Arial" w:hAnsi="Arial" w:cs="Arial"/>
              </w:rPr>
              <w:t xml:space="preserve">Contact line managers of lapsed registrants </w:t>
            </w:r>
          </w:p>
        </w:tc>
      </w:tr>
      <w:tr w:rsidR="00022108" w:rsidRPr="00B3066A" w14:paraId="0B37CA65" w14:textId="77777777" w:rsidTr="0092330E">
        <w:tc>
          <w:tcPr>
            <w:tcW w:w="3169" w:type="dxa"/>
          </w:tcPr>
          <w:p w14:paraId="6CD3138B" w14:textId="77777777" w:rsidR="00022108" w:rsidRPr="0092330E" w:rsidRDefault="00022108" w:rsidP="0006028C">
            <w:pPr>
              <w:rPr>
                <w:rFonts w:ascii="Arial" w:hAnsi="Arial" w:cs="Arial"/>
              </w:rPr>
            </w:pPr>
          </w:p>
        </w:tc>
        <w:tc>
          <w:tcPr>
            <w:tcW w:w="2042" w:type="dxa"/>
          </w:tcPr>
          <w:p w14:paraId="78A1BCAB" w14:textId="77777777" w:rsidR="00022108" w:rsidRPr="0092330E" w:rsidRDefault="00022108" w:rsidP="0006028C">
            <w:pPr>
              <w:rPr>
                <w:rFonts w:ascii="Arial" w:hAnsi="Arial" w:cs="Arial"/>
              </w:rPr>
            </w:pPr>
            <w:r w:rsidRPr="0092330E">
              <w:rPr>
                <w:rFonts w:ascii="Arial" w:hAnsi="Arial" w:cs="Arial"/>
              </w:rPr>
              <w:t>Line Manager</w:t>
            </w:r>
          </w:p>
        </w:tc>
        <w:tc>
          <w:tcPr>
            <w:tcW w:w="4322" w:type="dxa"/>
          </w:tcPr>
          <w:p w14:paraId="6FCFF204" w14:textId="77777777" w:rsidR="00022108" w:rsidRPr="0092330E" w:rsidRDefault="00022108" w:rsidP="0006028C">
            <w:pPr>
              <w:rPr>
                <w:rFonts w:ascii="Arial" w:hAnsi="Arial" w:cs="Arial"/>
              </w:rPr>
            </w:pPr>
            <w:r w:rsidRPr="0092330E">
              <w:rPr>
                <w:rFonts w:ascii="Arial" w:hAnsi="Arial" w:cs="Arial"/>
              </w:rPr>
              <w:t xml:space="preserve">Updates registration if they </w:t>
            </w:r>
            <w:proofErr w:type="gramStart"/>
            <w:r w:rsidRPr="0092330E">
              <w:rPr>
                <w:rFonts w:ascii="Arial" w:hAnsi="Arial" w:cs="Arial"/>
              </w:rPr>
              <w:t>are able to</w:t>
            </w:r>
            <w:proofErr w:type="gramEnd"/>
            <w:r w:rsidRPr="0092330E">
              <w:rPr>
                <w:rFonts w:ascii="Arial" w:hAnsi="Arial" w:cs="Arial"/>
              </w:rPr>
              <w:t xml:space="preserve"> validate</w:t>
            </w:r>
          </w:p>
          <w:p w14:paraId="17847413" w14:textId="77777777" w:rsidR="00022108" w:rsidRPr="0092330E" w:rsidRDefault="00022108" w:rsidP="0006028C">
            <w:pPr>
              <w:rPr>
                <w:rFonts w:ascii="Arial" w:hAnsi="Arial" w:cs="Arial"/>
              </w:rPr>
            </w:pPr>
          </w:p>
          <w:p w14:paraId="4F65B0AD" w14:textId="77777777" w:rsidR="00022108" w:rsidRPr="0092330E" w:rsidRDefault="00022108" w:rsidP="0006028C">
            <w:pPr>
              <w:rPr>
                <w:rFonts w:ascii="Arial" w:hAnsi="Arial" w:cs="Arial"/>
              </w:rPr>
            </w:pPr>
            <w:r w:rsidRPr="0092330E">
              <w:rPr>
                <w:rFonts w:ascii="Arial" w:hAnsi="Arial" w:cs="Arial"/>
              </w:rPr>
              <w:t>Discusses with HR and professional lead whether suspension is required or if suitable alternative employment can be provided</w:t>
            </w:r>
          </w:p>
        </w:tc>
      </w:tr>
    </w:tbl>
    <w:p w14:paraId="765C4D98" w14:textId="77777777" w:rsidR="00022108" w:rsidRDefault="00022108">
      <w:pPr>
        <w:rPr>
          <w:rFonts w:ascii="Arial" w:hAnsi="Arial" w:cs="Arial"/>
          <w:b/>
        </w:rPr>
      </w:pPr>
    </w:p>
    <w:p w14:paraId="4E19B64E" w14:textId="77777777" w:rsidR="008F0234" w:rsidRDefault="008F0234">
      <w:pPr>
        <w:rPr>
          <w:rFonts w:ascii="Arial" w:hAnsi="Arial" w:cs="Arial"/>
          <w:b/>
        </w:rPr>
      </w:pPr>
      <w:r>
        <w:rPr>
          <w:rFonts w:ascii="Arial" w:hAnsi="Arial" w:cs="Arial"/>
          <w:b/>
        </w:rPr>
        <w:br w:type="page"/>
      </w:r>
    </w:p>
    <w:p w14:paraId="4B73B25D" w14:textId="77777777" w:rsidR="00EF419E" w:rsidRPr="00F55AAD" w:rsidRDefault="00EF419E" w:rsidP="006C76FB">
      <w:pPr>
        <w:rPr>
          <w:rFonts w:ascii="Arial" w:hAnsi="Arial" w:cs="Arial"/>
          <w:b/>
        </w:rPr>
      </w:pPr>
      <w:r w:rsidRPr="00F55AAD">
        <w:rPr>
          <w:rFonts w:ascii="Arial" w:hAnsi="Arial" w:cs="Arial"/>
          <w:b/>
        </w:rPr>
        <w:lastRenderedPageBreak/>
        <w:t>Appendix</w:t>
      </w:r>
      <w:r>
        <w:rPr>
          <w:rFonts w:ascii="Arial" w:hAnsi="Arial" w:cs="Arial"/>
          <w:b/>
        </w:rPr>
        <w:t xml:space="preserve"> </w:t>
      </w:r>
      <w:r w:rsidR="00022108">
        <w:rPr>
          <w:rFonts w:ascii="Arial" w:hAnsi="Arial" w:cs="Arial"/>
          <w:b/>
        </w:rPr>
        <w:t>4</w:t>
      </w:r>
      <w:r w:rsidRPr="00F55AAD">
        <w:rPr>
          <w:rFonts w:ascii="Arial" w:hAnsi="Arial" w:cs="Arial"/>
          <w:b/>
        </w:rPr>
        <w:t>: Equality Analysis (EA) – Relevance Screening Form</w:t>
      </w:r>
    </w:p>
    <w:p w14:paraId="308E866F" w14:textId="77777777" w:rsidR="00EF419E" w:rsidRPr="00F55AAD" w:rsidRDefault="00EF419E" w:rsidP="00EF41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1118"/>
        <w:gridCol w:w="382"/>
        <w:gridCol w:w="763"/>
        <w:gridCol w:w="743"/>
        <w:gridCol w:w="372"/>
        <w:gridCol w:w="1455"/>
      </w:tblGrid>
      <w:tr w:rsidR="00EF419E" w:rsidRPr="00752A50" w14:paraId="212A19A6" w14:textId="77777777" w:rsidTr="00752A50">
        <w:tc>
          <w:tcPr>
            <w:tcW w:w="4447" w:type="dxa"/>
          </w:tcPr>
          <w:p w14:paraId="66C81256" w14:textId="77777777" w:rsidR="00EF419E" w:rsidRPr="00752A50" w:rsidRDefault="00EF419E" w:rsidP="00D93619">
            <w:pPr>
              <w:rPr>
                <w:rFonts w:ascii="Arial" w:hAnsi="Arial" w:cs="Arial"/>
                <w:b/>
              </w:rPr>
            </w:pPr>
            <w:r w:rsidRPr="00752A50">
              <w:rPr>
                <w:rFonts w:ascii="Arial" w:hAnsi="Arial" w:cs="Arial"/>
                <w:b/>
              </w:rPr>
              <w:t xml:space="preserve">1. Name of the document </w:t>
            </w:r>
          </w:p>
          <w:p w14:paraId="2474480F" w14:textId="77777777" w:rsidR="00EF419E" w:rsidRPr="00752A50" w:rsidRDefault="00EF419E" w:rsidP="00D93619">
            <w:pPr>
              <w:rPr>
                <w:rFonts w:ascii="Arial" w:hAnsi="Arial" w:cs="Arial"/>
                <w:b/>
              </w:rPr>
            </w:pPr>
          </w:p>
          <w:p w14:paraId="1BFD209F" w14:textId="77777777" w:rsidR="00EF419E" w:rsidRPr="00752A50" w:rsidRDefault="00EF419E" w:rsidP="00D93619">
            <w:pPr>
              <w:rPr>
                <w:rFonts w:ascii="Arial" w:hAnsi="Arial" w:cs="Arial"/>
                <w:b/>
              </w:rPr>
            </w:pPr>
          </w:p>
        </w:tc>
        <w:tc>
          <w:tcPr>
            <w:tcW w:w="4833" w:type="dxa"/>
            <w:gridSpan w:val="6"/>
          </w:tcPr>
          <w:p w14:paraId="58D93DF1" w14:textId="77777777" w:rsidR="00EF419E" w:rsidRPr="00752A50" w:rsidRDefault="009E2E20" w:rsidP="00D93619">
            <w:pPr>
              <w:rPr>
                <w:rFonts w:ascii="Arial" w:hAnsi="Arial" w:cs="Arial"/>
                <w:b/>
              </w:rPr>
            </w:pPr>
            <w:r w:rsidRPr="00752A50">
              <w:rPr>
                <w:rFonts w:ascii="Arial" w:hAnsi="Arial" w:cs="Arial"/>
                <w:b/>
              </w:rPr>
              <w:t>Professional Registration Policy</w:t>
            </w:r>
          </w:p>
        </w:tc>
      </w:tr>
      <w:tr w:rsidR="00EF419E" w:rsidRPr="00752A50" w14:paraId="7529DC00" w14:textId="77777777" w:rsidTr="00752A50">
        <w:tc>
          <w:tcPr>
            <w:tcW w:w="4447" w:type="dxa"/>
          </w:tcPr>
          <w:p w14:paraId="6726B9A3" w14:textId="77777777" w:rsidR="00EF419E" w:rsidRPr="00752A50" w:rsidRDefault="00EF419E" w:rsidP="00D93619">
            <w:pPr>
              <w:rPr>
                <w:rFonts w:ascii="Arial" w:hAnsi="Arial" w:cs="Arial"/>
                <w:b/>
              </w:rPr>
            </w:pPr>
            <w:r w:rsidRPr="00752A50">
              <w:rPr>
                <w:rFonts w:ascii="Arial" w:hAnsi="Arial" w:cs="Arial"/>
                <w:b/>
              </w:rPr>
              <w:t xml:space="preserve">2. What are the main aims and objectives of the document </w:t>
            </w:r>
          </w:p>
          <w:p w14:paraId="53AC953B" w14:textId="77777777" w:rsidR="00EF419E" w:rsidRPr="00752A50" w:rsidRDefault="00EF419E" w:rsidP="00D93619">
            <w:pPr>
              <w:rPr>
                <w:rFonts w:ascii="Arial" w:hAnsi="Arial" w:cs="Arial"/>
                <w:b/>
              </w:rPr>
            </w:pPr>
          </w:p>
        </w:tc>
        <w:tc>
          <w:tcPr>
            <w:tcW w:w="4833" w:type="dxa"/>
            <w:gridSpan w:val="6"/>
            <w:tcBorders>
              <w:bottom w:val="single" w:sz="4" w:space="0" w:color="auto"/>
            </w:tcBorders>
          </w:tcPr>
          <w:p w14:paraId="1EE5CB4E" w14:textId="77777777" w:rsidR="00773183" w:rsidRPr="00406221" w:rsidRDefault="00773183" w:rsidP="00773183">
            <w:pPr>
              <w:pStyle w:val="Default"/>
            </w:pPr>
            <w:r w:rsidRPr="00406221">
              <w:t xml:space="preserve">The specific aim of this policy is to </w:t>
            </w:r>
            <w:r w:rsidR="009E2E20">
              <w:t>assure</w:t>
            </w:r>
            <w:r w:rsidRPr="00406221">
              <w:t xml:space="preserve"> Leeds Community Healthcare NHS Trust </w:t>
            </w:r>
            <w:r w:rsidR="009E2E20">
              <w:t xml:space="preserve">that all staff who are required to be professionally registered </w:t>
            </w:r>
            <w:proofErr w:type="gramStart"/>
            <w:r w:rsidR="009E2E20">
              <w:t>in order to</w:t>
            </w:r>
            <w:proofErr w:type="gramEnd"/>
            <w:r w:rsidR="009E2E20">
              <w:t xml:space="preserve"> practise are compliant with the requirements of their professional bodies. </w:t>
            </w:r>
            <w:r w:rsidRPr="00406221">
              <w:t xml:space="preserve"> </w:t>
            </w:r>
          </w:p>
          <w:p w14:paraId="70B54520" w14:textId="77777777" w:rsidR="00EF419E" w:rsidRPr="00752A50" w:rsidRDefault="00EF419E" w:rsidP="00D93619">
            <w:pPr>
              <w:rPr>
                <w:rFonts w:ascii="Arial" w:hAnsi="Arial" w:cs="Arial"/>
              </w:rPr>
            </w:pPr>
          </w:p>
        </w:tc>
      </w:tr>
      <w:tr w:rsidR="00EF419E" w:rsidRPr="00752A50" w14:paraId="66488580" w14:textId="77777777" w:rsidTr="00752A50">
        <w:trPr>
          <w:trHeight w:val="503"/>
        </w:trPr>
        <w:tc>
          <w:tcPr>
            <w:tcW w:w="4447" w:type="dxa"/>
            <w:vMerge w:val="restart"/>
          </w:tcPr>
          <w:p w14:paraId="61E9E41C" w14:textId="77777777" w:rsidR="00EF419E" w:rsidRPr="00752A50" w:rsidRDefault="00EF419E" w:rsidP="00D93619">
            <w:pPr>
              <w:rPr>
                <w:rFonts w:ascii="Arial" w:hAnsi="Arial" w:cs="Arial"/>
                <w:b/>
              </w:rPr>
            </w:pPr>
            <w:r w:rsidRPr="00752A50">
              <w:rPr>
                <w:rFonts w:ascii="Arial" w:hAnsi="Arial" w:cs="Arial"/>
                <w:b/>
              </w:rPr>
              <w:t>3. Is this a key strategic document?</w:t>
            </w:r>
          </w:p>
          <w:p w14:paraId="64E0E69A" w14:textId="77777777" w:rsidR="00EF419E" w:rsidRPr="00752A50" w:rsidRDefault="00EF419E" w:rsidP="00D93619">
            <w:pPr>
              <w:rPr>
                <w:rFonts w:ascii="Arial" w:hAnsi="Arial" w:cs="Arial"/>
                <w:b/>
              </w:rPr>
            </w:pPr>
          </w:p>
        </w:tc>
        <w:tc>
          <w:tcPr>
            <w:tcW w:w="2263" w:type="dxa"/>
            <w:gridSpan w:val="3"/>
            <w:shd w:val="clear" w:color="auto" w:fill="B3B3B3"/>
          </w:tcPr>
          <w:p w14:paraId="22FB9962" w14:textId="77777777" w:rsidR="00EF419E" w:rsidRPr="00752A50" w:rsidRDefault="00EF419E" w:rsidP="00752A50">
            <w:pPr>
              <w:jc w:val="center"/>
              <w:rPr>
                <w:rFonts w:ascii="Arial" w:hAnsi="Arial" w:cs="Arial"/>
                <w:b/>
              </w:rPr>
            </w:pPr>
            <w:r w:rsidRPr="00752A50">
              <w:rPr>
                <w:rFonts w:ascii="Arial" w:hAnsi="Arial" w:cs="Arial"/>
                <w:b/>
              </w:rPr>
              <w:t>Yes</w:t>
            </w:r>
          </w:p>
        </w:tc>
        <w:tc>
          <w:tcPr>
            <w:tcW w:w="2570" w:type="dxa"/>
            <w:gridSpan w:val="3"/>
            <w:shd w:val="clear" w:color="auto" w:fill="B3B3B3"/>
          </w:tcPr>
          <w:p w14:paraId="29380C9C" w14:textId="77777777" w:rsidR="00EF419E" w:rsidRPr="00752A50" w:rsidRDefault="00EF419E" w:rsidP="00752A50">
            <w:pPr>
              <w:jc w:val="center"/>
              <w:rPr>
                <w:rFonts w:ascii="Arial" w:hAnsi="Arial" w:cs="Arial"/>
                <w:b/>
              </w:rPr>
            </w:pPr>
            <w:r w:rsidRPr="00752A50">
              <w:rPr>
                <w:rFonts w:ascii="Arial" w:hAnsi="Arial" w:cs="Arial"/>
                <w:b/>
              </w:rPr>
              <w:t>No</w:t>
            </w:r>
          </w:p>
        </w:tc>
      </w:tr>
      <w:tr w:rsidR="00EF419E" w:rsidRPr="00752A50" w14:paraId="4F66EBE2" w14:textId="77777777" w:rsidTr="00752A50">
        <w:trPr>
          <w:trHeight w:val="502"/>
        </w:trPr>
        <w:tc>
          <w:tcPr>
            <w:tcW w:w="4447" w:type="dxa"/>
            <w:vMerge/>
          </w:tcPr>
          <w:p w14:paraId="07366E9F" w14:textId="77777777" w:rsidR="00EF419E" w:rsidRPr="00752A50" w:rsidRDefault="00EF419E" w:rsidP="00D93619">
            <w:pPr>
              <w:rPr>
                <w:rFonts w:ascii="Arial" w:hAnsi="Arial" w:cs="Arial"/>
              </w:rPr>
            </w:pPr>
          </w:p>
        </w:tc>
        <w:tc>
          <w:tcPr>
            <w:tcW w:w="2263" w:type="dxa"/>
            <w:gridSpan w:val="3"/>
            <w:tcBorders>
              <w:bottom w:val="single" w:sz="4" w:space="0" w:color="auto"/>
            </w:tcBorders>
          </w:tcPr>
          <w:p w14:paraId="4E3E8B8C" w14:textId="77777777" w:rsidR="00EF419E" w:rsidRPr="00752A50" w:rsidRDefault="00EF419E" w:rsidP="00D93619">
            <w:pPr>
              <w:rPr>
                <w:rFonts w:ascii="Arial" w:hAnsi="Arial" w:cs="Arial"/>
              </w:rPr>
            </w:pPr>
          </w:p>
        </w:tc>
        <w:tc>
          <w:tcPr>
            <w:tcW w:w="2570" w:type="dxa"/>
            <w:gridSpan w:val="3"/>
            <w:tcBorders>
              <w:bottom w:val="single" w:sz="4" w:space="0" w:color="auto"/>
            </w:tcBorders>
          </w:tcPr>
          <w:p w14:paraId="507C6621" w14:textId="77777777" w:rsidR="00EF419E" w:rsidRPr="00752A50" w:rsidRDefault="00EF419E" w:rsidP="00D93619">
            <w:pPr>
              <w:rPr>
                <w:rFonts w:ascii="Arial" w:hAnsi="Arial" w:cs="Arial"/>
              </w:rPr>
            </w:pPr>
            <w:r w:rsidRPr="00752A50">
              <w:rPr>
                <w:rFonts w:ascii="Arial" w:hAnsi="Arial" w:cs="Arial"/>
              </w:rPr>
              <w:t>N</w:t>
            </w:r>
            <w:r w:rsidR="00BD4A9D" w:rsidRPr="00752A50">
              <w:rPr>
                <w:rFonts w:ascii="Arial" w:hAnsi="Arial" w:cs="Arial"/>
              </w:rPr>
              <w:t>o</w:t>
            </w:r>
          </w:p>
        </w:tc>
      </w:tr>
      <w:tr w:rsidR="00EF419E" w:rsidRPr="00752A50" w14:paraId="225A426B" w14:textId="77777777" w:rsidTr="00752A50">
        <w:trPr>
          <w:trHeight w:val="503"/>
        </w:trPr>
        <w:tc>
          <w:tcPr>
            <w:tcW w:w="4447" w:type="dxa"/>
            <w:vMerge w:val="restart"/>
          </w:tcPr>
          <w:p w14:paraId="3A742C85" w14:textId="77777777" w:rsidR="00EF419E" w:rsidRPr="00752A50" w:rsidRDefault="00EF419E" w:rsidP="00D93619">
            <w:pPr>
              <w:rPr>
                <w:rFonts w:ascii="Arial" w:hAnsi="Arial" w:cs="Arial"/>
              </w:rPr>
            </w:pPr>
            <w:r w:rsidRPr="00752A50">
              <w:rPr>
                <w:rFonts w:ascii="Arial" w:hAnsi="Arial" w:cs="Arial"/>
                <w:b/>
              </w:rPr>
              <w:t>4. What impact will this document have on the public or staff?</w:t>
            </w:r>
          </w:p>
          <w:p w14:paraId="15DCC7FB" w14:textId="77777777" w:rsidR="00EF419E" w:rsidRPr="00752A50" w:rsidRDefault="00EF419E" w:rsidP="00D93619">
            <w:pPr>
              <w:rPr>
                <w:rFonts w:ascii="Arial" w:hAnsi="Arial" w:cs="Arial"/>
              </w:rPr>
            </w:pPr>
          </w:p>
        </w:tc>
        <w:tc>
          <w:tcPr>
            <w:tcW w:w="1118" w:type="dxa"/>
            <w:shd w:val="clear" w:color="auto" w:fill="B3B3B3"/>
          </w:tcPr>
          <w:p w14:paraId="51F09D9B" w14:textId="77777777" w:rsidR="00EF419E" w:rsidRPr="00752A50" w:rsidRDefault="00EF419E" w:rsidP="00752A50">
            <w:pPr>
              <w:jc w:val="center"/>
              <w:rPr>
                <w:rFonts w:ascii="Arial" w:hAnsi="Arial" w:cs="Arial"/>
                <w:b/>
              </w:rPr>
            </w:pPr>
            <w:r w:rsidRPr="00752A50">
              <w:rPr>
                <w:rFonts w:ascii="Arial" w:hAnsi="Arial" w:cs="Arial"/>
                <w:b/>
              </w:rPr>
              <w:t>High</w:t>
            </w:r>
          </w:p>
        </w:tc>
        <w:tc>
          <w:tcPr>
            <w:tcW w:w="1145" w:type="dxa"/>
            <w:gridSpan w:val="2"/>
            <w:shd w:val="clear" w:color="auto" w:fill="B3B3B3"/>
          </w:tcPr>
          <w:p w14:paraId="16DB30B5" w14:textId="77777777" w:rsidR="00EF419E" w:rsidRPr="00752A50" w:rsidRDefault="00EF419E" w:rsidP="00752A50">
            <w:pPr>
              <w:jc w:val="center"/>
              <w:rPr>
                <w:rFonts w:ascii="Arial" w:hAnsi="Arial" w:cs="Arial"/>
                <w:b/>
              </w:rPr>
            </w:pPr>
            <w:r w:rsidRPr="00752A50">
              <w:rPr>
                <w:rFonts w:ascii="Arial" w:hAnsi="Arial" w:cs="Arial"/>
                <w:b/>
              </w:rPr>
              <w:t>Medium</w:t>
            </w:r>
          </w:p>
        </w:tc>
        <w:tc>
          <w:tcPr>
            <w:tcW w:w="1115" w:type="dxa"/>
            <w:gridSpan w:val="2"/>
            <w:shd w:val="clear" w:color="auto" w:fill="B3B3B3"/>
          </w:tcPr>
          <w:p w14:paraId="71E84AB8" w14:textId="77777777" w:rsidR="00EF419E" w:rsidRPr="00752A50" w:rsidRDefault="00EF419E" w:rsidP="00752A50">
            <w:pPr>
              <w:jc w:val="center"/>
              <w:rPr>
                <w:rFonts w:ascii="Arial" w:hAnsi="Arial" w:cs="Arial"/>
                <w:b/>
              </w:rPr>
            </w:pPr>
            <w:r w:rsidRPr="00752A50">
              <w:rPr>
                <w:rFonts w:ascii="Arial" w:hAnsi="Arial" w:cs="Arial"/>
                <w:b/>
              </w:rPr>
              <w:t>Low</w:t>
            </w:r>
          </w:p>
        </w:tc>
        <w:tc>
          <w:tcPr>
            <w:tcW w:w="1455" w:type="dxa"/>
            <w:shd w:val="clear" w:color="auto" w:fill="B3B3B3"/>
          </w:tcPr>
          <w:p w14:paraId="7787732B" w14:textId="77777777" w:rsidR="00EF419E" w:rsidRPr="00752A50" w:rsidRDefault="00EF419E" w:rsidP="00752A50">
            <w:pPr>
              <w:jc w:val="center"/>
              <w:rPr>
                <w:rFonts w:ascii="Arial" w:hAnsi="Arial" w:cs="Arial"/>
                <w:b/>
              </w:rPr>
            </w:pPr>
            <w:r w:rsidRPr="00752A50">
              <w:rPr>
                <w:rFonts w:ascii="Arial" w:hAnsi="Arial" w:cs="Arial"/>
                <w:b/>
              </w:rPr>
              <w:t>Don’t know</w:t>
            </w:r>
          </w:p>
        </w:tc>
      </w:tr>
      <w:tr w:rsidR="00EF419E" w:rsidRPr="00752A50" w14:paraId="57CBFBEF" w14:textId="77777777" w:rsidTr="00752A50">
        <w:trPr>
          <w:trHeight w:val="565"/>
        </w:trPr>
        <w:tc>
          <w:tcPr>
            <w:tcW w:w="4447" w:type="dxa"/>
            <w:vMerge/>
          </w:tcPr>
          <w:p w14:paraId="7BB2B7D8" w14:textId="77777777" w:rsidR="00EF419E" w:rsidRPr="00752A50" w:rsidRDefault="00EF419E" w:rsidP="00D93619">
            <w:pPr>
              <w:rPr>
                <w:rFonts w:ascii="Arial" w:hAnsi="Arial" w:cs="Arial"/>
              </w:rPr>
            </w:pPr>
          </w:p>
        </w:tc>
        <w:tc>
          <w:tcPr>
            <w:tcW w:w="1118" w:type="dxa"/>
          </w:tcPr>
          <w:p w14:paraId="1243C36C" w14:textId="77777777" w:rsidR="00EF419E" w:rsidRPr="00752A50" w:rsidRDefault="00EF419E" w:rsidP="00D93619">
            <w:pPr>
              <w:rPr>
                <w:rFonts w:ascii="Arial" w:hAnsi="Arial" w:cs="Arial"/>
              </w:rPr>
            </w:pPr>
          </w:p>
        </w:tc>
        <w:tc>
          <w:tcPr>
            <w:tcW w:w="1145" w:type="dxa"/>
            <w:gridSpan w:val="2"/>
          </w:tcPr>
          <w:p w14:paraId="4CACB3B7" w14:textId="77777777" w:rsidR="00EF419E" w:rsidRPr="00752A50" w:rsidRDefault="00EF419E" w:rsidP="00D93619">
            <w:pPr>
              <w:rPr>
                <w:rFonts w:ascii="Arial" w:hAnsi="Arial" w:cs="Arial"/>
              </w:rPr>
            </w:pPr>
          </w:p>
        </w:tc>
        <w:tc>
          <w:tcPr>
            <w:tcW w:w="1115" w:type="dxa"/>
            <w:gridSpan w:val="2"/>
          </w:tcPr>
          <w:p w14:paraId="18775723" w14:textId="77777777" w:rsidR="00EF419E" w:rsidRPr="00752A50" w:rsidRDefault="00EF419E" w:rsidP="00D93619">
            <w:pPr>
              <w:rPr>
                <w:rFonts w:ascii="Arial" w:hAnsi="Arial" w:cs="Arial"/>
              </w:rPr>
            </w:pPr>
            <w:r w:rsidRPr="00752A50">
              <w:rPr>
                <w:rFonts w:ascii="Arial" w:hAnsi="Arial" w:cs="Arial"/>
              </w:rPr>
              <w:t>Low</w:t>
            </w:r>
          </w:p>
        </w:tc>
        <w:tc>
          <w:tcPr>
            <w:tcW w:w="1455" w:type="dxa"/>
          </w:tcPr>
          <w:p w14:paraId="3556A385" w14:textId="77777777" w:rsidR="00EF419E" w:rsidRPr="00752A50" w:rsidRDefault="00EF419E" w:rsidP="00D93619">
            <w:pPr>
              <w:rPr>
                <w:rFonts w:ascii="Arial" w:hAnsi="Arial" w:cs="Arial"/>
              </w:rPr>
            </w:pPr>
          </w:p>
        </w:tc>
      </w:tr>
      <w:tr w:rsidR="00EF419E" w:rsidRPr="00752A50" w14:paraId="0CA6FEAA" w14:textId="77777777" w:rsidTr="00752A50">
        <w:tc>
          <w:tcPr>
            <w:tcW w:w="9280" w:type="dxa"/>
            <w:gridSpan w:val="7"/>
          </w:tcPr>
          <w:p w14:paraId="478CD8C4" w14:textId="77777777" w:rsidR="00EF419E" w:rsidRPr="00752A50" w:rsidRDefault="00EF419E" w:rsidP="00D93619">
            <w:pPr>
              <w:rPr>
                <w:rFonts w:ascii="Arial" w:hAnsi="Arial" w:cs="Arial"/>
                <w:b/>
              </w:rPr>
            </w:pPr>
            <w:r w:rsidRPr="00752A50">
              <w:rPr>
                <w:rFonts w:ascii="Arial" w:hAnsi="Arial" w:cs="Arial"/>
                <w:b/>
              </w:rPr>
              <w:t>Explain:</w:t>
            </w:r>
          </w:p>
          <w:p w14:paraId="0164A1FC" w14:textId="77777777" w:rsidR="00EF419E" w:rsidRPr="00752A50" w:rsidRDefault="00EF419E" w:rsidP="00D93619">
            <w:pPr>
              <w:rPr>
                <w:rFonts w:ascii="Arial" w:hAnsi="Arial" w:cs="Arial"/>
              </w:rPr>
            </w:pPr>
          </w:p>
        </w:tc>
      </w:tr>
      <w:tr w:rsidR="00EF419E" w:rsidRPr="00752A50" w14:paraId="2169EE36" w14:textId="77777777" w:rsidTr="00752A50">
        <w:trPr>
          <w:trHeight w:val="630"/>
        </w:trPr>
        <w:tc>
          <w:tcPr>
            <w:tcW w:w="4447" w:type="dxa"/>
            <w:vMerge w:val="restart"/>
          </w:tcPr>
          <w:p w14:paraId="7D84897C" w14:textId="77777777" w:rsidR="00EF419E" w:rsidRPr="00752A50" w:rsidRDefault="00EF419E" w:rsidP="00D93619">
            <w:pPr>
              <w:rPr>
                <w:rFonts w:ascii="Arial" w:hAnsi="Arial" w:cs="Arial"/>
                <w:b/>
              </w:rPr>
            </w:pPr>
            <w:r w:rsidRPr="00752A50">
              <w:rPr>
                <w:rFonts w:ascii="Arial" w:hAnsi="Arial" w:cs="Arial"/>
                <w:b/>
              </w:rPr>
              <w:t xml:space="preserve">5. Is there any evidence, or reasons that different groups have different needs, experiences, issues and priorities in respect of this </w:t>
            </w:r>
            <w:proofErr w:type="gramStart"/>
            <w:r w:rsidRPr="00752A50">
              <w:rPr>
                <w:rFonts w:ascii="Arial" w:hAnsi="Arial" w:cs="Arial"/>
                <w:b/>
              </w:rPr>
              <w:t>particular document</w:t>
            </w:r>
            <w:proofErr w:type="gramEnd"/>
            <w:r w:rsidRPr="00752A50">
              <w:rPr>
                <w:rFonts w:ascii="Arial" w:hAnsi="Arial" w:cs="Arial"/>
                <w:b/>
              </w:rPr>
              <w:t>?</w:t>
            </w:r>
          </w:p>
        </w:tc>
        <w:tc>
          <w:tcPr>
            <w:tcW w:w="1500" w:type="dxa"/>
            <w:gridSpan w:val="2"/>
            <w:shd w:val="clear" w:color="auto" w:fill="B3B3B3"/>
          </w:tcPr>
          <w:p w14:paraId="609B5B8F" w14:textId="77777777" w:rsidR="00EF419E" w:rsidRPr="00752A50" w:rsidRDefault="00EF419E" w:rsidP="00752A50">
            <w:pPr>
              <w:jc w:val="center"/>
              <w:rPr>
                <w:rFonts w:ascii="Arial" w:hAnsi="Arial" w:cs="Arial"/>
                <w:b/>
              </w:rPr>
            </w:pPr>
            <w:r w:rsidRPr="00752A50">
              <w:rPr>
                <w:rFonts w:ascii="Arial" w:hAnsi="Arial" w:cs="Arial"/>
                <w:b/>
              </w:rPr>
              <w:t>Yes</w:t>
            </w:r>
          </w:p>
        </w:tc>
        <w:tc>
          <w:tcPr>
            <w:tcW w:w="1506" w:type="dxa"/>
            <w:gridSpan w:val="2"/>
            <w:shd w:val="clear" w:color="auto" w:fill="B3B3B3"/>
          </w:tcPr>
          <w:p w14:paraId="431468C5" w14:textId="77777777" w:rsidR="00EF419E" w:rsidRPr="00752A50" w:rsidRDefault="00EF419E" w:rsidP="00752A50">
            <w:pPr>
              <w:jc w:val="center"/>
              <w:rPr>
                <w:rFonts w:ascii="Arial" w:hAnsi="Arial" w:cs="Arial"/>
                <w:b/>
              </w:rPr>
            </w:pPr>
            <w:r w:rsidRPr="00752A50">
              <w:rPr>
                <w:rFonts w:ascii="Arial" w:hAnsi="Arial" w:cs="Arial"/>
                <w:b/>
              </w:rPr>
              <w:t>No</w:t>
            </w:r>
          </w:p>
        </w:tc>
        <w:tc>
          <w:tcPr>
            <w:tcW w:w="1827" w:type="dxa"/>
            <w:gridSpan w:val="2"/>
            <w:shd w:val="clear" w:color="auto" w:fill="B3B3B3"/>
          </w:tcPr>
          <w:p w14:paraId="01043605" w14:textId="77777777" w:rsidR="00EF419E" w:rsidRPr="00752A50" w:rsidRDefault="00EF419E" w:rsidP="00752A50">
            <w:pPr>
              <w:jc w:val="center"/>
              <w:rPr>
                <w:rFonts w:ascii="Arial" w:hAnsi="Arial" w:cs="Arial"/>
                <w:b/>
              </w:rPr>
            </w:pPr>
            <w:r w:rsidRPr="00752A50">
              <w:rPr>
                <w:rFonts w:ascii="Arial" w:hAnsi="Arial" w:cs="Arial"/>
                <w:b/>
              </w:rPr>
              <w:t>Don’t</w:t>
            </w:r>
          </w:p>
          <w:p w14:paraId="1999193D" w14:textId="77777777" w:rsidR="00EF419E" w:rsidRPr="00752A50" w:rsidRDefault="00EF419E" w:rsidP="00752A50">
            <w:pPr>
              <w:jc w:val="center"/>
              <w:rPr>
                <w:rFonts w:ascii="Arial" w:hAnsi="Arial" w:cs="Arial"/>
                <w:b/>
              </w:rPr>
            </w:pPr>
            <w:r w:rsidRPr="00752A50">
              <w:rPr>
                <w:rFonts w:ascii="Arial" w:hAnsi="Arial" w:cs="Arial"/>
                <w:b/>
              </w:rPr>
              <w:t>know</w:t>
            </w:r>
          </w:p>
        </w:tc>
      </w:tr>
      <w:tr w:rsidR="00EF419E" w:rsidRPr="00752A50" w14:paraId="70F59107" w14:textId="77777777" w:rsidTr="00752A50">
        <w:trPr>
          <w:trHeight w:val="630"/>
        </w:trPr>
        <w:tc>
          <w:tcPr>
            <w:tcW w:w="4447" w:type="dxa"/>
            <w:vMerge/>
          </w:tcPr>
          <w:p w14:paraId="77E463AB" w14:textId="77777777" w:rsidR="00EF419E" w:rsidRPr="00752A50" w:rsidRDefault="00EF419E" w:rsidP="00D93619">
            <w:pPr>
              <w:rPr>
                <w:rFonts w:ascii="Arial" w:hAnsi="Arial" w:cs="Arial"/>
                <w:b/>
              </w:rPr>
            </w:pPr>
          </w:p>
        </w:tc>
        <w:tc>
          <w:tcPr>
            <w:tcW w:w="1500" w:type="dxa"/>
            <w:gridSpan w:val="2"/>
          </w:tcPr>
          <w:p w14:paraId="0FD09BB6" w14:textId="77777777" w:rsidR="00EF419E" w:rsidRPr="00752A50" w:rsidRDefault="00EF419E" w:rsidP="00D93619">
            <w:pPr>
              <w:rPr>
                <w:rFonts w:ascii="Arial" w:hAnsi="Arial" w:cs="Arial"/>
                <w:b/>
              </w:rPr>
            </w:pPr>
          </w:p>
        </w:tc>
        <w:tc>
          <w:tcPr>
            <w:tcW w:w="1506" w:type="dxa"/>
            <w:gridSpan w:val="2"/>
          </w:tcPr>
          <w:p w14:paraId="50F2454C" w14:textId="77777777" w:rsidR="00EF419E" w:rsidRPr="00752A50" w:rsidRDefault="00EF419E" w:rsidP="00D93619">
            <w:pPr>
              <w:rPr>
                <w:rFonts w:ascii="Arial" w:hAnsi="Arial" w:cs="Arial"/>
              </w:rPr>
            </w:pPr>
            <w:r w:rsidRPr="00752A50">
              <w:rPr>
                <w:rFonts w:ascii="Arial" w:hAnsi="Arial" w:cs="Arial"/>
              </w:rPr>
              <w:t>No</w:t>
            </w:r>
          </w:p>
        </w:tc>
        <w:tc>
          <w:tcPr>
            <w:tcW w:w="1827" w:type="dxa"/>
            <w:gridSpan w:val="2"/>
          </w:tcPr>
          <w:p w14:paraId="79594694" w14:textId="77777777" w:rsidR="00EF419E" w:rsidRPr="00752A50" w:rsidRDefault="00EF419E" w:rsidP="00D93619">
            <w:pPr>
              <w:rPr>
                <w:rFonts w:ascii="Arial" w:hAnsi="Arial" w:cs="Arial"/>
                <w:b/>
              </w:rPr>
            </w:pPr>
          </w:p>
        </w:tc>
      </w:tr>
      <w:tr w:rsidR="00EF419E" w:rsidRPr="00752A50" w14:paraId="2CB49681" w14:textId="77777777" w:rsidTr="00752A50">
        <w:tc>
          <w:tcPr>
            <w:tcW w:w="9280" w:type="dxa"/>
            <w:gridSpan w:val="7"/>
          </w:tcPr>
          <w:p w14:paraId="17C99DBA" w14:textId="77777777" w:rsidR="00EF419E" w:rsidRPr="00752A50" w:rsidRDefault="00EF419E" w:rsidP="00D93619">
            <w:pPr>
              <w:rPr>
                <w:rFonts w:ascii="Arial" w:hAnsi="Arial" w:cs="Arial"/>
                <w:b/>
              </w:rPr>
            </w:pPr>
            <w:r w:rsidRPr="00752A50">
              <w:rPr>
                <w:rFonts w:ascii="Arial" w:hAnsi="Arial" w:cs="Arial"/>
                <w:b/>
              </w:rPr>
              <w:t>Explain:</w:t>
            </w:r>
          </w:p>
        </w:tc>
      </w:tr>
    </w:tbl>
    <w:p w14:paraId="26FE939A" w14:textId="77777777" w:rsidR="00EF419E" w:rsidRPr="00F55AAD" w:rsidRDefault="00EF419E" w:rsidP="00EF419E">
      <w:pPr>
        <w:rPr>
          <w:rFonts w:ascii="Arial" w:hAnsi="Arial" w:cs="Arial"/>
        </w:rPr>
      </w:pPr>
    </w:p>
    <w:p w14:paraId="0F715264" w14:textId="77777777" w:rsidR="00EF419E" w:rsidRPr="00F55AAD" w:rsidRDefault="00EF419E" w:rsidP="00EF419E">
      <w:pPr>
        <w:rPr>
          <w:rFonts w:ascii="Arial" w:hAnsi="Arial" w:cs="Arial"/>
        </w:rPr>
      </w:pPr>
      <w:r w:rsidRPr="00F55AAD">
        <w:rPr>
          <w:rFonts w:ascii="Arial" w:hAnsi="Arial" w:cs="Arial"/>
        </w:rPr>
        <w:t xml:space="preserve">If you have answered </w:t>
      </w:r>
      <w:r w:rsidRPr="00F55AAD">
        <w:rPr>
          <w:rFonts w:ascii="Arial" w:hAnsi="Arial" w:cs="Arial"/>
          <w:b/>
        </w:rPr>
        <w:t>Yes</w:t>
      </w:r>
      <w:r w:rsidRPr="00F55AAD">
        <w:rPr>
          <w:rFonts w:ascii="Arial" w:hAnsi="Arial" w:cs="Arial"/>
        </w:rPr>
        <w:t xml:space="preserve"> to question 3, you should move straight onto EA.</w:t>
      </w:r>
    </w:p>
    <w:p w14:paraId="097278D5" w14:textId="77777777" w:rsidR="00EF419E" w:rsidRPr="00F55AAD" w:rsidRDefault="00EF419E" w:rsidP="00EF419E">
      <w:pPr>
        <w:rPr>
          <w:rFonts w:ascii="Arial" w:hAnsi="Arial" w:cs="Arial"/>
        </w:rPr>
      </w:pPr>
    </w:p>
    <w:p w14:paraId="07924731" w14:textId="77777777" w:rsidR="00EF419E" w:rsidRPr="00F55AAD" w:rsidRDefault="00EF419E" w:rsidP="00EF419E">
      <w:pPr>
        <w:rPr>
          <w:rFonts w:ascii="Arial" w:hAnsi="Arial" w:cs="Arial"/>
        </w:rPr>
      </w:pPr>
      <w:r w:rsidRPr="00F55AAD">
        <w:rPr>
          <w:rFonts w:ascii="Arial" w:hAnsi="Arial" w:cs="Arial"/>
        </w:rPr>
        <w:t xml:space="preserve">If, for question 4 you have answered </w:t>
      </w:r>
      <w:r w:rsidRPr="00F55AAD">
        <w:rPr>
          <w:rFonts w:ascii="Arial" w:hAnsi="Arial" w:cs="Arial"/>
          <w:b/>
        </w:rPr>
        <w:t>Low</w:t>
      </w:r>
      <w:r w:rsidRPr="00F55AAD">
        <w:rPr>
          <w:rFonts w:ascii="Arial" w:hAnsi="Arial" w:cs="Arial"/>
        </w:rPr>
        <w:t>, there is no need to continue to conduct an EA.</w:t>
      </w:r>
    </w:p>
    <w:p w14:paraId="11C1E50A" w14:textId="77777777" w:rsidR="00EF419E" w:rsidRPr="00F55AAD" w:rsidRDefault="00EF419E" w:rsidP="00EF419E">
      <w:pPr>
        <w:rPr>
          <w:rFonts w:ascii="Arial" w:hAnsi="Arial" w:cs="Arial"/>
        </w:rPr>
      </w:pPr>
    </w:p>
    <w:p w14:paraId="567C79FD" w14:textId="77777777" w:rsidR="00EF419E" w:rsidRPr="00F55AAD" w:rsidRDefault="00EF419E" w:rsidP="00EF419E">
      <w:pPr>
        <w:rPr>
          <w:rFonts w:ascii="Arial" w:hAnsi="Arial" w:cs="Arial"/>
        </w:rPr>
      </w:pPr>
      <w:r w:rsidRPr="00F55AAD">
        <w:rPr>
          <w:rFonts w:ascii="Arial" w:hAnsi="Arial" w:cs="Arial"/>
        </w:rPr>
        <w:t xml:space="preserve">If for question 4 you have answered </w:t>
      </w:r>
      <w:r w:rsidRPr="00F55AAD">
        <w:rPr>
          <w:rFonts w:ascii="Arial" w:hAnsi="Arial" w:cs="Arial"/>
          <w:b/>
        </w:rPr>
        <w:t xml:space="preserve">Medium </w:t>
      </w:r>
      <w:r w:rsidRPr="00F55AAD">
        <w:rPr>
          <w:rFonts w:ascii="Arial" w:hAnsi="Arial" w:cs="Arial"/>
        </w:rPr>
        <w:t xml:space="preserve">and </w:t>
      </w:r>
      <w:r w:rsidRPr="00F55AAD">
        <w:rPr>
          <w:rFonts w:ascii="Arial" w:hAnsi="Arial" w:cs="Arial"/>
          <w:b/>
        </w:rPr>
        <w:t xml:space="preserve">No </w:t>
      </w:r>
      <w:r w:rsidRPr="00F55AAD">
        <w:rPr>
          <w:rFonts w:ascii="Arial" w:hAnsi="Arial" w:cs="Arial"/>
        </w:rPr>
        <w:t>for question 5, there is no need to conduct an EA.</w:t>
      </w:r>
    </w:p>
    <w:p w14:paraId="0060B216" w14:textId="77777777" w:rsidR="00EF419E" w:rsidRPr="00F55AAD" w:rsidRDefault="00EF419E" w:rsidP="00EF419E">
      <w:pPr>
        <w:rPr>
          <w:rFonts w:ascii="Arial" w:hAnsi="Arial" w:cs="Arial"/>
        </w:rPr>
      </w:pPr>
    </w:p>
    <w:p w14:paraId="189C9AEF" w14:textId="77777777" w:rsidR="00EF419E" w:rsidRPr="00F55AAD" w:rsidRDefault="00EF419E" w:rsidP="00EF419E">
      <w:pPr>
        <w:rPr>
          <w:rFonts w:ascii="Arial" w:hAnsi="Arial" w:cs="Arial"/>
        </w:rPr>
      </w:pPr>
      <w:r w:rsidRPr="00F55AAD">
        <w:rPr>
          <w:rFonts w:ascii="Arial" w:hAnsi="Arial" w:cs="Arial"/>
        </w:rPr>
        <w:t xml:space="preserve">If, for question 4 you have answered </w:t>
      </w:r>
      <w:r w:rsidRPr="00F55AAD">
        <w:rPr>
          <w:rFonts w:ascii="Arial" w:hAnsi="Arial" w:cs="Arial"/>
          <w:b/>
        </w:rPr>
        <w:t>Medium</w:t>
      </w:r>
      <w:r w:rsidRPr="00F55AAD">
        <w:rPr>
          <w:rFonts w:ascii="Arial" w:hAnsi="Arial" w:cs="Arial"/>
        </w:rPr>
        <w:t xml:space="preserve"> or </w:t>
      </w:r>
      <w:r w:rsidRPr="00F55AAD">
        <w:rPr>
          <w:rFonts w:ascii="Arial" w:hAnsi="Arial" w:cs="Arial"/>
          <w:b/>
        </w:rPr>
        <w:t>Don’t Know</w:t>
      </w:r>
      <w:r w:rsidRPr="00F55AAD">
        <w:rPr>
          <w:rFonts w:ascii="Arial" w:hAnsi="Arial" w:cs="Arial"/>
        </w:rPr>
        <w:t xml:space="preserve">, and have answered </w:t>
      </w:r>
      <w:r w:rsidRPr="00F55AAD">
        <w:rPr>
          <w:rFonts w:ascii="Arial" w:hAnsi="Arial" w:cs="Arial"/>
          <w:b/>
        </w:rPr>
        <w:t>Yes</w:t>
      </w:r>
      <w:r w:rsidRPr="00F55AAD">
        <w:rPr>
          <w:rFonts w:ascii="Arial" w:hAnsi="Arial" w:cs="Arial"/>
        </w:rPr>
        <w:t xml:space="preserve"> or </w:t>
      </w:r>
      <w:r w:rsidRPr="00F55AAD">
        <w:rPr>
          <w:rFonts w:ascii="Arial" w:hAnsi="Arial" w:cs="Arial"/>
          <w:b/>
        </w:rPr>
        <w:t>Don’t Know</w:t>
      </w:r>
      <w:r w:rsidRPr="00F55AAD">
        <w:rPr>
          <w:rFonts w:ascii="Arial" w:hAnsi="Arial" w:cs="Arial"/>
        </w:rPr>
        <w:t xml:space="preserve"> for question 5 you should move on to a </w:t>
      </w:r>
      <w:r w:rsidRPr="00F55AAD">
        <w:rPr>
          <w:rFonts w:ascii="Arial" w:hAnsi="Arial" w:cs="Arial"/>
          <w:b/>
        </w:rPr>
        <w:t>Stage One</w:t>
      </w:r>
      <w:r w:rsidRPr="00F55AAD">
        <w:rPr>
          <w:rFonts w:ascii="Arial" w:hAnsi="Arial" w:cs="Arial"/>
        </w:rPr>
        <w:t xml:space="preserve"> EA.</w:t>
      </w:r>
    </w:p>
    <w:p w14:paraId="4AF08B5B" w14:textId="77777777" w:rsidR="00EF419E" w:rsidRPr="00F55AAD" w:rsidRDefault="00EF419E" w:rsidP="00EF419E">
      <w:pPr>
        <w:rPr>
          <w:rFonts w:ascii="Arial" w:hAnsi="Arial" w:cs="Arial"/>
        </w:rPr>
      </w:pPr>
    </w:p>
    <w:p w14:paraId="091F03AD" w14:textId="77777777" w:rsidR="00EF419E" w:rsidRPr="00F55AAD" w:rsidRDefault="00EF419E" w:rsidP="00EF419E">
      <w:pPr>
        <w:rPr>
          <w:rFonts w:ascii="Arial" w:hAnsi="Arial" w:cs="Arial"/>
        </w:rPr>
      </w:pPr>
      <w:r w:rsidRPr="00F55AAD">
        <w:rPr>
          <w:rFonts w:ascii="Arial" w:hAnsi="Arial" w:cs="Arial"/>
        </w:rPr>
        <w:t xml:space="preserve">If, for question 4 you have answered </w:t>
      </w:r>
      <w:r w:rsidRPr="00F55AAD">
        <w:rPr>
          <w:rFonts w:ascii="Arial" w:hAnsi="Arial" w:cs="Arial"/>
          <w:b/>
        </w:rPr>
        <w:t>High</w:t>
      </w:r>
      <w:r w:rsidRPr="00F55AAD">
        <w:rPr>
          <w:rFonts w:ascii="Arial" w:hAnsi="Arial" w:cs="Arial"/>
        </w:rPr>
        <w:t>, you need to conduct an EA.</w:t>
      </w:r>
    </w:p>
    <w:p w14:paraId="05DCB2D5" w14:textId="77777777" w:rsidR="00EF419E" w:rsidRPr="00F55AAD" w:rsidRDefault="00EF419E" w:rsidP="00EF419E">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2312"/>
        <w:gridCol w:w="2340"/>
      </w:tblGrid>
      <w:tr w:rsidR="00EF419E" w:rsidRPr="00752A50" w14:paraId="0578C445" w14:textId="77777777" w:rsidTr="00752A50">
        <w:trPr>
          <w:trHeight w:val="450"/>
        </w:trPr>
        <w:tc>
          <w:tcPr>
            <w:tcW w:w="4636" w:type="dxa"/>
          </w:tcPr>
          <w:p w14:paraId="7EC54495" w14:textId="77777777" w:rsidR="00EF419E" w:rsidRPr="00752A50" w:rsidRDefault="00EF419E" w:rsidP="00D93619">
            <w:pPr>
              <w:rPr>
                <w:rFonts w:ascii="Arial" w:hAnsi="Arial" w:cs="Arial"/>
              </w:rPr>
            </w:pPr>
          </w:p>
        </w:tc>
        <w:tc>
          <w:tcPr>
            <w:tcW w:w="2312" w:type="dxa"/>
            <w:shd w:val="clear" w:color="auto" w:fill="B3B3B3"/>
          </w:tcPr>
          <w:p w14:paraId="70E4F299" w14:textId="77777777" w:rsidR="00EF419E" w:rsidRPr="00752A50" w:rsidRDefault="00EF419E" w:rsidP="00752A50">
            <w:pPr>
              <w:jc w:val="center"/>
              <w:rPr>
                <w:rFonts w:ascii="Arial" w:hAnsi="Arial" w:cs="Arial"/>
                <w:b/>
              </w:rPr>
            </w:pPr>
            <w:r w:rsidRPr="00752A50">
              <w:rPr>
                <w:rFonts w:ascii="Arial" w:hAnsi="Arial" w:cs="Arial"/>
                <w:b/>
              </w:rPr>
              <w:t>Equality Analysis</w:t>
            </w:r>
          </w:p>
        </w:tc>
        <w:tc>
          <w:tcPr>
            <w:tcW w:w="2340" w:type="dxa"/>
            <w:shd w:val="clear" w:color="auto" w:fill="B3B3B3"/>
          </w:tcPr>
          <w:p w14:paraId="1A3BDC22" w14:textId="77777777" w:rsidR="00EF419E" w:rsidRPr="00752A50" w:rsidRDefault="00EF419E" w:rsidP="00752A50">
            <w:pPr>
              <w:jc w:val="center"/>
              <w:rPr>
                <w:rFonts w:ascii="Arial" w:hAnsi="Arial" w:cs="Arial"/>
                <w:b/>
              </w:rPr>
            </w:pPr>
            <w:r w:rsidRPr="00752A50">
              <w:rPr>
                <w:rFonts w:ascii="Arial" w:hAnsi="Arial" w:cs="Arial"/>
                <w:b/>
              </w:rPr>
              <w:t>None</w:t>
            </w:r>
          </w:p>
        </w:tc>
      </w:tr>
      <w:tr w:rsidR="00EF419E" w:rsidRPr="00752A50" w14:paraId="4D8536BD" w14:textId="77777777" w:rsidTr="00752A50">
        <w:tc>
          <w:tcPr>
            <w:tcW w:w="4636" w:type="dxa"/>
          </w:tcPr>
          <w:p w14:paraId="050E3C39" w14:textId="77777777" w:rsidR="00EF419E" w:rsidRPr="00752A50" w:rsidRDefault="00EF419E" w:rsidP="00D93619">
            <w:pPr>
              <w:rPr>
                <w:rFonts w:ascii="Arial" w:hAnsi="Arial" w:cs="Arial"/>
                <w:b/>
              </w:rPr>
            </w:pPr>
            <w:r w:rsidRPr="00752A50">
              <w:rPr>
                <w:rFonts w:ascii="Arial" w:hAnsi="Arial" w:cs="Arial"/>
                <w:b/>
              </w:rPr>
              <w:t>6. Based on the result of the screening, is an EA required?</w:t>
            </w:r>
          </w:p>
          <w:p w14:paraId="0E29102E" w14:textId="77777777" w:rsidR="00EF419E" w:rsidRPr="00752A50" w:rsidRDefault="00EF419E" w:rsidP="00D93619">
            <w:pPr>
              <w:rPr>
                <w:rFonts w:ascii="Arial" w:hAnsi="Arial" w:cs="Arial"/>
              </w:rPr>
            </w:pPr>
          </w:p>
        </w:tc>
        <w:tc>
          <w:tcPr>
            <w:tcW w:w="2312" w:type="dxa"/>
          </w:tcPr>
          <w:p w14:paraId="585E7466" w14:textId="77777777" w:rsidR="00EF419E" w:rsidRPr="00752A50" w:rsidRDefault="00EF419E" w:rsidP="00D93619">
            <w:pPr>
              <w:rPr>
                <w:rFonts w:ascii="Arial" w:hAnsi="Arial" w:cs="Arial"/>
              </w:rPr>
            </w:pPr>
          </w:p>
        </w:tc>
        <w:tc>
          <w:tcPr>
            <w:tcW w:w="2340" w:type="dxa"/>
          </w:tcPr>
          <w:p w14:paraId="3AA45608" w14:textId="77777777" w:rsidR="00EF419E" w:rsidRPr="00752A50" w:rsidRDefault="00EF419E" w:rsidP="00D93619">
            <w:pPr>
              <w:rPr>
                <w:rFonts w:ascii="Arial" w:hAnsi="Arial" w:cs="Arial"/>
              </w:rPr>
            </w:pPr>
            <w:r w:rsidRPr="00752A50">
              <w:rPr>
                <w:rFonts w:ascii="Arial" w:hAnsi="Arial" w:cs="Arial"/>
              </w:rPr>
              <w:t>None</w:t>
            </w:r>
          </w:p>
        </w:tc>
      </w:tr>
    </w:tbl>
    <w:p w14:paraId="0A91D598" w14:textId="77777777" w:rsidR="00871F8E" w:rsidRDefault="00871F8E" w:rsidP="00EF419E">
      <w:pPr>
        <w:rPr>
          <w:rFonts w:ascii="Arial" w:hAnsi="Arial" w:cs="Arial"/>
        </w:rPr>
      </w:pPr>
    </w:p>
    <w:p w14:paraId="17BBCF09" w14:textId="77777777" w:rsidR="00022108" w:rsidRDefault="00022108" w:rsidP="00EF419E">
      <w:pPr>
        <w:rPr>
          <w:rFonts w:ascii="Arial" w:hAnsi="Arial" w:cs="Arial"/>
          <w:b/>
        </w:rPr>
        <w:sectPr w:rsidR="00022108" w:rsidSect="0049757A">
          <w:type w:val="nextColumn"/>
          <w:pgSz w:w="11909" w:h="16834"/>
          <w:pgMar w:top="1584" w:right="1152" w:bottom="1152" w:left="1440" w:header="720" w:footer="720" w:gutter="0"/>
          <w:cols w:space="720"/>
          <w:noEndnote/>
        </w:sectPr>
      </w:pPr>
      <w:r>
        <w:rPr>
          <w:rFonts w:ascii="Arial" w:hAnsi="Arial" w:cs="Arial"/>
        </w:rPr>
        <w:t>Katie Stewart, HR Business Partner, 6</w:t>
      </w:r>
      <w:r w:rsidRPr="0092330E">
        <w:rPr>
          <w:rFonts w:ascii="Arial" w:hAnsi="Arial" w:cs="Arial"/>
          <w:vertAlign w:val="superscript"/>
        </w:rPr>
        <w:t>th</w:t>
      </w:r>
      <w:r>
        <w:rPr>
          <w:rFonts w:ascii="Arial" w:hAnsi="Arial" w:cs="Arial"/>
        </w:rPr>
        <w:t xml:space="preserve"> January 2021</w:t>
      </w:r>
    </w:p>
    <w:p w14:paraId="1B024332" w14:textId="77777777" w:rsidR="007255E1" w:rsidRPr="002C1775" w:rsidRDefault="00871F8E" w:rsidP="007255E1">
      <w:pPr>
        <w:rPr>
          <w:rFonts w:ascii="Arial" w:hAnsi="Arial" w:cs="Arial"/>
          <w:color w:val="FF0000"/>
          <w:sz w:val="20"/>
          <w:szCs w:val="20"/>
        </w:rPr>
      </w:pPr>
      <w:r>
        <w:rPr>
          <w:rFonts w:ascii="Arial" w:hAnsi="Arial" w:cs="Arial"/>
          <w:b/>
        </w:rPr>
        <w:lastRenderedPageBreak/>
        <w:t>Po</w:t>
      </w:r>
      <w:r w:rsidR="007255E1" w:rsidRPr="007255E1">
        <w:rPr>
          <w:rFonts w:ascii="Arial" w:hAnsi="Arial" w:cs="Arial"/>
          <w:b/>
        </w:rPr>
        <w:t>licy dissemination and implementation plan</w:t>
      </w:r>
      <w:r w:rsidR="007255E1" w:rsidRPr="007255E1">
        <w:rPr>
          <w:rFonts w:ascii="Arial" w:hAnsi="Arial" w:cs="Arial"/>
          <w:b/>
          <w:sz w:val="20"/>
          <w:szCs w:val="20"/>
        </w:rPr>
        <w:t xml:space="preserve"> - </w:t>
      </w:r>
      <w:r w:rsidR="007255E1" w:rsidRPr="007255E1">
        <w:rPr>
          <w:rFonts w:ascii="Arial" w:hAnsi="Arial" w:cs="Arial"/>
          <w:sz w:val="20"/>
          <w:szCs w:val="20"/>
        </w:rPr>
        <w:t>Tick boxes that apply and add comments</w:t>
      </w:r>
      <w:r w:rsidR="002C1775">
        <w:rPr>
          <w:rFonts w:ascii="Arial" w:hAnsi="Arial" w:cs="Arial"/>
          <w:sz w:val="20"/>
          <w:szCs w:val="20"/>
        </w:rPr>
        <w:t xml:space="preserve"> </w:t>
      </w:r>
    </w:p>
    <w:p w14:paraId="40D88E1C" w14:textId="77777777" w:rsidR="007255E1" w:rsidRPr="007255E1" w:rsidRDefault="007255E1" w:rsidP="007255E1">
      <w:pPr>
        <w:rPr>
          <w:rFonts w:ascii="Arial" w:hAnsi="Arial" w:cs="Arial"/>
          <w:sz w:val="20"/>
          <w:szCs w:val="20"/>
        </w:rPr>
      </w:pP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292"/>
        <w:gridCol w:w="1080"/>
        <w:gridCol w:w="1440"/>
        <w:gridCol w:w="5940"/>
      </w:tblGrid>
      <w:tr w:rsidR="007255E1" w:rsidRPr="00752A50" w14:paraId="0516E59C" w14:textId="77777777" w:rsidTr="00752A50">
        <w:trPr>
          <w:trHeight w:val="803"/>
        </w:trPr>
        <w:tc>
          <w:tcPr>
            <w:tcW w:w="7380" w:type="dxa"/>
            <w:gridSpan w:val="3"/>
            <w:tcBorders>
              <w:bottom w:val="single" w:sz="4" w:space="0" w:color="auto"/>
            </w:tcBorders>
          </w:tcPr>
          <w:p w14:paraId="4ED0A3CF" w14:textId="77777777" w:rsidR="007255E1" w:rsidRPr="00752A50" w:rsidRDefault="00BD4A9D" w:rsidP="00A25084">
            <w:pPr>
              <w:rPr>
                <w:rFonts w:ascii="Arial" w:hAnsi="Arial" w:cs="Arial"/>
                <w:b/>
              </w:rPr>
            </w:pPr>
            <w:r w:rsidRPr="00752A50">
              <w:rPr>
                <w:rFonts w:ascii="Arial" w:hAnsi="Arial" w:cs="Arial"/>
                <w:b/>
              </w:rPr>
              <w:t>Amanda Wilkinson</w:t>
            </w:r>
            <w:r w:rsidR="007255E1" w:rsidRPr="00752A50">
              <w:rPr>
                <w:rFonts w:ascii="Arial" w:hAnsi="Arial" w:cs="Arial"/>
                <w:b/>
              </w:rPr>
              <w:t xml:space="preserve"> </w:t>
            </w:r>
          </w:p>
        </w:tc>
        <w:tc>
          <w:tcPr>
            <w:tcW w:w="7380" w:type="dxa"/>
            <w:gridSpan w:val="2"/>
            <w:tcBorders>
              <w:bottom w:val="single" w:sz="4" w:space="0" w:color="auto"/>
            </w:tcBorders>
          </w:tcPr>
          <w:p w14:paraId="35291BA9" w14:textId="77777777" w:rsidR="007255E1" w:rsidRPr="00752A50" w:rsidRDefault="00BD4A9D" w:rsidP="00A25084">
            <w:pPr>
              <w:rPr>
                <w:rFonts w:ascii="Arial" w:hAnsi="Arial" w:cs="Arial"/>
                <w:b/>
              </w:rPr>
            </w:pPr>
            <w:r w:rsidRPr="00752A50">
              <w:rPr>
                <w:rFonts w:ascii="Arial" w:hAnsi="Arial" w:cs="Arial"/>
                <w:b/>
              </w:rPr>
              <w:t>LCH Professional Registration Policy</w:t>
            </w:r>
          </w:p>
        </w:tc>
      </w:tr>
      <w:tr w:rsidR="007255E1" w:rsidRPr="00752A50" w14:paraId="39049ACF" w14:textId="77777777" w:rsidTr="00752A50">
        <w:trPr>
          <w:trHeight w:val="291"/>
        </w:trPr>
        <w:tc>
          <w:tcPr>
            <w:tcW w:w="1008" w:type="dxa"/>
            <w:shd w:val="clear" w:color="auto" w:fill="C0C0C0"/>
          </w:tcPr>
          <w:p w14:paraId="5A734286" w14:textId="77777777" w:rsidR="007255E1" w:rsidRPr="00752A50" w:rsidRDefault="007255E1" w:rsidP="00A25084">
            <w:pPr>
              <w:rPr>
                <w:rFonts w:ascii="Arial" w:hAnsi="Arial" w:cs="Arial"/>
                <w:sz w:val="20"/>
                <w:szCs w:val="20"/>
              </w:rPr>
            </w:pPr>
          </w:p>
        </w:tc>
        <w:tc>
          <w:tcPr>
            <w:tcW w:w="5292" w:type="dxa"/>
            <w:shd w:val="clear" w:color="auto" w:fill="C0C0C0"/>
          </w:tcPr>
          <w:p w14:paraId="12CBF902" w14:textId="77777777" w:rsidR="007255E1" w:rsidRPr="00752A50" w:rsidRDefault="007255E1" w:rsidP="00752A50">
            <w:pPr>
              <w:jc w:val="center"/>
              <w:rPr>
                <w:rFonts w:ascii="Arial" w:hAnsi="Arial" w:cs="Arial"/>
                <w:b/>
                <w:sz w:val="20"/>
                <w:szCs w:val="20"/>
              </w:rPr>
            </w:pPr>
            <w:r w:rsidRPr="00752A50">
              <w:rPr>
                <w:rFonts w:ascii="Arial" w:hAnsi="Arial" w:cs="Arial"/>
                <w:b/>
                <w:sz w:val="20"/>
                <w:szCs w:val="20"/>
              </w:rPr>
              <w:t>Actions</w:t>
            </w:r>
          </w:p>
        </w:tc>
        <w:tc>
          <w:tcPr>
            <w:tcW w:w="2520" w:type="dxa"/>
            <w:gridSpan w:val="2"/>
            <w:shd w:val="clear" w:color="auto" w:fill="C0C0C0"/>
          </w:tcPr>
          <w:p w14:paraId="361C6B8A" w14:textId="77777777" w:rsidR="007255E1" w:rsidRPr="00752A50" w:rsidRDefault="007255E1" w:rsidP="00752A50">
            <w:pPr>
              <w:jc w:val="center"/>
              <w:rPr>
                <w:rFonts w:ascii="Arial" w:hAnsi="Arial" w:cs="Arial"/>
                <w:b/>
                <w:sz w:val="20"/>
                <w:szCs w:val="20"/>
              </w:rPr>
            </w:pPr>
            <w:r w:rsidRPr="00752A50">
              <w:rPr>
                <w:rFonts w:ascii="Arial" w:hAnsi="Arial" w:cs="Arial"/>
                <w:b/>
                <w:sz w:val="20"/>
                <w:szCs w:val="20"/>
              </w:rPr>
              <w:t>Dates</w:t>
            </w:r>
          </w:p>
        </w:tc>
        <w:tc>
          <w:tcPr>
            <w:tcW w:w="5940" w:type="dxa"/>
            <w:shd w:val="clear" w:color="auto" w:fill="C0C0C0"/>
          </w:tcPr>
          <w:p w14:paraId="7B564E3E" w14:textId="77777777" w:rsidR="007255E1" w:rsidRPr="00752A50" w:rsidRDefault="007255E1" w:rsidP="00752A50">
            <w:pPr>
              <w:jc w:val="center"/>
              <w:rPr>
                <w:rFonts w:ascii="Arial" w:hAnsi="Arial" w:cs="Arial"/>
                <w:b/>
                <w:sz w:val="20"/>
                <w:szCs w:val="20"/>
              </w:rPr>
            </w:pPr>
            <w:r w:rsidRPr="00752A50">
              <w:rPr>
                <w:rFonts w:ascii="Arial" w:hAnsi="Arial" w:cs="Arial"/>
                <w:b/>
                <w:sz w:val="20"/>
                <w:szCs w:val="20"/>
              </w:rPr>
              <w:t>Comments</w:t>
            </w:r>
          </w:p>
        </w:tc>
      </w:tr>
      <w:tr w:rsidR="007255E1" w:rsidRPr="00752A50" w14:paraId="2F43EFB4" w14:textId="77777777" w:rsidTr="00752A50">
        <w:trPr>
          <w:trHeight w:val="571"/>
        </w:trPr>
        <w:tc>
          <w:tcPr>
            <w:tcW w:w="1008" w:type="dxa"/>
          </w:tcPr>
          <w:p w14:paraId="00B3BB77" w14:textId="77777777" w:rsidR="007255E1" w:rsidRPr="00752A50" w:rsidRDefault="00BD4A9D" w:rsidP="00A25084">
            <w:pPr>
              <w:rPr>
                <w:rFonts w:ascii="Arial" w:hAnsi="Arial" w:cs="Arial"/>
                <w:sz w:val="20"/>
                <w:szCs w:val="20"/>
              </w:rPr>
            </w:pPr>
            <w:r w:rsidRPr="00752A50">
              <w:rPr>
                <w:rFonts w:ascii="Arial" w:hAnsi="Arial" w:cs="Arial"/>
                <w:sz w:val="20"/>
                <w:szCs w:val="20"/>
              </w:rPr>
              <w:t>No</w:t>
            </w:r>
          </w:p>
        </w:tc>
        <w:tc>
          <w:tcPr>
            <w:tcW w:w="5292" w:type="dxa"/>
          </w:tcPr>
          <w:p w14:paraId="0A2B638E" w14:textId="77777777" w:rsidR="007255E1" w:rsidRPr="00752A50" w:rsidRDefault="007255E1" w:rsidP="00A25084">
            <w:pPr>
              <w:rPr>
                <w:rFonts w:ascii="Arial" w:hAnsi="Arial" w:cs="Arial"/>
                <w:sz w:val="20"/>
                <w:szCs w:val="20"/>
              </w:rPr>
            </w:pPr>
            <w:r w:rsidRPr="00752A50">
              <w:rPr>
                <w:rFonts w:ascii="Arial" w:hAnsi="Arial" w:cs="Arial"/>
                <w:sz w:val="20"/>
                <w:szCs w:val="20"/>
              </w:rPr>
              <w:t>Induction Sessions required - provide dates:</w:t>
            </w:r>
          </w:p>
        </w:tc>
        <w:tc>
          <w:tcPr>
            <w:tcW w:w="2520" w:type="dxa"/>
            <w:gridSpan w:val="2"/>
          </w:tcPr>
          <w:p w14:paraId="3D96EF37" w14:textId="77777777" w:rsidR="007255E1" w:rsidRPr="00752A50" w:rsidRDefault="007255E1" w:rsidP="00A25084">
            <w:pPr>
              <w:rPr>
                <w:rFonts w:ascii="Arial" w:hAnsi="Arial" w:cs="Arial"/>
                <w:sz w:val="20"/>
                <w:szCs w:val="20"/>
              </w:rPr>
            </w:pPr>
          </w:p>
        </w:tc>
        <w:tc>
          <w:tcPr>
            <w:tcW w:w="5940" w:type="dxa"/>
          </w:tcPr>
          <w:p w14:paraId="6263F1E6" w14:textId="77777777" w:rsidR="007255E1" w:rsidRPr="00752A50" w:rsidRDefault="007255E1" w:rsidP="00A25084">
            <w:pPr>
              <w:rPr>
                <w:rFonts w:ascii="Arial" w:hAnsi="Arial" w:cs="Arial"/>
              </w:rPr>
            </w:pPr>
          </w:p>
        </w:tc>
      </w:tr>
      <w:tr w:rsidR="007255E1" w:rsidRPr="00752A50" w14:paraId="187243C5" w14:textId="77777777" w:rsidTr="00752A50">
        <w:trPr>
          <w:trHeight w:val="577"/>
        </w:trPr>
        <w:tc>
          <w:tcPr>
            <w:tcW w:w="1008" w:type="dxa"/>
          </w:tcPr>
          <w:p w14:paraId="5C4F9C7D" w14:textId="77777777" w:rsidR="007255E1" w:rsidRPr="00752A50" w:rsidRDefault="00E7098B" w:rsidP="00A25084">
            <w:pPr>
              <w:rPr>
                <w:rFonts w:ascii="Arial" w:hAnsi="Arial" w:cs="Arial"/>
                <w:sz w:val="20"/>
                <w:szCs w:val="20"/>
              </w:rPr>
            </w:pPr>
            <w:r w:rsidRPr="00752A50">
              <w:rPr>
                <w:rFonts w:ascii="Arial" w:hAnsi="Arial" w:cs="Arial"/>
                <w:sz w:val="20"/>
                <w:szCs w:val="20"/>
              </w:rPr>
              <w:t>No</w:t>
            </w:r>
          </w:p>
        </w:tc>
        <w:tc>
          <w:tcPr>
            <w:tcW w:w="5292" w:type="dxa"/>
          </w:tcPr>
          <w:p w14:paraId="753347EA" w14:textId="77777777" w:rsidR="007255E1" w:rsidRPr="00752A50" w:rsidRDefault="007255E1" w:rsidP="00A25084">
            <w:pPr>
              <w:rPr>
                <w:rFonts w:ascii="Arial" w:hAnsi="Arial" w:cs="Arial"/>
                <w:sz w:val="20"/>
                <w:szCs w:val="20"/>
              </w:rPr>
            </w:pPr>
            <w:r w:rsidRPr="00752A50">
              <w:rPr>
                <w:rFonts w:ascii="Arial" w:hAnsi="Arial" w:cs="Arial"/>
                <w:sz w:val="20"/>
                <w:szCs w:val="20"/>
              </w:rPr>
              <w:t>Launch Event required - provide dates:</w:t>
            </w:r>
          </w:p>
        </w:tc>
        <w:tc>
          <w:tcPr>
            <w:tcW w:w="2520" w:type="dxa"/>
            <w:gridSpan w:val="2"/>
          </w:tcPr>
          <w:p w14:paraId="4B5ADA69" w14:textId="77777777" w:rsidR="007255E1" w:rsidRPr="00752A50" w:rsidRDefault="007255E1" w:rsidP="00A25084">
            <w:pPr>
              <w:rPr>
                <w:rFonts w:ascii="Arial" w:hAnsi="Arial" w:cs="Arial"/>
                <w:sz w:val="20"/>
                <w:szCs w:val="20"/>
              </w:rPr>
            </w:pPr>
          </w:p>
        </w:tc>
        <w:tc>
          <w:tcPr>
            <w:tcW w:w="5940" w:type="dxa"/>
          </w:tcPr>
          <w:p w14:paraId="7779D877" w14:textId="77777777" w:rsidR="007255E1" w:rsidRPr="00752A50" w:rsidRDefault="007255E1" w:rsidP="00A25084">
            <w:pPr>
              <w:rPr>
                <w:rFonts w:ascii="Arial" w:hAnsi="Arial" w:cs="Arial"/>
              </w:rPr>
            </w:pPr>
          </w:p>
        </w:tc>
      </w:tr>
      <w:tr w:rsidR="007255E1" w:rsidRPr="00752A50" w14:paraId="2EC3F45B" w14:textId="77777777" w:rsidTr="00752A50">
        <w:trPr>
          <w:trHeight w:val="543"/>
        </w:trPr>
        <w:tc>
          <w:tcPr>
            <w:tcW w:w="1008" w:type="dxa"/>
          </w:tcPr>
          <w:p w14:paraId="729E9DD4" w14:textId="77777777" w:rsidR="007255E1" w:rsidRPr="00752A50" w:rsidRDefault="00BD4A9D" w:rsidP="00A25084">
            <w:pPr>
              <w:rPr>
                <w:rFonts w:ascii="Arial" w:hAnsi="Arial" w:cs="Arial"/>
                <w:sz w:val="20"/>
                <w:szCs w:val="20"/>
              </w:rPr>
            </w:pPr>
            <w:r w:rsidRPr="00752A50">
              <w:rPr>
                <w:rFonts w:ascii="Arial" w:hAnsi="Arial" w:cs="Arial"/>
                <w:sz w:val="20"/>
                <w:szCs w:val="20"/>
              </w:rPr>
              <w:t>No</w:t>
            </w:r>
          </w:p>
        </w:tc>
        <w:tc>
          <w:tcPr>
            <w:tcW w:w="5292" w:type="dxa"/>
          </w:tcPr>
          <w:p w14:paraId="4A19AFDF" w14:textId="77777777" w:rsidR="007255E1" w:rsidRPr="00752A50" w:rsidRDefault="007255E1" w:rsidP="00A25084">
            <w:pPr>
              <w:rPr>
                <w:rFonts w:ascii="Arial" w:hAnsi="Arial" w:cs="Arial"/>
                <w:sz w:val="20"/>
                <w:szCs w:val="20"/>
              </w:rPr>
            </w:pPr>
            <w:r w:rsidRPr="00752A50">
              <w:rPr>
                <w:rFonts w:ascii="Arial" w:hAnsi="Arial" w:cs="Arial"/>
                <w:sz w:val="20"/>
                <w:szCs w:val="20"/>
              </w:rPr>
              <w:t>Raising at meetings, provide dates/which meetings:</w:t>
            </w:r>
          </w:p>
        </w:tc>
        <w:tc>
          <w:tcPr>
            <w:tcW w:w="2520" w:type="dxa"/>
            <w:gridSpan w:val="2"/>
          </w:tcPr>
          <w:p w14:paraId="567CE08B" w14:textId="77777777" w:rsidR="007255E1" w:rsidRPr="00752A50" w:rsidRDefault="007255E1" w:rsidP="00A25084">
            <w:pPr>
              <w:rPr>
                <w:rFonts w:ascii="Arial" w:hAnsi="Arial" w:cs="Arial"/>
                <w:sz w:val="20"/>
                <w:szCs w:val="20"/>
              </w:rPr>
            </w:pPr>
          </w:p>
        </w:tc>
        <w:tc>
          <w:tcPr>
            <w:tcW w:w="5940" w:type="dxa"/>
          </w:tcPr>
          <w:p w14:paraId="0FBF08DE" w14:textId="77777777" w:rsidR="007255E1" w:rsidRPr="00752A50" w:rsidRDefault="007255E1" w:rsidP="00A25084">
            <w:pPr>
              <w:rPr>
                <w:rFonts w:ascii="Arial" w:hAnsi="Arial" w:cs="Arial"/>
              </w:rPr>
            </w:pPr>
          </w:p>
        </w:tc>
      </w:tr>
      <w:tr w:rsidR="007255E1" w:rsidRPr="00752A50" w14:paraId="239374F2" w14:textId="77777777" w:rsidTr="00752A50">
        <w:trPr>
          <w:trHeight w:val="549"/>
        </w:trPr>
        <w:tc>
          <w:tcPr>
            <w:tcW w:w="1008" w:type="dxa"/>
            <w:tcBorders>
              <w:bottom w:val="single" w:sz="4" w:space="0" w:color="auto"/>
            </w:tcBorders>
          </w:tcPr>
          <w:p w14:paraId="2E821A61" w14:textId="77777777" w:rsidR="007255E1" w:rsidRPr="00752A50" w:rsidRDefault="00BD4A9D" w:rsidP="00A25084">
            <w:pPr>
              <w:rPr>
                <w:rFonts w:ascii="Arial" w:hAnsi="Arial" w:cs="Arial"/>
                <w:sz w:val="20"/>
                <w:szCs w:val="20"/>
              </w:rPr>
            </w:pPr>
            <w:r w:rsidRPr="00752A50">
              <w:rPr>
                <w:rFonts w:ascii="Arial" w:hAnsi="Arial" w:cs="Arial"/>
                <w:sz w:val="20"/>
                <w:szCs w:val="20"/>
              </w:rPr>
              <w:t>Yes</w:t>
            </w:r>
          </w:p>
        </w:tc>
        <w:tc>
          <w:tcPr>
            <w:tcW w:w="5292" w:type="dxa"/>
            <w:tcBorders>
              <w:bottom w:val="single" w:sz="4" w:space="0" w:color="auto"/>
            </w:tcBorders>
          </w:tcPr>
          <w:p w14:paraId="503AD47A" w14:textId="77777777" w:rsidR="007255E1" w:rsidRPr="00752A50" w:rsidRDefault="007255E1" w:rsidP="00A25084">
            <w:pPr>
              <w:rPr>
                <w:rFonts w:ascii="Arial" w:hAnsi="Arial" w:cs="Arial"/>
                <w:sz w:val="20"/>
                <w:szCs w:val="20"/>
              </w:rPr>
            </w:pPr>
            <w:r w:rsidRPr="00752A50">
              <w:rPr>
                <w:rFonts w:ascii="Arial" w:hAnsi="Arial" w:cs="Arial"/>
                <w:sz w:val="20"/>
                <w:szCs w:val="20"/>
              </w:rPr>
              <w:t>Specific Instructions for disseminating the document</w:t>
            </w:r>
          </w:p>
          <w:p w14:paraId="7BF632F8" w14:textId="77777777" w:rsidR="007255E1" w:rsidRPr="00752A50" w:rsidRDefault="007255E1" w:rsidP="00A25084">
            <w:pPr>
              <w:rPr>
                <w:rFonts w:ascii="Arial" w:hAnsi="Arial" w:cs="Arial"/>
                <w:sz w:val="20"/>
                <w:szCs w:val="20"/>
              </w:rPr>
            </w:pPr>
          </w:p>
        </w:tc>
        <w:tc>
          <w:tcPr>
            <w:tcW w:w="2520" w:type="dxa"/>
            <w:gridSpan w:val="2"/>
            <w:tcBorders>
              <w:bottom w:val="single" w:sz="4" w:space="0" w:color="auto"/>
            </w:tcBorders>
          </w:tcPr>
          <w:p w14:paraId="2F0E4E74" w14:textId="77777777" w:rsidR="007255E1" w:rsidRPr="00752A50" w:rsidRDefault="00BD4A9D" w:rsidP="00A25084">
            <w:pPr>
              <w:rPr>
                <w:rFonts w:ascii="Arial" w:hAnsi="Arial" w:cs="Arial"/>
                <w:sz w:val="20"/>
                <w:szCs w:val="20"/>
              </w:rPr>
            </w:pPr>
            <w:r w:rsidRPr="00752A50">
              <w:rPr>
                <w:rFonts w:ascii="Arial" w:hAnsi="Arial" w:cs="Arial"/>
                <w:sz w:val="20"/>
                <w:szCs w:val="20"/>
              </w:rPr>
              <w:t>Ongoing</w:t>
            </w:r>
          </w:p>
        </w:tc>
        <w:tc>
          <w:tcPr>
            <w:tcW w:w="5940" w:type="dxa"/>
            <w:tcBorders>
              <w:bottom w:val="single" w:sz="4" w:space="0" w:color="auto"/>
            </w:tcBorders>
          </w:tcPr>
          <w:p w14:paraId="52E48371" w14:textId="77777777" w:rsidR="007255E1" w:rsidRPr="00752A50" w:rsidRDefault="00BD4A9D" w:rsidP="00A25084">
            <w:pPr>
              <w:rPr>
                <w:rFonts w:ascii="Arial" w:hAnsi="Arial" w:cs="Arial"/>
                <w:sz w:val="20"/>
                <w:szCs w:val="20"/>
              </w:rPr>
            </w:pPr>
            <w:r w:rsidRPr="00752A50">
              <w:rPr>
                <w:rFonts w:ascii="Arial" w:hAnsi="Arial" w:cs="Arial"/>
                <w:sz w:val="20"/>
                <w:szCs w:val="20"/>
              </w:rPr>
              <w:t>During recruitment process</w:t>
            </w:r>
          </w:p>
        </w:tc>
      </w:tr>
      <w:tr w:rsidR="007255E1" w:rsidRPr="00752A50" w14:paraId="6CFB6F93" w14:textId="77777777" w:rsidTr="00752A50">
        <w:trPr>
          <w:trHeight w:val="515"/>
        </w:trPr>
        <w:tc>
          <w:tcPr>
            <w:tcW w:w="1008" w:type="dxa"/>
            <w:tcBorders>
              <w:bottom w:val="single" w:sz="4" w:space="0" w:color="auto"/>
            </w:tcBorders>
          </w:tcPr>
          <w:p w14:paraId="6AFA3B28" w14:textId="77777777" w:rsidR="007255E1" w:rsidRPr="00752A50" w:rsidRDefault="00AF7C67" w:rsidP="00A25084">
            <w:pPr>
              <w:rPr>
                <w:rFonts w:ascii="Arial" w:hAnsi="Arial" w:cs="Arial"/>
                <w:sz w:val="20"/>
                <w:szCs w:val="20"/>
              </w:rPr>
            </w:pPr>
            <w:r w:rsidRPr="00752A50">
              <w:rPr>
                <w:rFonts w:ascii="Arial" w:hAnsi="Arial" w:cs="Arial"/>
                <w:sz w:val="20"/>
                <w:szCs w:val="20"/>
              </w:rPr>
              <w:t>Yes</w:t>
            </w:r>
          </w:p>
        </w:tc>
        <w:tc>
          <w:tcPr>
            <w:tcW w:w="5292" w:type="dxa"/>
            <w:tcBorders>
              <w:bottom w:val="single" w:sz="4" w:space="0" w:color="auto"/>
            </w:tcBorders>
          </w:tcPr>
          <w:p w14:paraId="1CBC662B" w14:textId="77777777" w:rsidR="007255E1" w:rsidRPr="00752A50" w:rsidRDefault="007255E1" w:rsidP="00A25084">
            <w:pPr>
              <w:rPr>
                <w:rFonts w:ascii="Arial" w:hAnsi="Arial" w:cs="Arial"/>
                <w:sz w:val="20"/>
                <w:szCs w:val="20"/>
              </w:rPr>
            </w:pPr>
            <w:r w:rsidRPr="00752A50">
              <w:rPr>
                <w:rFonts w:ascii="Arial" w:hAnsi="Arial" w:cs="Arial"/>
                <w:sz w:val="20"/>
                <w:szCs w:val="20"/>
              </w:rPr>
              <w:t>Lead for audit and monitoring</w:t>
            </w:r>
          </w:p>
        </w:tc>
        <w:tc>
          <w:tcPr>
            <w:tcW w:w="2520" w:type="dxa"/>
            <w:gridSpan w:val="2"/>
            <w:tcBorders>
              <w:bottom w:val="single" w:sz="4" w:space="0" w:color="auto"/>
            </w:tcBorders>
          </w:tcPr>
          <w:p w14:paraId="02A8442F" w14:textId="77777777" w:rsidR="007255E1" w:rsidRPr="00752A50" w:rsidRDefault="007255E1" w:rsidP="00A25084">
            <w:pPr>
              <w:rPr>
                <w:rFonts w:ascii="Arial" w:hAnsi="Arial" w:cs="Arial"/>
                <w:sz w:val="20"/>
                <w:szCs w:val="20"/>
              </w:rPr>
            </w:pPr>
          </w:p>
        </w:tc>
        <w:tc>
          <w:tcPr>
            <w:tcW w:w="5940" w:type="dxa"/>
            <w:tcBorders>
              <w:bottom w:val="single" w:sz="4" w:space="0" w:color="auto"/>
            </w:tcBorders>
          </w:tcPr>
          <w:p w14:paraId="0C4C7A45" w14:textId="77777777" w:rsidR="007255E1" w:rsidRPr="00752A50" w:rsidRDefault="00AF7C67" w:rsidP="00A25084">
            <w:pPr>
              <w:rPr>
                <w:rFonts w:ascii="Arial" w:hAnsi="Arial" w:cs="Arial"/>
                <w:sz w:val="20"/>
                <w:szCs w:val="20"/>
              </w:rPr>
            </w:pPr>
            <w:r w:rsidRPr="00752A50">
              <w:rPr>
                <w:rFonts w:ascii="Arial" w:hAnsi="Arial" w:cs="Arial"/>
                <w:sz w:val="20"/>
                <w:szCs w:val="20"/>
              </w:rPr>
              <w:t>Workforce information</w:t>
            </w:r>
          </w:p>
        </w:tc>
      </w:tr>
      <w:tr w:rsidR="007255E1" w:rsidRPr="00752A50" w14:paraId="0514F56A" w14:textId="77777777" w:rsidTr="00752A50">
        <w:trPr>
          <w:trHeight w:val="537"/>
        </w:trPr>
        <w:tc>
          <w:tcPr>
            <w:tcW w:w="1008" w:type="dxa"/>
            <w:tcBorders>
              <w:bottom w:val="single" w:sz="4" w:space="0" w:color="auto"/>
            </w:tcBorders>
          </w:tcPr>
          <w:p w14:paraId="04F44851" w14:textId="77777777" w:rsidR="007255E1" w:rsidRPr="00752A50" w:rsidRDefault="00E7098B" w:rsidP="00A25084">
            <w:pPr>
              <w:rPr>
                <w:rFonts w:ascii="Arial" w:hAnsi="Arial" w:cs="Arial"/>
                <w:sz w:val="20"/>
                <w:szCs w:val="20"/>
              </w:rPr>
            </w:pPr>
            <w:r w:rsidRPr="00752A50">
              <w:rPr>
                <w:rFonts w:ascii="Arial" w:hAnsi="Arial" w:cs="Arial"/>
                <w:sz w:val="20"/>
                <w:szCs w:val="20"/>
              </w:rPr>
              <w:t>No</w:t>
            </w:r>
          </w:p>
        </w:tc>
        <w:tc>
          <w:tcPr>
            <w:tcW w:w="5292" w:type="dxa"/>
            <w:tcBorders>
              <w:bottom w:val="single" w:sz="4" w:space="0" w:color="auto"/>
            </w:tcBorders>
          </w:tcPr>
          <w:p w14:paraId="2A87019A" w14:textId="77777777" w:rsidR="007255E1" w:rsidRPr="00752A50" w:rsidRDefault="007255E1" w:rsidP="00A25084">
            <w:pPr>
              <w:rPr>
                <w:rFonts w:ascii="Arial" w:hAnsi="Arial" w:cs="Arial"/>
                <w:sz w:val="20"/>
                <w:szCs w:val="20"/>
              </w:rPr>
            </w:pPr>
            <w:r w:rsidRPr="00752A50">
              <w:rPr>
                <w:rFonts w:ascii="Arial" w:hAnsi="Arial" w:cs="Arial"/>
                <w:sz w:val="20"/>
                <w:szCs w:val="20"/>
              </w:rPr>
              <w:t>Do you require a link through to Leeds Health Pathways?</w:t>
            </w:r>
          </w:p>
        </w:tc>
        <w:tc>
          <w:tcPr>
            <w:tcW w:w="2520" w:type="dxa"/>
            <w:gridSpan w:val="2"/>
            <w:tcBorders>
              <w:bottom w:val="single" w:sz="4" w:space="0" w:color="auto"/>
            </w:tcBorders>
          </w:tcPr>
          <w:p w14:paraId="185530F0" w14:textId="77777777" w:rsidR="007255E1" w:rsidRPr="00752A50" w:rsidRDefault="007255E1" w:rsidP="00A25084">
            <w:pPr>
              <w:rPr>
                <w:rFonts w:ascii="Arial" w:hAnsi="Arial" w:cs="Arial"/>
                <w:sz w:val="20"/>
                <w:szCs w:val="20"/>
              </w:rPr>
            </w:pPr>
          </w:p>
        </w:tc>
        <w:tc>
          <w:tcPr>
            <w:tcW w:w="5940" w:type="dxa"/>
            <w:tcBorders>
              <w:bottom w:val="single" w:sz="4" w:space="0" w:color="auto"/>
            </w:tcBorders>
          </w:tcPr>
          <w:p w14:paraId="17431F50" w14:textId="77777777" w:rsidR="007255E1" w:rsidRPr="00752A50" w:rsidRDefault="007255E1" w:rsidP="00A25084">
            <w:pPr>
              <w:rPr>
                <w:rFonts w:ascii="Arial" w:hAnsi="Arial" w:cs="Arial"/>
                <w:sz w:val="20"/>
                <w:szCs w:val="20"/>
              </w:rPr>
            </w:pPr>
          </w:p>
        </w:tc>
      </w:tr>
      <w:tr w:rsidR="007255E1" w:rsidRPr="00752A50" w14:paraId="75EAFD7D" w14:textId="77777777" w:rsidTr="00752A50">
        <w:tc>
          <w:tcPr>
            <w:tcW w:w="14760" w:type="dxa"/>
            <w:gridSpan w:val="5"/>
            <w:shd w:val="clear" w:color="auto" w:fill="CCCCCC"/>
          </w:tcPr>
          <w:p w14:paraId="1017A393" w14:textId="77777777" w:rsidR="007255E1" w:rsidRPr="00752A50" w:rsidRDefault="007255E1" w:rsidP="00A25084">
            <w:pPr>
              <w:rPr>
                <w:rFonts w:ascii="Arial" w:hAnsi="Arial" w:cs="Arial"/>
                <w:sz w:val="20"/>
                <w:szCs w:val="20"/>
              </w:rPr>
            </w:pPr>
            <w:r w:rsidRPr="00752A50">
              <w:rPr>
                <w:rFonts w:ascii="Arial" w:hAnsi="Arial" w:cs="Arial"/>
                <w:b/>
                <w:sz w:val="20"/>
                <w:szCs w:val="20"/>
              </w:rPr>
              <w:t xml:space="preserve">The following will be actioned by the </w:t>
            </w:r>
            <w:r w:rsidR="00AF7C67" w:rsidRPr="00752A50">
              <w:rPr>
                <w:rFonts w:ascii="Arial" w:hAnsi="Arial" w:cs="Arial"/>
                <w:b/>
                <w:sz w:val="20"/>
                <w:szCs w:val="20"/>
              </w:rPr>
              <w:t>Workforce lead who uploads documents onto the intranet</w:t>
            </w:r>
            <w:r w:rsidRPr="00752A50">
              <w:rPr>
                <w:rFonts w:ascii="Arial" w:hAnsi="Arial" w:cs="Arial"/>
                <w:b/>
                <w:sz w:val="20"/>
                <w:szCs w:val="20"/>
              </w:rPr>
              <w:t>:</w:t>
            </w:r>
          </w:p>
        </w:tc>
      </w:tr>
      <w:tr w:rsidR="007255E1" w:rsidRPr="00752A50" w14:paraId="1888D5C0" w14:textId="77777777" w:rsidTr="00752A50">
        <w:trPr>
          <w:trHeight w:val="1883"/>
        </w:trPr>
        <w:tc>
          <w:tcPr>
            <w:tcW w:w="14760" w:type="dxa"/>
            <w:gridSpan w:val="5"/>
          </w:tcPr>
          <w:p w14:paraId="530BA25D" w14:textId="77777777" w:rsidR="00AF7C67" w:rsidRPr="00752A50" w:rsidRDefault="00AF7C67" w:rsidP="00752A50">
            <w:pPr>
              <w:ind w:left="360"/>
              <w:rPr>
                <w:rFonts w:ascii="Arial" w:hAnsi="Arial" w:cs="Arial"/>
                <w:sz w:val="20"/>
                <w:szCs w:val="20"/>
              </w:rPr>
            </w:pPr>
          </w:p>
          <w:p w14:paraId="0060B0AA" w14:textId="77777777" w:rsidR="007255E1" w:rsidRPr="00752A50" w:rsidRDefault="007255E1" w:rsidP="00752A50">
            <w:pPr>
              <w:numPr>
                <w:ilvl w:val="0"/>
                <w:numId w:val="5"/>
              </w:numPr>
              <w:rPr>
                <w:rFonts w:ascii="Arial" w:hAnsi="Arial" w:cs="Arial"/>
                <w:sz w:val="20"/>
                <w:szCs w:val="20"/>
              </w:rPr>
            </w:pPr>
            <w:r w:rsidRPr="00752A50">
              <w:rPr>
                <w:rFonts w:ascii="Arial" w:hAnsi="Arial" w:cs="Arial"/>
                <w:sz w:val="20"/>
                <w:szCs w:val="20"/>
              </w:rPr>
              <w:t>Email business units and departments requesting dissemination of document to applicable services</w:t>
            </w:r>
          </w:p>
          <w:p w14:paraId="18662C4C" w14:textId="77777777" w:rsidR="007255E1" w:rsidRPr="00752A50" w:rsidRDefault="007255E1" w:rsidP="00752A50">
            <w:pPr>
              <w:numPr>
                <w:ilvl w:val="0"/>
                <w:numId w:val="5"/>
              </w:numPr>
              <w:rPr>
                <w:rFonts w:ascii="Arial" w:hAnsi="Arial" w:cs="Arial"/>
                <w:sz w:val="20"/>
                <w:szCs w:val="20"/>
              </w:rPr>
            </w:pPr>
            <w:r w:rsidRPr="00752A50">
              <w:rPr>
                <w:rFonts w:ascii="Arial" w:hAnsi="Arial" w:cs="Arial"/>
                <w:sz w:val="20"/>
                <w:szCs w:val="20"/>
              </w:rPr>
              <w:t>Document uploaded on the LCH intranet</w:t>
            </w:r>
          </w:p>
          <w:p w14:paraId="22BE1E7A" w14:textId="77777777" w:rsidR="007255E1" w:rsidRPr="00752A50" w:rsidRDefault="007255E1" w:rsidP="00752A50">
            <w:pPr>
              <w:numPr>
                <w:ilvl w:val="0"/>
                <w:numId w:val="5"/>
              </w:numPr>
              <w:rPr>
                <w:rFonts w:ascii="Arial" w:hAnsi="Arial" w:cs="Arial"/>
                <w:sz w:val="20"/>
                <w:szCs w:val="20"/>
              </w:rPr>
            </w:pPr>
            <w:r w:rsidRPr="00752A50">
              <w:rPr>
                <w:rFonts w:ascii="Arial" w:hAnsi="Arial" w:cs="Arial"/>
                <w:sz w:val="20"/>
                <w:szCs w:val="20"/>
              </w:rPr>
              <w:t>Article submitted for to the next Community talk</w:t>
            </w:r>
          </w:p>
          <w:p w14:paraId="72A3FF5F" w14:textId="77777777" w:rsidR="007255E1" w:rsidRPr="00752A50" w:rsidRDefault="007255E1" w:rsidP="00A25084">
            <w:pPr>
              <w:rPr>
                <w:rFonts w:ascii="Arial" w:hAnsi="Arial" w:cs="Arial"/>
                <w:sz w:val="20"/>
                <w:szCs w:val="20"/>
              </w:rPr>
            </w:pPr>
          </w:p>
        </w:tc>
      </w:tr>
    </w:tbl>
    <w:p w14:paraId="547CF280" w14:textId="77777777" w:rsidR="00ED6034" w:rsidRDefault="00ED6034" w:rsidP="00871F8E">
      <w:pPr>
        <w:rPr>
          <w:rFonts w:ascii="Arial" w:hAnsi="Arial" w:cs="Arial"/>
          <w:b/>
          <w:sz w:val="32"/>
          <w:szCs w:val="32"/>
        </w:rPr>
      </w:pPr>
    </w:p>
    <w:p w14:paraId="58700AD7" w14:textId="77777777" w:rsidR="00022108" w:rsidRPr="005F1524" w:rsidRDefault="00022108" w:rsidP="00871F8E">
      <w:pPr>
        <w:rPr>
          <w:rFonts w:ascii="Arial" w:hAnsi="Arial" w:cs="Arial"/>
          <w:sz w:val="32"/>
          <w:szCs w:val="32"/>
        </w:rPr>
      </w:pPr>
    </w:p>
    <w:p w14:paraId="5D5CBAFC" w14:textId="77777777" w:rsidR="00C26C7F" w:rsidRPr="0092330E" w:rsidRDefault="00C26C7F" w:rsidP="00871F8E">
      <w:pPr>
        <w:rPr>
          <w:rFonts w:ascii="Arial" w:hAnsi="Arial" w:cs="Arial"/>
          <w:sz w:val="32"/>
          <w:szCs w:val="32"/>
        </w:rPr>
      </w:pPr>
    </w:p>
    <w:sectPr w:rsidR="00C26C7F" w:rsidRPr="0092330E" w:rsidSect="0049757A">
      <w:headerReference w:type="even" r:id="rId26"/>
      <w:headerReference w:type="default" r:id="rId27"/>
      <w:headerReference w:type="first" r:id="rId28"/>
      <w:pgSz w:w="16834" w:h="11909" w:orient="landscape"/>
      <w:pgMar w:top="1440" w:right="1582" w:bottom="1151" w:left="11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135A" w14:textId="77777777" w:rsidR="00EA20BC" w:rsidRDefault="00EA20BC">
      <w:r>
        <w:separator/>
      </w:r>
    </w:p>
  </w:endnote>
  <w:endnote w:type="continuationSeparator" w:id="0">
    <w:p w14:paraId="5752932F" w14:textId="77777777" w:rsidR="00EA20BC" w:rsidRDefault="00EA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ndale Sans U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0D02" w14:textId="77777777" w:rsidR="00014C86" w:rsidRDefault="00014C86" w:rsidP="00563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1F8D1" w14:textId="77777777" w:rsidR="00014C86" w:rsidRDefault="00014C86" w:rsidP="00F455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87E1" w14:textId="77777777" w:rsidR="00014C86" w:rsidRPr="00F16BBF" w:rsidRDefault="00014C86" w:rsidP="00F16BBF">
    <w:pPr>
      <w:pStyle w:val="Footer"/>
      <w:ind w:right="360"/>
      <w:jc w:val="center"/>
      <w:rPr>
        <w:rFonts w:ascii="Arial" w:hAnsi="Arial" w:cs="Arial"/>
        <w:sz w:val="20"/>
        <w:szCs w:val="20"/>
      </w:rPr>
    </w:pPr>
    <w:r w:rsidRPr="00F16BBF">
      <w:rPr>
        <w:rFonts w:ascii="Arial" w:hAnsi="Arial" w:cs="Arial"/>
        <w:sz w:val="20"/>
        <w:szCs w:val="20"/>
      </w:rPr>
      <w:t xml:space="preserve">Page </w:t>
    </w:r>
    <w:r w:rsidRPr="00F16BBF">
      <w:rPr>
        <w:rFonts w:ascii="Arial" w:hAnsi="Arial" w:cs="Arial"/>
        <w:sz w:val="20"/>
        <w:szCs w:val="20"/>
      </w:rPr>
      <w:fldChar w:fldCharType="begin"/>
    </w:r>
    <w:r w:rsidRPr="00F16BBF">
      <w:rPr>
        <w:rFonts w:ascii="Arial" w:hAnsi="Arial" w:cs="Arial"/>
        <w:sz w:val="20"/>
        <w:szCs w:val="20"/>
      </w:rPr>
      <w:instrText xml:space="preserve"> PAGE </w:instrText>
    </w:r>
    <w:r w:rsidRPr="00F16BBF">
      <w:rPr>
        <w:rFonts w:ascii="Arial" w:hAnsi="Arial" w:cs="Arial"/>
        <w:sz w:val="20"/>
        <w:szCs w:val="20"/>
      </w:rPr>
      <w:fldChar w:fldCharType="separate"/>
    </w:r>
    <w:r w:rsidR="00E34973">
      <w:rPr>
        <w:rFonts w:ascii="Arial" w:hAnsi="Arial" w:cs="Arial"/>
        <w:noProof/>
        <w:sz w:val="20"/>
        <w:szCs w:val="20"/>
      </w:rPr>
      <w:t>6</w:t>
    </w:r>
    <w:r w:rsidRPr="00F16BBF">
      <w:rPr>
        <w:rFonts w:ascii="Arial" w:hAnsi="Arial" w:cs="Arial"/>
        <w:sz w:val="20"/>
        <w:szCs w:val="20"/>
      </w:rPr>
      <w:fldChar w:fldCharType="end"/>
    </w:r>
    <w:r w:rsidRPr="00F16BBF">
      <w:rPr>
        <w:rFonts w:ascii="Arial" w:hAnsi="Arial" w:cs="Arial"/>
        <w:sz w:val="20"/>
        <w:szCs w:val="20"/>
      </w:rPr>
      <w:t xml:space="preserve"> of </w:t>
    </w:r>
    <w:r w:rsidRPr="00F16BBF">
      <w:rPr>
        <w:rFonts w:ascii="Arial" w:hAnsi="Arial" w:cs="Arial"/>
        <w:sz w:val="20"/>
        <w:szCs w:val="20"/>
      </w:rPr>
      <w:fldChar w:fldCharType="begin"/>
    </w:r>
    <w:r w:rsidRPr="00F16BBF">
      <w:rPr>
        <w:rFonts w:ascii="Arial" w:hAnsi="Arial" w:cs="Arial"/>
        <w:sz w:val="20"/>
        <w:szCs w:val="20"/>
      </w:rPr>
      <w:instrText xml:space="preserve"> NUMPAGES </w:instrText>
    </w:r>
    <w:r w:rsidRPr="00F16BBF">
      <w:rPr>
        <w:rFonts w:ascii="Arial" w:hAnsi="Arial" w:cs="Arial"/>
        <w:sz w:val="20"/>
        <w:szCs w:val="20"/>
      </w:rPr>
      <w:fldChar w:fldCharType="separate"/>
    </w:r>
    <w:r w:rsidR="00E34973">
      <w:rPr>
        <w:rFonts w:ascii="Arial" w:hAnsi="Arial" w:cs="Arial"/>
        <w:noProof/>
        <w:sz w:val="20"/>
        <w:szCs w:val="20"/>
      </w:rPr>
      <w:t>22</w:t>
    </w:r>
    <w:r w:rsidRPr="00F16BB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FF62" w14:textId="77777777" w:rsidR="00EA20BC" w:rsidRDefault="00EA20BC">
      <w:r>
        <w:separator/>
      </w:r>
    </w:p>
  </w:footnote>
  <w:footnote w:type="continuationSeparator" w:id="0">
    <w:p w14:paraId="6513ED4A" w14:textId="77777777" w:rsidR="00EA20BC" w:rsidRDefault="00EA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C74E" w14:textId="77777777" w:rsidR="00014C86" w:rsidRPr="00F16BBF" w:rsidRDefault="00014C86" w:rsidP="00F16BBF">
    <w:pPr>
      <w:pStyle w:val="Header"/>
      <w:jc w:val="center"/>
      <w:rPr>
        <w:rFonts w:ascii="Arial" w:hAnsi="Arial" w:cs="Arial"/>
        <w:b/>
      </w:rPr>
    </w:pPr>
    <w:r>
      <w:rPr>
        <w:rFonts w:ascii="Arial" w:hAnsi="Arial" w:cs="Arial"/>
        <w:b/>
      </w:rPr>
      <w:t>Professional Registration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AE6F" w14:textId="77777777" w:rsidR="00014C86" w:rsidRDefault="00014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BDC6" w14:textId="77777777" w:rsidR="00014C86" w:rsidRPr="00B70284" w:rsidRDefault="00014C86">
    <w:pPr>
      <w:pStyle w:val="Header"/>
      <w:rPr>
        <w:sz w:val="18"/>
        <w:szCs w:val="18"/>
      </w:rPr>
    </w:pPr>
  </w:p>
  <w:p w14:paraId="59801597" w14:textId="77777777" w:rsidR="00014C86" w:rsidRDefault="00014C86">
    <w:pPr>
      <w:pStyle w:val="Header"/>
      <w:rPr>
        <w:b/>
        <w:sz w:val="28"/>
      </w:rPr>
    </w:pPr>
    <w:r>
      <w:rPr>
        <w:sz w:val="18"/>
      </w:rPr>
      <w:tab/>
    </w:r>
  </w:p>
  <w:p w14:paraId="21C938B2" w14:textId="77777777" w:rsidR="00014C86" w:rsidRDefault="00014C86">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C952" w14:textId="77777777" w:rsidR="00014C86" w:rsidRDefault="0001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EDA"/>
    <w:multiLevelType w:val="hybridMultilevel"/>
    <w:tmpl w:val="16202F50"/>
    <w:lvl w:ilvl="0" w:tplc="88B28EBE">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30F6D47A">
      <w:start w:val="5"/>
      <w:numFmt w:val="decimal"/>
      <w:lvlText w:val="%3"/>
      <w:lvlJc w:val="left"/>
      <w:pPr>
        <w:tabs>
          <w:tab w:val="num" w:pos="2880"/>
        </w:tabs>
        <w:ind w:left="2880" w:hanging="360"/>
      </w:pPr>
      <w:rPr>
        <w:rFonts w:cs="Times New Roman"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15289"/>
    <w:multiLevelType w:val="hybridMultilevel"/>
    <w:tmpl w:val="AD1EC684"/>
    <w:lvl w:ilvl="0" w:tplc="4CCC8B7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3493C"/>
    <w:multiLevelType w:val="hybridMultilevel"/>
    <w:tmpl w:val="C084F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97B11"/>
    <w:multiLevelType w:val="hybridMultilevel"/>
    <w:tmpl w:val="2BE20B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82E84"/>
    <w:multiLevelType w:val="hybridMultilevel"/>
    <w:tmpl w:val="E184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C6BFF"/>
    <w:multiLevelType w:val="hybridMultilevel"/>
    <w:tmpl w:val="DCFE818A"/>
    <w:lvl w:ilvl="0" w:tplc="444ECC3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7678AB"/>
    <w:multiLevelType w:val="hybridMultilevel"/>
    <w:tmpl w:val="EB943A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B07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B81F07"/>
    <w:multiLevelType w:val="hybridMultilevel"/>
    <w:tmpl w:val="F000C9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7580850"/>
    <w:multiLevelType w:val="hybridMultilevel"/>
    <w:tmpl w:val="FA3690DE"/>
    <w:lvl w:ilvl="0" w:tplc="FF2CE1C6">
      <w:start w:val="4"/>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20171D"/>
    <w:multiLevelType w:val="hybridMultilevel"/>
    <w:tmpl w:val="A85C7752"/>
    <w:lvl w:ilvl="0" w:tplc="999C5C34">
      <w:start w:val="12"/>
      <w:numFmt w:val="decimal"/>
      <w:lvlText w:val="%1."/>
      <w:lvlJc w:val="left"/>
      <w:pPr>
        <w:tabs>
          <w:tab w:val="num" w:pos="264"/>
        </w:tabs>
        <w:ind w:left="264" w:hanging="360"/>
      </w:pPr>
      <w:rPr>
        <w:rFonts w:hint="default"/>
      </w:rPr>
    </w:lvl>
    <w:lvl w:ilvl="1" w:tplc="08090019" w:tentative="1">
      <w:start w:val="1"/>
      <w:numFmt w:val="lowerLetter"/>
      <w:lvlText w:val="%2."/>
      <w:lvlJc w:val="left"/>
      <w:pPr>
        <w:tabs>
          <w:tab w:val="num" w:pos="984"/>
        </w:tabs>
        <w:ind w:left="984" w:hanging="360"/>
      </w:pPr>
    </w:lvl>
    <w:lvl w:ilvl="2" w:tplc="0809001B" w:tentative="1">
      <w:start w:val="1"/>
      <w:numFmt w:val="lowerRoman"/>
      <w:lvlText w:val="%3."/>
      <w:lvlJc w:val="right"/>
      <w:pPr>
        <w:tabs>
          <w:tab w:val="num" w:pos="1704"/>
        </w:tabs>
        <w:ind w:left="1704" w:hanging="180"/>
      </w:pPr>
    </w:lvl>
    <w:lvl w:ilvl="3" w:tplc="0809000F" w:tentative="1">
      <w:start w:val="1"/>
      <w:numFmt w:val="decimal"/>
      <w:lvlText w:val="%4."/>
      <w:lvlJc w:val="left"/>
      <w:pPr>
        <w:tabs>
          <w:tab w:val="num" w:pos="2424"/>
        </w:tabs>
        <w:ind w:left="2424" w:hanging="360"/>
      </w:pPr>
    </w:lvl>
    <w:lvl w:ilvl="4" w:tplc="08090019" w:tentative="1">
      <w:start w:val="1"/>
      <w:numFmt w:val="lowerLetter"/>
      <w:lvlText w:val="%5."/>
      <w:lvlJc w:val="left"/>
      <w:pPr>
        <w:tabs>
          <w:tab w:val="num" w:pos="3144"/>
        </w:tabs>
        <w:ind w:left="3144" w:hanging="360"/>
      </w:pPr>
    </w:lvl>
    <w:lvl w:ilvl="5" w:tplc="0809001B" w:tentative="1">
      <w:start w:val="1"/>
      <w:numFmt w:val="lowerRoman"/>
      <w:lvlText w:val="%6."/>
      <w:lvlJc w:val="right"/>
      <w:pPr>
        <w:tabs>
          <w:tab w:val="num" w:pos="3864"/>
        </w:tabs>
        <w:ind w:left="3864" w:hanging="180"/>
      </w:pPr>
    </w:lvl>
    <w:lvl w:ilvl="6" w:tplc="0809000F" w:tentative="1">
      <w:start w:val="1"/>
      <w:numFmt w:val="decimal"/>
      <w:lvlText w:val="%7."/>
      <w:lvlJc w:val="left"/>
      <w:pPr>
        <w:tabs>
          <w:tab w:val="num" w:pos="4584"/>
        </w:tabs>
        <w:ind w:left="4584" w:hanging="360"/>
      </w:pPr>
    </w:lvl>
    <w:lvl w:ilvl="7" w:tplc="08090019" w:tentative="1">
      <w:start w:val="1"/>
      <w:numFmt w:val="lowerLetter"/>
      <w:lvlText w:val="%8."/>
      <w:lvlJc w:val="left"/>
      <w:pPr>
        <w:tabs>
          <w:tab w:val="num" w:pos="5304"/>
        </w:tabs>
        <w:ind w:left="5304" w:hanging="360"/>
      </w:pPr>
    </w:lvl>
    <w:lvl w:ilvl="8" w:tplc="0809001B" w:tentative="1">
      <w:start w:val="1"/>
      <w:numFmt w:val="lowerRoman"/>
      <w:lvlText w:val="%9."/>
      <w:lvlJc w:val="right"/>
      <w:pPr>
        <w:tabs>
          <w:tab w:val="num" w:pos="6024"/>
        </w:tabs>
        <w:ind w:left="6024" w:hanging="180"/>
      </w:pPr>
    </w:lvl>
  </w:abstractNum>
  <w:abstractNum w:abstractNumId="11" w15:restartNumberingAfterBreak="0">
    <w:nsid w:val="28ED3A9E"/>
    <w:multiLevelType w:val="hybridMultilevel"/>
    <w:tmpl w:val="0A3E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70096"/>
    <w:multiLevelType w:val="hybridMultilevel"/>
    <w:tmpl w:val="02F6D0CA"/>
    <w:lvl w:ilvl="0" w:tplc="DCCE7F4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FB42AA"/>
    <w:multiLevelType w:val="hybridMultilevel"/>
    <w:tmpl w:val="3EA6F29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cs="Times New Roman" w:hint="default"/>
      </w:rPr>
    </w:lvl>
    <w:lvl w:ilvl="2" w:tplc="30F6D47A">
      <w:start w:val="5"/>
      <w:numFmt w:val="decimal"/>
      <w:lvlText w:val="%3"/>
      <w:lvlJc w:val="left"/>
      <w:pPr>
        <w:tabs>
          <w:tab w:val="num" w:pos="2520"/>
        </w:tabs>
        <w:ind w:left="2520" w:hanging="360"/>
      </w:pPr>
      <w:rPr>
        <w:rFonts w:cs="Times New Roman"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C323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9957A9"/>
    <w:multiLevelType w:val="hybridMultilevel"/>
    <w:tmpl w:val="F25405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F4D23"/>
    <w:multiLevelType w:val="hybridMultilevel"/>
    <w:tmpl w:val="9FCC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AA3D72"/>
    <w:multiLevelType w:val="hybridMultilevel"/>
    <w:tmpl w:val="EC506D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393A1B61"/>
    <w:multiLevelType w:val="singleLevel"/>
    <w:tmpl w:val="2940E9C6"/>
    <w:lvl w:ilvl="0">
      <w:start w:val="1"/>
      <w:numFmt w:val="decimal"/>
      <w:lvlText w:val="%1."/>
      <w:lvlJc w:val="left"/>
      <w:pPr>
        <w:tabs>
          <w:tab w:val="num" w:pos="450"/>
        </w:tabs>
        <w:ind w:left="450" w:hanging="450"/>
      </w:pPr>
      <w:rPr>
        <w:rFonts w:hint="default"/>
      </w:rPr>
    </w:lvl>
  </w:abstractNum>
  <w:abstractNum w:abstractNumId="19" w15:restartNumberingAfterBreak="0">
    <w:nsid w:val="3989703A"/>
    <w:multiLevelType w:val="multilevel"/>
    <w:tmpl w:val="4462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0505A"/>
    <w:multiLevelType w:val="hybridMultilevel"/>
    <w:tmpl w:val="CA385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A2BBC"/>
    <w:multiLevelType w:val="hybridMultilevel"/>
    <w:tmpl w:val="E8EE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52A63"/>
    <w:multiLevelType w:val="hybridMultilevel"/>
    <w:tmpl w:val="10BC624E"/>
    <w:lvl w:ilvl="0" w:tplc="025E311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CC2831"/>
    <w:multiLevelType w:val="hybridMultilevel"/>
    <w:tmpl w:val="3BB63D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49797D91"/>
    <w:multiLevelType w:val="hybridMultilevel"/>
    <w:tmpl w:val="CCD0C6B2"/>
    <w:lvl w:ilvl="0" w:tplc="68B0A926">
      <w:start w:val="1"/>
      <w:numFmt w:val="bullet"/>
      <w:lvlText w:val=""/>
      <w:lvlJc w:val="left"/>
      <w:pPr>
        <w:ind w:left="720" w:hanging="360"/>
      </w:pPr>
      <w:rPr>
        <w:rFonts w:ascii="Symbol" w:hAnsi="Symbol" w:hint="default"/>
      </w:rPr>
    </w:lvl>
    <w:lvl w:ilvl="1" w:tplc="AC689440">
      <w:start w:val="1"/>
      <w:numFmt w:val="decimal"/>
      <w:lvlText w:val="%2."/>
      <w:lvlJc w:val="left"/>
      <w:pPr>
        <w:tabs>
          <w:tab w:val="num" w:pos="1440"/>
        </w:tabs>
        <w:ind w:left="1440" w:hanging="360"/>
      </w:pPr>
    </w:lvl>
    <w:lvl w:ilvl="2" w:tplc="EDA676EE">
      <w:start w:val="1"/>
      <w:numFmt w:val="decimal"/>
      <w:lvlText w:val="%3."/>
      <w:lvlJc w:val="left"/>
      <w:pPr>
        <w:tabs>
          <w:tab w:val="num" w:pos="2160"/>
        </w:tabs>
        <w:ind w:left="2160" w:hanging="360"/>
      </w:pPr>
    </w:lvl>
    <w:lvl w:ilvl="3" w:tplc="F5CE933A">
      <w:start w:val="1"/>
      <w:numFmt w:val="decimal"/>
      <w:lvlText w:val="%4."/>
      <w:lvlJc w:val="left"/>
      <w:pPr>
        <w:tabs>
          <w:tab w:val="num" w:pos="2880"/>
        </w:tabs>
        <w:ind w:left="2880" w:hanging="360"/>
      </w:pPr>
    </w:lvl>
    <w:lvl w:ilvl="4" w:tplc="C3A88B4C">
      <w:start w:val="1"/>
      <w:numFmt w:val="decimal"/>
      <w:lvlText w:val="%5."/>
      <w:lvlJc w:val="left"/>
      <w:pPr>
        <w:tabs>
          <w:tab w:val="num" w:pos="3600"/>
        </w:tabs>
        <w:ind w:left="3600" w:hanging="360"/>
      </w:pPr>
    </w:lvl>
    <w:lvl w:ilvl="5" w:tplc="7A185520">
      <w:start w:val="1"/>
      <w:numFmt w:val="decimal"/>
      <w:lvlText w:val="%6."/>
      <w:lvlJc w:val="left"/>
      <w:pPr>
        <w:tabs>
          <w:tab w:val="num" w:pos="4320"/>
        </w:tabs>
        <w:ind w:left="4320" w:hanging="360"/>
      </w:pPr>
    </w:lvl>
    <w:lvl w:ilvl="6" w:tplc="14F2D686">
      <w:start w:val="1"/>
      <w:numFmt w:val="decimal"/>
      <w:lvlText w:val="%7."/>
      <w:lvlJc w:val="left"/>
      <w:pPr>
        <w:tabs>
          <w:tab w:val="num" w:pos="5040"/>
        </w:tabs>
        <w:ind w:left="5040" w:hanging="360"/>
      </w:pPr>
    </w:lvl>
    <w:lvl w:ilvl="7" w:tplc="4B08E564">
      <w:start w:val="1"/>
      <w:numFmt w:val="decimal"/>
      <w:lvlText w:val="%8."/>
      <w:lvlJc w:val="left"/>
      <w:pPr>
        <w:tabs>
          <w:tab w:val="num" w:pos="5760"/>
        </w:tabs>
        <w:ind w:left="5760" w:hanging="360"/>
      </w:pPr>
    </w:lvl>
    <w:lvl w:ilvl="8" w:tplc="B35C736C">
      <w:start w:val="1"/>
      <w:numFmt w:val="decimal"/>
      <w:lvlText w:val="%9."/>
      <w:lvlJc w:val="left"/>
      <w:pPr>
        <w:tabs>
          <w:tab w:val="num" w:pos="6480"/>
        </w:tabs>
        <w:ind w:left="6480" w:hanging="360"/>
      </w:pPr>
    </w:lvl>
  </w:abstractNum>
  <w:abstractNum w:abstractNumId="25" w15:restartNumberingAfterBreak="0">
    <w:nsid w:val="4FA47D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E29A5"/>
    <w:multiLevelType w:val="hybridMultilevel"/>
    <w:tmpl w:val="06A662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662B7C"/>
    <w:multiLevelType w:val="hybridMultilevel"/>
    <w:tmpl w:val="F9F83FDE"/>
    <w:lvl w:ilvl="0" w:tplc="72C8C408">
      <w:start w:val="1"/>
      <w:numFmt w:val="bullet"/>
      <w:pStyle w:val="BodyText3"/>
      <w:lvlText w:val=""/>
      <w:lvlJc w:val="left"/>
      <w:pPr>
        <w:tabs>
          <w:tab w:val="num" w:pos="720"/>
        </w:tabs>
        <w:ind w:left="720" w:hanging="720"/>
      </w:pPr>
      <w:rPr>
        <w:rFonts w:ascii="Symbol" w:hAnsi="Symbol" w:hint="default"/>
        <w:color w:val="auto"/>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8836505"/>
    <w:multiLevelType w:val="hybridMultilevel"/>
    <w:tmpl w:val="637620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002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391B36"/>
    <w:multiLevelType w:val="hybridMultilevel"/>
    <w:tmpl w:val="37D08BB4"/>
    <w:lvl w:ilvl="0" w:tplc="56C2DF4A">
      <w:start w:val="15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944516"/>
    <w:multiLevelType w:val="hybridMultilevel"/>
    <w:tmpl w:val="24A89CDA"/>
    <w:lvl w:ilvl="0" w:tplc="CEA4FF1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4E85241"/>
    <w:multiLevelType w:val="hybridMultilevel"/>
    <w:tmpl w:val="75C80B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AA1DE7"/>
    <w:multiLevelType w:val="hybridMultilevel"/>
    <w:tmpl w:val="07242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467A2E"/>
    <w:multiLevelType w:val="hybridMultilevel"/>
    <w:tmpl w:val="7302AE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995DF0"/>
    <w:multiLevelType w:val="hybridMultilevel"/>
    <w:tmpl w:val="607E36C2"/>
    <w:lvl w:ilvl="0" w:tplc="2DF6A41C">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FFD54B4"/>
    <w:multiLevelType w:val="hybridMultilevel"/>
    <w:tmpl w:val="90DCE9B4"/>
    <w:lvl w:ilvl="0" w:tplc="3F94A5E6">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30282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3647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6200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192129">
    <w:abstractNumId w:val="12"/>
  </w:num>
  <w:num w:numId="5" w16cid:durableId="632758032">
    <w:abstractNumId w:val="2"/>
  </w:num>
  <w:num w:numId="6" w16cid:durableId="2122602638">
    <w:abstractNumId w:val="9"/>
  </w:num>
  <w:num w:numId="7" w16cid:durableId="1089692437">
    <w:abstractNumId w:val="3"/>
  </w:num>
  <w:num w:numId="8" w16cid:durableId="731004732">
    <w:abstractNumId w:val="7"/>
  </w:num>
  <w:num w:numId="9" w16cid:durableId="1234316853">
    <w:abstractNumId w:val="25"/>
  </w:num>
  <w:num w:numId="10" w16cid:durableId="1176111091">
    <w:abstractNumId w:val="29"/>
  </w:num>
  <w:num w:numId="11" w16cid:durableId="1210067845">
    <w:abstractNumId w:val="14"/>
  </w:num>
  <w:num w:numId="12" w16cid:durableId="647637567">
    <w:abstractNumId w:val="34"/>
  </w:num>
  <w:num w:numId="13" w16cid:durableId="1433862978">
    <w:abstractNumId w:val="18"/>
  </w:num>
  <w:num w:numId="14" w16cid:durableId="1262303527">
    <w:abstractNumId w:val="33"/>
  </w:num>
  <w:num w:numId="15" w16cid:durableId="1211914765">
    <w:abstractNumId w:val="16"/>
  </w:num>
  <w:num w:numId="16" w16cid:durableId="1991057334">
    <w:abstractNumId w:val="6"/>
  </w:num>
  <w:num w:numId="17" w16cid:durableId="1325745519">
    <w:abstractNumId w:val="15"/>
  </w:num>
  <w:num w:numId="18" w16cid:durableId="1855299">
    <w:abstractNumId w:val="20"/>
  </w:num>
  <w:num w:numId="19" w16cid:durableId="699553027">
    <w:abstractNumId w:val="26"/>
  </w:num>
  <w:num w:numId="20" w16cid:durableId="1258487814">
    <w:abstractNumId w:val="35"/>
  </w:num>
  <w:num w:numId="21" w16cid:durableId="1320038229">
    <w:abstractNumId w:val="10"/>
  </w:num>
  <w:num w:numId="22" w16cid:durableId="716509286">
    <w:abstractNumId w:val="1"/>
  </w:num>
  <w:num w:numId="23" w16cid:durableId="1135870591">
    <w:abstractNumId w:val="22"/>
  </w:num>
  <w:num w:numId="24" w16cid:durableId="1159343029">
    <w:abstractNumId w:val="19"/>
  </w:num>
  <w:num w:numId="25" w16cid:durableId="426853601">
    <w:abstractNumId w:val="28"/>
  </w:num>
  <w:num w:numId="26" w16cid:durableId="1250694414">
    <w:abstractNumId w:val="21"/>
  </w:num>
  <w:num w:numId="27" w16cid:durableId="417287551">
    <w:abstractNumId w:val="11"/>
  </w:num>
  <w:num w:numId="28" w16cid:durableId="2052025464">
    <w:abstractNumId w:val="4"/>
  </w:num>
  <w:num w:numId="29" w16cid:durableId="724839851">
    <w:abstractNumId w:val="32"/>
  </w:num>
  <w:num w:numId="30" w16cid:durableId="1314529203">
    <w:abstractNumId w:val="13"/>
  </w:num>
  <w:num w:numId="31" w16cid:durableId="1747340250">
    <w:abstractNumId w:val="0"/>
  </w:num>
  <w:num w:numId="32" w16cid:durableId="513812180">
    <w:abstractNumId w:val="31"/>
  </w:num>
  <w:num w:numId="33" w16cid:durableId="158473047">
    <w:abstractNumId w:val="5"/>
  </w:num>
  <w:num w:numId="34" w16cid:durableId="1561357375">
    <w:abstractNumId w:val="30"/>
  </w:num>
  <w:num w:numId="35" w16cid:durableId="344985070">
    <w:abstractNumId w:val="36"/>
  </w:num>
  <w:num w:numId="36" w16cid:durableId="81294162">
    <w:abstractNumId w:val="17"/>
  </w:num>
  <w:num w:numId="37" w16cid:durableId="57435792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5D"/>
    <w:rsid w:val="00000437"/>
    <w:rsid w:val="00001D67"/>
    <w:rsid w:val="000021A2"/>
    <w:rsid w:val="000046B5"/>
    <w:rsid w:val="00004800"/>
    <w:rsid w:val="000075BD"/>
    <w:rsid w:val="000105A1"/>
    <w:rsid w:val="00011B40"/>
    <w:rsid w:val="00014C86"/>
    <w:rsid w:val="00022108"/>
    <w:rsid w:val="00025662"/>
    <w:rsid w:val="00025E69"/>
    <w:rsid w:val="00031FBE"/>
    <w:rsid w:val="00033A0B"/>
    <w:rsid w:val="00033EEE"/>
    <w:rsid w:val="00034F29"/>
    <w:rsid w:val="00037241"/>
    <w:rsid w:val="00042234"/>
    <w:rsid w:val="000437DA"/>
    <w:rsid w:val="0006028C"/>
    <w:rsid w:val="00063D76"/>
    <w:rsid w:val="00066D84"/>
    <w:rsid w:val="00066F74"/>
    <w:rsid w:val="00071D38"/>
    <w:rsid w:val="00077391"/>
    <w:rsid w:val="00083640"/>
    <w:rsid w:val="00096C1B"/>
    <w:rsid w:val="000A17AD"/>
    <w:rsid w:val="000A278C"/>
    <w:rsid w:val="000A454E"/>
    <w:rsid w:val="000A5118"/>
    <w:rsid w:val="000B44DA"/>
    <w:rsid w:val="000C3AF4"/>
    <w:rsid w:val="000C40BC"/>
    <w:rsid w:val="000C6134"/>
    <w:rsid w:val="000C62C9"/>
    <w:rsid w:val="000D2DD6"/>
    <w:rsid w:val="000D582A"/>
    <w:rsid w:val="000F0DC5"/>
    <w:rsid w:val="000F180A"/>
    <w:rsid w:val="00104DC1"/>
    <w:rsid w:val="00110896"/>
    <w:rsid w:val="00124776"/>
    <w:rsid w:val="00127DBD"/>
    <w:rsid w:val="001312EE"/>
    <w:rsid w:val="0013491D"/>
    <w:rsid w:val="00134F14"/>
    <w:rsid w:val="00137969"/>
    <w:rsid w:val="00137C51"/>
    <w:rsid w:val="001420F2"/>
    <w:rsid w:val="00144F7C"/>
    <w:rsid w:val="001541F7"/>
    <w:rsid w:val="00154F9A"/>
    <w:rsid w:val="00157ECA"/>
    <w:rsid w:val="00165A92"/>
    <w:rsid w:val="00166AEC"/>
    <w:rsid w:val="00170C91"/>
    <w:rsid w:val="00171F2B"/>
    <w:rsid w:val="00175246"/>
    <w:rsid w:val="00176675"/>
    <w:rsid w:val="00176F58"/>
    <w:rsid w:val="001868A7"/>
    <w:rsid w:val="001876FA"/>
    <w:rsid w:val="001922CF"/>
    <w:rsid w:val="00192538"/>
    <w:rsid w:val="00192D65"/>
    <w:rsid w:val="00197AAD"/>
    <w:rsid w:val="00197E99"/>
    <w:rsid w:val="001A58EC"/>
    <w:rsid w:val="001A67E9"/>
    <w:rsid w:val="001A7985"/>
    <w:rsid w:val="001B217A"/>
    <w:rsid w:val="001B740B"/>
    <w:rsid w:val="001B7481"/>
    <w:rsid w:val="001C1132"/>
    <w:rsid w:val="001C354C"/>
    <w:rsid w:val="001D7087"/>
    <w:rsid w:val="001D7820"/>
    <w:rsid w:val="001E5E9D"/>
    <w:rsid w:val="001F4917"/>
    <w:rsid w:val="001F6CC8"/>
    <w:rsid w:val="001F7CD6"/>
    <w:rsid w:val="0020115D"/>
    <w:rsid w:val="002034D8"/>
    <w:rsid w:val="00204A8E"/>
    <w:rsid w:val="00206E87"/>
    <w:rsid w:val="002105B1"/>
    <w:rsid w:val="002157DE"/>
    <w:rsid w:val="002250FF"/>
    <w:rsid w:val="0023058C"/>
    <w:rsid w:val="00240C80"/>
    <w:rsid w:val="0024682A"/>
    <w:rsid w:val="00251073"/>
    <w:rsid w:val="002549C3"/>
    <w:rsid w:val="0026716C"/>
    <w:rsid w:val="0026730B"/>
    <w:rsid w:val="002722B7"/>
    <w:rsid w:val="00276545"/>
    <w:rsid w:val="00277B5D"/>
    <w:rsid w:val="0028459D"/>
    <w:rsid w:val="002873CB"/>
    <w:rsid w:val="00291221"/>
    <w:rsid w:val="002915DC"/>
    <w:rsid w:val="0029380B"/>
    <w:rsid w:val="002955BD"/>
    <w:rsid w:val="002A5C63"/>
    <w:rsid w:val="002A5C71"/>
    <w:rsid w:val="002B0A5D"/>
    <w:rsid w:val="002C1775"/>
    <w:rsid w:val="002C473C"/>
    <w:rsid w:val="002C64C8"/>
    <w:rsid w:val="002D2995"/>
    <w:rsid w:val="002D59F4"/>
    <w:rsid w:val="002D6957"/>
    <w:rsid w:val="002E03E5"/>
    <w:rsid w:val="002E5B3F"/>
    <w:rsid w:val="002E6005"/>
    <w:rsid w:val="002E7C48"/>
    <w:rsid w:val="002F1E4A"/>
    <w:rsid w:val="00302474"/>
    <w:rsid w:val="00303ADF"/>
    <w:rsid w:val="00312B49"/>
    <w:rsid w:val="00314114"/>
    <w:rsid w:val="003173B9"/>
    <w:rsid w:val="00317DD2"/>
    <w:rsid w:val="003256A1"/>
    <w:rsid w:val="00327ABB"/>
    <w:rsid w:val="0033077E"/>
    <w:rsid w:val="00333F4C"/>
    <w:rsid w:val="00335D1F"/>
    <w:rsid w:val="00335E9C"/>
    <w:rsid w:val="003523BB"/>
    <w:rsid w:val="003611C0"/>
    <w:rsid w:val="00365BBD"/>
    <w:rsid w:val="00366A8D"/>
    <w:rsid w:val="00372309"/>
    <w:rsid w:val="00373D69"/>
    <w:rsid w:val="00374B50"/>
    <w:rsid w:val="003767A7"/>
    <w:rsid w:val="0039562C"/>
    <w:rsid w:val="003A4BF3"/>
    <w:rsid w:val="003A51E2"/>
    <w:rsid w:val="003A6CA0"/>
    <w:rsid w:val="003A7F97"/>
    <w:rsid w:val="003B106D"/>
    <w:rsid w:val="003B620F"/>
    <w:rsid w:val="003C4EB4"/>
    <w:rsid w:val="003D20CE"/>
    <w:rsid w:val="003D335C"/>
    <w:rsid w:val="003D51F0"/>
    <w:rsid w:val="003D6DAA"/>
    <w:rsid w:val="003E2404"/>
    <w:rsid w:val="003F36E1"/>
    <w:rsid w:val="003F68EC"/>
    <w:rsid w:val="00400387"/>
    <w:rsid w:val="004056E5"/>
    <w:rsid w:val="00405A5C"/>
    <w:rsid w:val="00406221"/>
    <w:rsid w:val="00412AC8"/>
    <w:rsid w:val="00413293"/>
    <w:rsid w:val="00413FBF"/>
    <w:rsid w:val="00414D02"/>
    <w:rsid w:val="00415F9B"/>
    <w:rsid w:val="0041754B"/>
    <w:rsid w:val="0042221E"/>
    <w:rsid w:val="00430A62"/>
    <w:rsid w:val="00433127"/>
    <w:rsid w:val="004370D0"/>
    <w:rsid w:val="0044000A"/>
    <w:rsid w:val="00445872"/>
    <w:rsid w:val="00451C48"/>
    <w:rsid w:val="00462756"/>
    <w:rsid w:val="00462D4F"/>
    <w:rsid w:val="00467B12"/>
    <w:rsid w:val="00470C20"/>
    <w:rsid w:val="004721A7"/>
    <w:rsid w:val="004764E1"/>
    <w:rsid w:val="004801CD"/>
    <w:rsid w:val="00481A53"/>
    <w:rsid w:val="0049757A"/>
    <w:rsid w:val="004B45B0"/>
    <w:rsid w:val="004B53F0"/>
    <w:rsid w:val="004B5AE9"/>
    <w:rsid w:val="004C2989"/>
    <w:rsid w:val="004C4A12"/>
    <w:rsid w:val="004C7375"/>
    <w:rsid w:val="004D0286"/>
    <w:rsid w:val="004D212B"/>
    <w:rsid w:val="004D6E7A"/>
    <w:rsid w:val="004E32C4"/>
    <w:rsid w:val="004E639A"/>
    <w:rsid w:val="004F0579"/>
    <w:rsid w:val="004F3ACD"/>
    <w:rsid w:val="004F4269"/>
    <w:rsid w:val="00501DE1"/>
    <w:rsid w:val="005058A8"/>
    <w:rsid w:val="0050790C"/>
    <w:rsid w:val="00510BA3"/>
    <w:rsid w:val="00522717"/>
    <w:rsid w:val="00523CA9"/>
    <w:rsid w:val="0052650D"/>
    <w:rsid w:val="00526869"/>
    <w:rsid w:val="00527F75"/>
    <w:rsid w:val="0054632D"/>
    <w:rsid w:val="00556651"/>
    <w:rsid w:val="005604F3"/>
    <w:rsid w:val="005608DB"/>
    <w:rsid w:val="00563644"/>
    <w:rsid w:val="00563BD5"/>
    <w:rsid w:val="00571AC2"/>
    <w:rsid w:val="0057392A"/>
    <w:rsid w:val="005752C5"/>
    <w:rsid w:val="00576F12"/>
    <w:rsid w:val="00584B6A"/>
    <w:rsid w:val="005863E3"/>
    <w:rsid w:val="00591FF2"/>
    <w:rsid w:val="00593FAC"/>
    <w:rsid w:val="00594D1A"/>
    <w:rsid w:val="0059534A"/>
    <w:rsid w:val="00595ED9"/>
    <w:rsid w:val="00597025"/>
    <w:rsid w:val="005B0AAF"/>
    <w:rsid w:val="005B56F3"/>
    <w:rsid w:val="005B7D58"/>
    <w:rsid w:val="005C1E45"/>
    <w:rsid w:val="005C3EDD"/>
    <w:rsid w:val="005E0E89"/>
    <w:rsid w:val="005E42D8"/>
    <w:rsid w:val="005F110A"/>
    <w:rsid w:val="005F1524"/>
    <w:rsid w:val="005F18E4"/>
    <w:rsid w:val="005F4894"/>
    <w:rsid w:val="005F7AEB"/>
    <w:rsid w:val="005F7D8F"/>
    <w:rsid w:val="00600D13"/>
    <w:rsid w:val="0060164E"/>
    <w:rsid w:val="0060412E"/>
    <w:rsid w:val="00604493"/>
    <w:rsid w:val="00605F1B"/>
    <w:rsid w:val="006074BD"/>
    <w:rsid w:val="0061101C"/>
    <w:rsid w:val="00611227"/>
    <w:rsid w:val="00613793"/>
    <w:rsid w:val="00614139"/>
    <w:rsid w:val="00625EC5"/>
    <w:rsid w:val="00633599"/>
    <w:rsid w:val="00635D09"/>
    <w:rsid w:val="00645F36"/>
    <w:rsid w:val="00650FC9"/>
    <w:rsid w:val="006526A5"/>
    <w:rsid w:val="00652746"/>
    <w:rsid w:val="0065574D"/>
    <w:rsid w:val="00660942"/>
    <w:rsid w:val="00661F22"/>
    <w:rsid w:val="00670471"/>
    <w:rsid w:val="006704E4"/>
    <w:rsid w:val="00675D5D"/>
    <w:rsid w:val="006805CD"/>
    <w:rsid w:val="0068515C"/>
    <w:rsid w:val="00685F12"/>
    <w:rsid w:val="006A7A01"/>
    <w:rsid w:val="006B0F13"/>
    <w:rsid w:val="006B6A44"/>
    <w:rsid w:val="006B7036"/>
    <w:rsid w:val="006C01EF"/>
    <w:rsid w:val="006C4AFD"/>
    <w:rsid w:val="006C6563"/>
    <w:rsid w:val="006C76FB"/>
    <w:rsid w:val="006D2A98"/>
    <w:rsid w:val="006E21F0"/>
    <w:rsid w:val="006E7FFC"/>
    <w:rsid w:val="006F3BFA"/>
    <w:rsid w:val="007008A1"/>
    <w:rsid w:val="00701EB9"/>
    <w:rsid w:val="00711121"/>
    <w:rsid w:val="00721981"/>
    <w:rsid w:val="0072393D"/>
    <w:rsid w:val="0072514B"/>
    <w:rsid w:val="007255E1"/>
    <w:rsid w:val="00732A88"/>
    <w:rsid w:val="00734803"/>
    <w:rsid w:val="00734D03"/>
    <w:rsid w:val="00740CDB"/>
    <w:rsid w:val="00747A46"/>
    <w:rsid w:val="007505EE"/>
    <w:rsid w:val="007508E5"/>
    <w:rsid w:val="00752921"/>
    <w:rsid w:val="00752A50"/>
    <w:rsid w:val="00754685"/>
    <w:rsid w:val="00756FE6"/>
    <w:rsid w:val="007572B4"/>
    <w:rsid w:val="00762FBF"/>
    <w:rsid w:val="00770186"/>
    <w:rsid w:val="007710F4"/>
    <w:rsid w:val="007716CD"/>
    <w:rsid w:val="00773183"/>
    <w:rsid w:val="00773C63"/>
    <w:rsid w:val="007749F8"/>
    <w:rsid w:val="00775600"/>
    <w:rsid w:val="007774C3"/>
    <w:rsid w:val="00781A5B"/>
    <w:rsid w:val="0078305F"/>
    <w:rsid w:val="00783CF6"/>
    <w:rsid w:val="0079290D"/>
    <w:rsid w:val="007934F6"/>
    <w:rsid w:val="007A236D"/>
    <w:rsid w:val="007A2C82"/>
    <w:rsid w:val="007B4A3E"/>
    <w:rsid w:val="007D5EBA"/>
    <w:rsid w:val="007E0D8A"/>
    <w:rsid w:val="007E71DC"/>
    <w:rsid w:val="007F2CAE"/>
    <w:rsid w:val="007F39F5"/>
    <w:rsid w:val="008015C1"/>
    <w:rsid w:val="008035A7"/>
    <w:rsid w:val="00805D02"/>
    <w:rsid w:val="008146C9"/>
    <w:rsid w:val="00824F5A"/>
    <w:rsid w:val="00832442"/>
    <w:rsid w:val="0083711F"/>
    <w:rsid w:val="008376CA"/>
    <w:rsid w:val="008428CE"/>
    <w:rsid w:val="00843D33"/>
    <w:rsid w:val="00844C03"/>
    <w:rsid w:val="008512DA"/>
    <w:rsid w:val="00852448"/>
    <w:rsid w:val="00863191"/>
    <w:rsid w:val="00865E55"/>
    <w:rsid w:val="0086672D"/>
    <w:rsid w:val="0087026D"/>
    <w:rsid w:val="008709AD"/>
    <w:rsid w:val="00871F8E"/>
    <w:rsid w:val="008743FE"/>
    <w:rsid w:val="008800D7"/>
    <w:rsid w:val="0088236D"/>
    <w:rsid w:val="008841E4"/>
    <w:rsid w:val="008A10E9"/>
    <w:rsid w:val="008A6EC6"/>
    <w:rsid w:val="008B057B"/>
    <w:rsid w:val="008B26EB"/>
    <w:rsid w:val="008B4BB5"/>
    <w:rsid w:val="008B5E46"/>
    <w:rsid w:val="008C10E3"/>
    <w:rsid w:val="008C1393"/>
    <w:rsid w:val="008C7470"/>
    <w:rsid w:val="008D5D82"/>
    <w:rsid w:val="008E42C4"/>
    <w:rsid w:val="008E4572"/>
    <w:rsid w:val="008F0234"/>
    <w:rsid w:val="00907B94"/>
    <w:rsid w:val="00912179"/>
    <w:rsid w:val="00915B19"/>
    <w:rsid w:val="00916F42"/>
    <w:rsid w:val="00917808"/>
    <w:rsid w:val="00920790"/>
    <w:rsid w:val="0092330E"/>
    <w:rsid w:val="00925CE1"/>
    <w:rsid w:val="00927901"/>
    <w:rsid w:val="009364A4"/>
    <w:rsid w:val="00940A8A"/>
    <w:rsid w:val="00941D43"/>
    <w:rsid w:val="0094286A"/>
    <w:rsid w:val="009428CB"/>
    <w:rsid w:val="00942C03"/>
    <w:rsid w:val="00942EA7"/>
    <w:rsid w:val="00946BE5"/>
    <w:rsid w:val="00946CD6"/>
    <w:rsid w:val="00947F60"/>
    <w:rsid w:val="0095563F"/>
    <w:rsid w:val="009632F3"/>
    <w:rsid w:val="009645EF"/>
    <w:rsid w:val="00970207"/>
    <w:rsid w:val="009725E3"/>
    <w:rsid w:val="009829BC"/>
    <w:rsid w:val="00984717"/>
    <w:rsid w:val="0098662C"/>
    <w:rsid w:val="00992256"/>
    <w:rsid w:val="00993320"/>
    <w:rsid w:val="00994287"/>
    <w:rsid w:val="009947BD"/>
    <w:rsid w:val="009A3BE3"/>
    <w:rsid w:val="009A7479"/>
    <w:rsid w:val="009B2FBE"/>
    <w:rsid w:val="009C549F"/>
    <w:rsid w:val="009C61C4"/>
    <w:rsid w:val="009D56E1"/>
    <w:rsid w:val="009E0542"/>
    <w:rsid w:val="009E067D"/>
    <w:rsid w:val="009E2E20"/>
    <w:rsid w:val="009E5DD6"/>
    <w:rsid w:val="009F139F"/>
    <w:rsid w:val="009F3F69"/>
    <w:rsid w:val="00A018CE"/>
    <w:rsid w:val="00A05893"/>
    <w:rsid w:val="00A10ED1"/>
    <w:rsid w:val="00A15029"/>
    <w:rsid w:val="00A16B93"/>
    <w:rsid w:val="00A2011C"/>
    <w:rsid w:val="00A20C9D"/>
    <w:rsid w:val="00A21530"/>
    <w:rsid w:val="00A25084"/>
    <w:rsid w:val="00A266BC"/>
    <w:rsid w:val="00A31362"/>
    <w:rsid w:val="00A331DB"/>
    <w:rsid w:val="00A340C6"/>
    <w:rsid w:val="00A37188"/>
    <w:rsid w:val="00A51EDD"/>
    <w:rsid w:val="00A52A82"/>
    <w:rsid w:val="00A607D1"/>
    <w:rsid w:val="00A6285D"/>
    <w:rsid w:val="00A667F6"/>
    <w:rsid w:val="00A67EFB"/>
    <w:rsid w:val="00A7298B"/>
    <w:rsid w:val="00A9121F"/>
    <w:rsid w:val="00AA250E"/>
    <w:rsid w:val="00AA3887"/>
    <w:rsid w:val="00AB2CAA"/>
    <w:rsid w:val="00AB5170"/>
    <w:rsid w:val="00AB6E48"/>
    <w:rsid w:val="00AC149B"/>
    <w:rsid w:val="00AC37D7"/>
    <w:rsid w:val="00AD3E7A"/>
    <w:rsid w:val="00AD5A9A"/>
    <w:rsid w:val="00AD7753"/>
    <w:rsid w:val="00AE17A3"/>
    <w:rsid w:val="00AE69CB"/>
    <w:rsid w:val="00AE72A4"/>
    <w:rsid w:val="00AF202E"/>
    <w:rsid w:val="00AF51F3"/>
    <w:rsid w:val="00AF7C67"/>
    <w:rsid w:val="00AF7E2F"/>
    <w:rsid w:val="00B027B4"/>
    <w:rsid w:val="00B03085"/>
    <w:rsid w:val="00B03248"/>
    <w:rsid w:val="00B048DA"/>
    <w:rsid w:val="00B06C22"/>
    <w:rsid w:val="00B06EAE"/>
    <w:rsid w:val="00B13B3E"/>
    <w:rsid w:val="00B15490"/>
    <w:rsid w:val="00B22823"/>
    <w:rsid w:val="00B2322A"/>
    <w:rsid w:val="00B24380"/>
    <w:rsid w:val="00B24464"/>
    <w:rsid w:val="00B25E0F"/>
    <w:rsid w:val="00B2617A"/>
    <w:rsid w:val="00B3066A"/>
    <w:rsid w:val="00B337AA"/>
    <w:rsid w:val="00B359ED"/>
    <w:rsid w:val="00B409A9"/>
    <w:rsid w:val="00B42ACB"/>
    <w:rsid w:val="00B42F27"/>
    <w:rsid w:val="00B478F8"/>
    <w:rsid w:val="00B52590"/>
    <w:rsid w:val="00B57CD1"/>
    <w:rsid w:val="00B619FC"/>
    <w:rsid w:val="00B61C4E"/>
    <w:rsid w:val="00B6725C"/>
    <w:rsid w:val="00B81474"/>
    <w:rsid w:val="00B86E4D"/>
    <w:rsid w:val="00B907A6"/>
    <w:rsid w:val="00B948EF"/>
    <w:rsid w:val="00B95225"/>
    <w:rsid w:val="00BA15C6"/>
    <w:rsid w:val="00BA32BE"/>
    <w:rsid w:val="00BA38B3"/>
    <w:rsid w:val="00BA5D42"/>
    <w:rsid w:val="00BA6020"/>
    <w:rsid w:val="00BB7B4C"/>
    <w:rsid w:val="00BC3E1D"/>
    <w:rsid w:val="00BC50F0"/>
    <w:rsid w:val="00BC7D9C"/>
    <w:rsid w:val="00BD4A9D"/>
    <w:rsid w:val="00BD6E22"/>
    <w:rsid w:val="00BE57B3"/>
    <w:rsid w:val="00BE69BB"/>
    <w:rsid w:val="00BF01D0"/>
    <w:rsid w:val="00BF08EE"/>
    <w:rsid w:val="00BF0E7D"/>
    <w:rsid w:val="00BF0F69"/>
    <w:rsid w:val="00BF6A92"/>
    <w:rsid w:val="00C01E08"/>
    <w:rsid w:val="00C02B7A"/>
    <w:rsid w:val="00C02D8A"/>
    <w:rsid w:val="00C141CF"/>
    <w:rsid w:val="00C16090"/>
    <w:rsid w:val="00C2384C"/>
    <w:rsid w:val="00C243E1"/>
    <w:rsid w:val="00C24593"/>
    <w:rsid w:val="00C26C7F"/>
    <w:rsid w:val="00C34E0E"/>
    <w:rsid w:val="00C3608C"/>
    <w:rsid w:val="00C42656"/>
    <w:rsid w:val="00C432B8"/>
    <w:rsid w:val="00C53474"/>
    <w:rsid w:val="00C53786"/>
    <w:rsid w:val="00C54A24"/>
    <w:rsid w:val="00C56213"/>
    <w:rsid w:val="00C61AE8"/>
    <w:rsid w:val="00C66196"/>
    <w:rsid w:val="00C67E7D"/>
    <w:rsid w:val="00C7361F"/>
    <w:rsid w:val="00C75DCE"/>
    <w:rsid w:val="00C761CA"/>
    <w:rsid w:val="00C82776"/>
    <w:rsid w:val="00C82A68"/>
    <w:rsid w:val="00C849C1"/>
    <w:rsid w:val="00C86AC6"/>
    <w:rsid w:val="00C93F98"/>
    <w:rsid w:val="00CA15C7"/>
    <w:rsid w:val="00CA4246"/>
    <w:rsid w:val="00CA50D6"/>
    <w:rsid w:val="00CB56AE"/>
    <w:rsid w:val="00CC0139"/>
    <w:rsid w:val="00CC029C"/>
    <w:rsid w:val="00CC140C"/>
    <w:rsid w:val="00CD1EF4"/>
    <w:rsid w:val="00CD58A1"/>
    <w:rsid w:val="00CD6E4B"/>
    <w:rsid w:val="00D00391"/>
    <w:rsid w:val="00D12132"/>
    <w:rsid w:val="00D13E29"/>
    <w:rsid w:val="00D15A56"/>
    <w:rsid w:val="00D17D67"/>
    <w:rsid w:val="00D242DD"/>
    <w:rsid w:val="00D2570F"/>
    <w:rsid w:val="00D345A9"/>
    <w:rsid w:val="00D3579C"/>
    <w:rsid w:val="00D4395A"/>
    <w:rsid w:val="00D44B96"/>
    <w:rsid w:val="00D53701"/>
    <w:rsid w:val="00D56095"/>
    <w:rsid w:val="00D62400"/>
    <w:rsid w:val="00D819AB"/>
    <w:rsid w:val="00D91EC7"/>
    <w:rsid w:val="00D93619"/>
    <w:rsid w:val="00D97C2D"/>
    <w:rsid w:val="00DA2DBF"/>
    <w:rsid w:val="00DA30D0"/>
    <w:rsid w:val="00DA5AA7"/>
    <w:rsid w:val="00DA7D15"/>
    <w:rsid w:val="00DB5159"/>
    <w:rsid w:val="00DB54CC"/>
    <w:rsid w:val="00DC00B2"/>
    <w:rsid w:val="00DC0667"/>
    <w:rsid w:val="00DC0FF7"/>
    <w:rsid w:val="00DD1278"/>
    <w:rsid w:val="00DD1DE0"/>
    <w:rsid w:val="00DD2083"/>
    <w:rsid w:val="00DE2632"/>
    <w:rsid w:val="00DF52F2"/>
    <w:rsid w:val="00E0533F"/>
    <w:rsid w:val="00E10280"/>
    <w:rsid w:val="00E20282"/>
    <w:rsid w:val="00E212F0"/>
    <w:rsid w:val="00E2311B"/>
    <w:rsid w:val="00E310AD"/>
    <w:rsid w:val="00E34973"/>
    <w:rsid w:val="00E36206"/>
    <w:rsid w:val="00E370EA"/>
    <w:rsid w:val="00E43B8C"/>
    <w:rsid w:val="00E5007F"/>
    <w:rsid w:val="00E5319B"/>
    <w:rsid w:val="00E53DDA"/>
    <w:rsid w:val="00E5603F"/>
    <w:rsid w:val="00E566AB"/>
    <w:rsid w:val="00E6772A"/>
    <w:rsid w:val="00E7098B"/>
    <w:rsid w:val="00E80951"/>
    <w:rsid w:val="00E81AD4"/>
    <w:rsid w:val="00E82CF7"/>
    <w:rsid w:val="00E836E4"/>
    <w:rsid w:val="00E9402B"/>
    <w:rsid w:val="00EA09E3"/>
    <w:rsid w:val="00EA1555"/>
    <w:rsid w:val="00EA20BC"/>
    <w:rsid w:val="00EA32C9"/>
    <w:rsid w:val="00EA6D69"/>
    <w:rsid w:val="00EB2E5D"/>
    <w:rsid w:val="00EB2F6B"/>
    <w:rsid w:val="00EB343D"/>
    <w:rsid w:val="00EB4370"/>
    <w:rsid w:val="00EB6169"/>
    <w:rsid w:val="00EB6A94"/>
    <w:rsid w:val="00EC068D"/>
    <w:rsid w:val="00EC3607"/>
    <w:rsid w:val="00EC3EAA"/>
    <w:rsid w:val="00ED5B97"/>
    <w:rsid w:val="00ED6034"/>
    <w:rsid w:val="00ED7AB3"/>
    <w:rsid w:val="00EE08F9"/>
    <w:rsid w:val="00EE1E9B"/>
    <w:rsid w:val="00EE47CB"/>
    <w:rsid w:val="00EF30B2"/>
    <w:rsid w:val="00EF419E"/>
    <w:rsid w:val="00F12455"/>
    <w:rsid w:val="00F1352A"/>
    <w:rsid w:val="00F15782"/>
    <w:rsid w:val="00F16BBF"/>
    <w:rsid w:val="00F248BF"/>
    <w:rsid w:val="00F273F5"/>
    <w:rsid w:val="00F31FF2"/>
    <w:rsid w:val="00F43083"/>
    <w:rsid w:val="00F4558D"/>
    <w:rsid w:val="00F50F97"/>
    <w:rsid w:val="00F5503B"/>
    <w:rsid w:val="00F55AAD"/>
    <w:rsid w:val="00F63E77"/>
    <w:rsid w:val="00F658DC"/>
    <w:rsid w:val="00F71B2E"/>
    <w:rsid w:val="00F72833"/>
    <w:rsid w:val="00F72CF0"/>
    <w:rsid w:val="00F80AA7"/>
    <w:rsid w:val="00F80F8B"/>
    <w:rsid w:val="00F817B2"/>
    <w:rsid w:val="00F841EF"/>
    <w:rsid w:val="00F857B5"/>
    <w:rsid w:val="00F87904"/>
    <w:rsid w:val="00F87F1F"/>
    <w:rsid w:val="00F92CAD"/>
    <w:rsid w:val="00FA2EBC"/>
    <w:rsid w:val="00FA6460"/>
    <w:rsid w:val="00FB5A86"/>
    <w:rsid w:val="00FC2274"/>
    <w:rsid w:val="00FC32CC"/>
    <w:rsid w:val="00FC3641"/>
    <w:rsid w:val="00FC5DC9"/>
    <w:rsid w:val="00FE0F64"/>
    <w:rsid w:val="00FE3F9E"/>
    <w:rsid w:val="00FE4DEC"/>
    <w:rsid w:val="00FE7957"/>
    <w:rsid w:val="00FF1AF9"/>
    <w:rsid w:val="00FF228B"/>
    <w:rsid w:val="00FF3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FD868"/>
  <w15:docId w15:val="{538CA63B-C7C5-44E0-9CFD-067A6B09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19E"/>
    <w:rPr>
      <w:sz w:val="24"/>
      <w:szCs w:val="24"/>
    </w:rPr>
  </w:style>
  <w:style w:type="paragraph" w:styleId="Heading1">
    <w:name w:val="heading 1"/>
    <w:basedOn w:val="Normal"/>
    <w:next w:val="Normal"/>
    <w:qFormat/>
    <w:rsid w:val="004B53F0"/>
    <w:pPr>
      <w:keepNext/>
      <w:outlineLvl w:val="0"/>
    </w:pPr>
    <w:rPr>
      <w:b/>
      <w:bCs/>
      <w:lang w:eastAsia="en-US"/>
    </w:rPr>
  </w:style>
  <w:style w:type="paragraph" w:styleId="Heading2">
    <w:name w:val="heading 2"/>
    <w:basedOn w:val="Normal"/>
    <w:next w:val="Normal"/>
    <w:qFormat/>
    <w:rsid w:val="00E566A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53F0"/>
    <w:pPr>
      <w:keepNext/>
      <w:spacing w:before="240" w:after="60"/>
      <w:outlineLvl w:val="2"/>
    </w:pPr>
    <w:rPr>
      <w:rFonts w:ascii="Arial" w:hAnsi="Arial" w:cs="Arial"/>
      <w:b/>
      <w:bCs/>
      <w:sz w:val="26"/>
      <w:szCs w:val="26"/>
    </w:rPr>
  </w:style>
  <w:style w:type="paragraph" w:styleId="Heading4">
    <w:name w:val="heading 4"/>
    <w:basedOn w:val="Normal"/>
    <w:next w:val="Normal"/>
    <w:qFormat/>
    <w:rsid w:val="004B53F0"/>
    <w:pPr>
      <w:keepNext/>
      <w:spacing w:before="240" w:after="60"/>
      <w:outlineLvl w:val="3"/>
    </w:pPr>
    <w:rPr>
      <w:rFonts w:ascii="Arial" w:hAnsi="Arial" w:cs="Arial"/>
      <w:b/>
      <w:bCs/>
      <w:sz w:val="28"/>
      <w:szCs w:val="28"/>
    </w:rPr>
  </w:style>
  <w:style w:type="paragraph" w:styleId="Heading5">
    <w:name w:val="heading 5"/>
    <w:basedOn w:val="Normal"/>
    <w:next w:val="Normal"/>
    <w:qFormat/>
    <w:rsid w:val="004B53F0"/>
    <w:pPr>
      <w:keepNext/>
      <w:jc w:val="center"/>
      <w:outlineLvl w:val="4"/>
    </w:pPr>
    <w:rPr>
      <w:rFonts w:ascii="Arial" w:hAnsi="Arial" w:cs="Arial"/>
      <w:b/>
      <w:bCs/>
      <w:sz w:val="28"/>
      <w:szCs w:val="28"/>
    </w:rPr>
  </w:style>
  <w:style w:type="paragraph" w:styleId="Heading6">
    <w:name w:val="heading 6"/>
    <w:basedOn w:val="Normal"/>
    <w:next w:val="Normal"/>
    <w:qFormat/>
    <w:rsid w:val="008C7470"/>
    <w:pPr>
      <w:spacing w:before="240" w:after="60"/>
      <w:outlineLvl w:val="5"/>
    </w:pPr>
    <w:rPr>
      <w:b/>
      <w:bCs/>
      <w:sz w:val="22"/>
      <w:szCs w:val="22"/>
    </w:rPr>
  </w:style>
  <w:style w:type="paragraph" w:styleId="Heading7">
    <w:name w:val="heading 7"/>
    <w:basedOn w:val="Normal"/>
    <w:next w:val="Normal"/>
    <w:qFormat/>
    <w:rsid w:val="004B53F0"/>
    <w:pPr>
      <w:keepNext/>
      <w:ind w:left="720" w:hanging="720"/>
      <w:outlineLvl w:val="6"/>
    </w:pPr>
    <w:rPr>
      <w:rFonts w:ascii="Arial" w:hAnsi="Arial" w:cs="Arial"/>
      <w:sz w:val="32"/>
      <w:szCs w:val="32"/>
    </w:rPr>
  </w:style>
  <w:style w:type="paragraph" w:styleId="Heading8">
    <w:name w:val="heading 8"/>
    <w:basedOn w:val="Normal"/>
    <w:next w:val="Normal"/>
    <w:qFormat/>
    <w:rsid w:val="004B53F0"/>
    <w:pPr>
      <w:keepNext/>
      <w:jc w:val="center"/>
      <w:outlineLvl w:val="7"/>
    </w:pPr>
    <w:rPr>
      <w:rFonts w:ascii="Arial" w:hAnsi="Arial" w:cs="Arial"/>
      <w:b/>
      <w:bCs/>
      <w:sz w:val="3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286A"/>
    <w:rPr>
      <w:color w:val="0000FF"/>
      <w:u w:val="single"/>
    </w:rPr>
  </w:style>
  <w:style w:type="paragraph" w:styleId="Footer">
    <w:name w:val="footer"/>
    <w:basedOn w:val="Normal"/>
    <w:rsid w:val="00946CD6"/>
    <w:pPr>
      <w:tabs>
        <w:tab w:val="center" w:pos="4153"/>
        <w:tab w:val="right" w:pos="8306"/>
      </w:tabs>
    </w:pPr>
  </w:style>
  <w:style w:type="character" w:styleId="PageNumber">
    <w:name w:val="page number"/>
    <w:basedOn w:val="DefaultParagraphFont"/>
    <w:rsid w:val="00946CD6"/>
  </w:style>
  <w:style w:type="paragraph" w:styleId="Header">
    <w:name w:val="header"/>
    <w:basedOn w:val="Normal"/>
    <w:link w:val="HeaderChar"/>
    <w:rsid w:val="00946CD6"/>
    <w:pPr>
      <w:tabs>
        <w:tab w:val="center" w:pos="4153"/>
        <w:tab w:val="right" w:pos="8306"/>
      </w:tabs>
    </w:pPr>
  </w:style>
  <w:style w:type="paragraph" w:styleId="FootnoteText">
    <w:name w:val="footnote text"/>
    <w:basedOn w:val="Normal"/>
    <w:semiHidden/>
    <w:rsid w:val="004B53F0"/>
    <w:rPr>
      <w:sz w:val="20"/>
      <w:szCs w:val="20"/>
      <w:lang w:eastAsia="en-US"/>
    </w:rPr>
  </w:style>
  <w:style w:type="paragraph" w:styleId="BodyText3">
    <w:name w:val="Body Text 3"/>
    <w:basedOn w:val="Normal"/>
    <w:rsid w:val="006A7A01"/>
    <w:pPr>
      <w:numPr>
        <w:numId w:val="1"/>
      </w:numPr>
      <w:ind w:left="0" w:firstLine="0"/>
    </w:pPr>
    <w:rPr>
      <w:rFonts w:ascii="Arial" w:hAnsi="Arial"/>
      <w:szCs w:val="20"/>
      <w:lang w:eastAsia="en-US"/>
    </w:rPr>
  </w:style>
  <w:style w:type="paragraph" w:customStyle="1" w:styleId="Bullet">
    <w:name w:val="Bullet"/>
    <w:basedOn w:val="Normal"/>
    <w:rsid w:val="006A7A01"/>
    <w:pPr>
      <w:tabs>
        <w:tab w:val="num" w:pos="360"/>
      </w:tabs>
    </w:pPr>
  </w:style>
  <w:style w:type="paragraph" w:customStyle="1" w:styleId="Default">
    <w:name w:val="Default"/>
    <w:rsid w:val="00C26C7F"/>
    <w:pPr>
      <w:autoSpaceDE w:val="0"/>
      <w:autoSpaceDN w:val="0"/>
      <w:adjustRightInd w:val="0"/>
    </w:pPr>
    <w:rPr>
      <w:rFonts w:ascii="Arial" w:hAnsi="Arial" w:cs="Arial"/>
      <w:color w:val="000000"/>
      <w:sz w:val="24"/>
      <w:szCs w:val="24"/>
    </w:rPr>
  </w:style>
  <w:style w:type="paragraph" w:styleId="BodyTextIndent">
    <w:name w:val="Body Text Indent"/>
    <w:basedOn w:val="Normal"/>
    <w:rsid w:val="004B45B0"/>
    <w:pPr>
      <w:spacing w:after="120"/>
      <w:ind w:left="283"/>
    </w:pPr>
  </w:style>
  <w:style w:type="paragraph" w:styleId="BalloonText">
    <w:name w:val="Balloon Text"/>
    <w:basedOn w:val="Normal"/>
    <w:semiHidden/>
    <w:rsid w:val="00A37188"/>
    <w:rPr>
      <w:rFonts w:ascii="Tahoma" w:hAnsi="Tahoma" w:cs="Tahoma"/>
      <w:sz w:val="16"/>
      <w:szCs w:val="16"/>
    </w:rPr>
  </w:style>
  <w:style w:type="character" w:styleId="FollowedHyperlink">
    <w:name w:val="FollowedHyperlink"/>
    <w:rsid w:val="00EF419E"/>
    <w:rPr>
      <w:color w:val="800080"/>
      <w:u w:val="single"/>
    </w:rPr>
  </w:style>
  <w:style w:type="paragraph" w:customStyle="1" w:styleId="FWTextbody">
    <w:name w:val="F&amp;W Text body"/>
    <w:basedOn w:val="BodyText"/>
    <w:rsid w:val="00805D02"/>
    <w:pPr>
      <w:tabs>
        <w:tab w:val="decimal" w:pos="0"/>
        <w:tab w:val="decimal" w:pos="6236"/>
        <w:tab w:val="decimal" w:pos="7937"/>
      </w:tabs>
      <w:suppressAutoHyphens/>
      <w:spacing w:after="142" w:line="100" w:lineRule="atLeast"/>
      <w:jc w:val="both"/>
    </w:pPr>
    <w:rPr>
      <w:rFonts w:ascii="Palatino Linotype" w:eastAsia="Andale Sans UI" w:hAnsi="Palatino Linotype"/>
      <w:sz w:val="22"/>
    </w:rPr>
  </w:style>
  <w:style w:type="paragraph" w:styleId="BodyText">
    <w:name w:val="Body Text"/>
    <w:basedOn w:val="Normal"/>
    <w:rsid w:val="00805D02"/>
    <w:pPr>
      <w:spacing w:after="120"/>
    </w:pPr>
  </w:style>
  <w:style w:type="paragraph" w:styleId="NormalWeb">
    <w:name w:val="Normal (Web)"/>
    <w:basedOn w:val="Normal"/>
    <w:uiPriority w:val="99"/>
    <w:rsid w:val="00366A8D"/>
    <w:pPr>
      <w:spacing w:before="100" w:beforeAutospacing="1" w:after="240"/>
    </w:pPr>
  </w:style>
  <w:style w:type="character" w:styleId="CommentReference">
    <w:name w:val="annotation reference"/>
    <w:semiHidden/>
    <w:rsid w:val="00501DE1"/>
    <w:rPr>
      <w:sz w:val="16"/>
      <w:szCs w:val="16"/>
    </w:rPr>
  </w:style>
  <w:style w:type="paragraph" w:styleId="CommentText">
    <w:name w:val="annotation text"/>
    <w:basedOn w:val="Normal"/>
    <w:semiHidden/>
    <w:rsid w:val="00501DE1"/>
    <w:rPr>
      <w:sz w:val="20"/>
      <w:szCs w:val="20"/>
    </w:rPr>
  </w:style>
  <w:style w:type="paragraph" w:styleId="CommentSubject">
    <w:name w:val="annotation subject"/>
    <w:basedOn w:val="CommentText"/>
    <w:next w:val="CommentText"/>
    <w:semiHidden/>
    <w:rsid w:val="00501DE1"/>
    <w:rPr>
      <w:b/>
      <w:bCs/>
    </w:rPr>
  </w:style>
  <w:style w:type="paragraph" w:styleId="PlainText">
    <w:name w:val="Plain Text"/>
    <w:basedOn w:val="Normal"/>
    <w:link w:val="PlainTextChar"/>
    <w:rsid w:val="0024682A"/>
    <w:rPr>
      <w:rFonts w:ascii="Courier New" w:hAnsi="Courier New" w:cs="Courier New"/>
      <w:sz w:val="20"/>
      <w:szCs w:val="20"/>
    </w:rPr>
  </w:style>
  <w:style w:type="character" w:customStyle="1" w:styleId="PlainTextChar">
    <w:name w:val="Plain Text Char"/>
    <w:link w:val="PlainText"/>
    <w:rsid w:val="0024682A"/>
    <w:rPr>
      <w:rFonts w:ascii="Courier New" w:hAnsi="Courier New" w:cs="Courier New"/>
      <w:lang w:val="en-GB" w:eastAsia="en-GB" w:bidi="ar-SA"/>
    </w:rPr>
  </w:style>
  <w:style w:type="paragraph" w:customStyle="1" w:styleId="Normal-level2">
    <w:name w:val="Normal - level 2"/>
    <w:basedOn w:val="Normal"/>
    <w:qFormat/>
    <w:rsid w:val="007B4A3E"/>
    <w:pPr>
      <w:ind w:left="340"/>
      <w:jc w:val="both"/>
    </w:pPr>
    <w:rPr>
      <w:rFonts w:ascii="Arial" w:hAnsi="Arial"/>
      <w:szCs w:val="22"/>
      <w:lang w:val="en-US" w:eastAsia="en-US"/>
    </w:rPr>
  </w:style>
  <w:style w:type="character" w:styleId="LineNumber">
    <w:name w:val="line number"/>
    <w:rsid w:val="00E82CF7"/>
  </w:style>
  <w:style w:type="paragraph" w:styleId="ListParagraph">
    <w:name w:val="List Paragraph"/>
    <w:basedOn w:val="Normal"/>
    <w:uiPriority w:val="34"/>
    <w:qFormat/>
    <w:rsid w:val="009B2FBE"/>
    <w:pPr>
      <w:ind w:left="720"/>
    </w:pPr>
  </w:style>
  <w:style w:type="paragraph" w:styleId="Revision">
    <w:name w:val="Revision"/>
    <w:hidden/>
    <w:uiPriority w:val="99"/>
    <w:semiHidden/>
    <w:rsid w:val="00D15A56"/>
    <w:rPr>
      <w:sz w:val="24"/>
      <w:szCs w:val="24"/>
    </w:rPr>
  </w:style>
  <w:style w:type="character" w:customStyle="1" w:styleId="HeaderChar">
    <w:name w:val="Header Char"/>
    <w:basedOn w:val="DefaultParagraphFont"/>
    <w:link w:val="Header"/>
    <w:rsid w:val="00AD3E7A"/>
    <w:rPr>
      <w:sz w:val="24"/>
      <w:szCs w:val="24"/>
    </w:rPr>
  </w:style>
  <w:style w:type="table" w:customStyle="1" w:styleId="TableGrid1">
    <w:name w:val="Table Grid1"/>
    <w:basedOn w:val="TableNormal"/>
    <w:next w:val="TableGrid"/>
    <w:uiPriority w:val="39"/>
    <w:rsid w:val="0087026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5451">
      <w:bodyDiv w:val="1"/>
      <w:marLeft w:val="0"/>
      <w:marRight w:val="0"/>
      <w:marTop w:val="0"/>
      <w:marBottom w:val="0"/>
      <w:divBdr>
        <w:top w:val="none" w:sz="0" w:space="0" w:color="auto"/>
        <w:left w:val="none" w:sz="0" w:space="0" w:color="auto"/>
        <w:bottom w:val="none" w:sz="0" w:space="0" w:color="auto"/>
        <w:right w:val="none" w:sz="0" w:space="0" w:color="auto"/>
      </w:divBdr>
      <w:divsChild>
        <w:div w:id="2000886182">
          <w:marLeft w:val="0"/>
          <w:marRight w:val="0"/>
          <w:marTop w:val="0"/>
          <w:marBottom w:val="0"/>
          <w:divBdr>
            <w:top w:val="none" w:sz="0" w:space="0" w:color="auto"/>
            <w:left w:val="none" w:sz="0" w:space="0" w:color="auto"/>
            <w:bottom w:val="none" w:sz="0" w:space="0" w:color="auto"/>
            <w:right w:val="none" w:sz="0" w:space="0" w:color="auto"/>
          </w:divBdr>
          <w:divsChild>
            <w:div w:id="1706171690">
              <w:marLeft w:val="0"/>
              <w:marRight w:val="0"/>
              <w:marTop w:val="0"/>
              <w:marBottom w:val="0"/>
              <w:divBdr>
                <w:top w:val="none" w:sz="0" w:space="0" w:color="auto"/>
                <w:left w:val="none" w:sz="0" w:space="0" w:color="auto"/>
                <w:bottom w:val="none" w:sz="0" w:space="0" w:color="auto"/>
                <w:right w:val="none" w:sz="0" w:space="0" w:color="auto"/>
              </w:divBdr>
              <w:divsChild>
                <w:div w:id="1220744106">
                  <w:marLeft w:val="150"/>
                  <w:marRight w:val="0"/>
                  <w:marTop w:val="0"/>
                  <w:marBottom w:val="0"/>
                  <w:divBdr>
                    <w:top w:val="none" w:sz="0" w:space="0" w:color="auto"/>
                    <w:left w:val="none" w:sz="0" w:space="0" w:color="auto"/>
                    <w:bottom w:val="none" w:sz="0" w:space="0" w:color="auto"/>
                    <w:right w:val="none" w:sz="0" w:space="0" w:color="auto"/>
                  </w:divBdr>
                  <w:divsChild>
                    <w:div w:id="106091026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6247">
      <w:bodyDiv w:val="1"/>
      <w:marLeft w:val="0"/>
      <w:marRight w:val="0"/>
      <w:marTop w:val="0"/>
      <w:marBottom w:val="0"/>
      <w:divBdr>
        <w:top w:val="none" w:sz="0" w:space="0" w:color="auto"/>
        <w:left w:val="none" w:sz="0" w:space="0" w:color="auto"/>
        <w:bottom w:val="none" w:sz="0" w:space="0" w:color="auto"/>
        <w:right w:val="none" w:sz="0" w:space="0" w:color="auto"/>
      </w:divBdr>
    </w:div>
    <w:div w:id="782655225">
      <w:bodyDiv w:val="1"/>
      <w:marLeft w:val="0"/>
      <w:marRight w:val="0"/>
      <w:marTop w:val="0"/>
      <w:marBottom w:val="0"/>
      <w:divBdr>
        <w:top w:val="none" w:sz="0" w:space="0" w:color="auto"/>
        <w:left w:val="none" w:sz="0" w:space="0" w:color="auto"/>
        <w:bottom w:val="none" w:sz="0" w:space="0" w:color="auto"/>
        <w:right w:val="none" w:sz="0" w:space="0" w:color="auto"/>
      </w:divBdr>
      <w:divsChild>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880551081">
      <w:bodyDiv w:val="1"/>
      <w:marLeft w:val="0"/>
      <w:marRight w:val="0"/>
      <w:marTop w:val="0"/>
      <w:marBottom w:val="0"/>
      <w:divBdr>
        <w:top w:val="none" w:sz="0" w:space="0" w:color="auto"/>
        <w:left w:val="none" w:sz="0" w:space="0" w:color="auto"/>
        <w:bottom w:val="none" w:sz="0" w:space="0" w:color="auto"/>
        <w:right w:val="none" w:sz="0" w:space="0" w:color="auto"/>
      </w:divBdr>
      <w:divsChild>
        <w:div w:id="1947301040">
          <w:marLeft w:val="0"/>
          <w:marRight w:val="0"/>
          <w:marTop w:val="0"/>
          <w:marBottom w:val="0"/>
          <w:divBdr>
            <w:top w:val="none" w:sz="0" w:space="0" w:color="auto"/>
            <w:left w:val="none" w:sz="0" w:space="0" w:color="auto"/>
            <w:bottom w:val="none" w:sz="0" w:space="0" w:color="auto"/>
            <w:right w:val="none" w:sz="0" w:space="0" w:color="auto"/>
          </w:divBdr>
          <w:divsChild>
            <w:div w:id="10646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5425">
      <w:bodyDiv w:val="1"/>
      <w:marLeft w:val="0"/>
      <w:marRight w:val="0"/>
      <w:marTop w:val="0"/>
      <w:marBottom w:val="0"/>
      <w:divBdr>
        <w:top w:val="none" w:sz="0" w:space="0" w:color="auto"/>
        <w:left w:val="none" w:sz="0" w:space="0" w:color="auto"/>
        <w:bottom w:val="none" w:sz="0" w:space="0" w:color="auto"/>
        <w:right w:val="none" w:sz="0" w:space="0" w:color="auto"/>
      </w:divBdr>
    </w:div>
    <w:div w:id="1552040339">
      <w:bodyDiv w:val="1"/>
      <w:marLeft w:val="0"/>
      <w:marRight w:val="0"/>
      <w:marTop w:val="0"/>
      <w:marBottom w:val="0"/>
      <w:divBdr>
        <w:top w:val="none" w:sz="0" w:space="0" w:color="auto"/>
        <w:left w:val="none" w:sz="0" w:space="0" w:color="auto"/>
        <w:bottom w:val="none" w:sz="0" w:space="0" w:color="auto"/>
        <w:right w:val="none" w:sz="0" w:space="0" w:color="auto"/>
      </w:divBdr>
      <w:divsChild>
        <w:div w:id="1979799087">
          <w:marLeft w:val="0"/>
          <w:marRight w:val="0"/>
          <w:marTop w:val="0"/>
          <w:marBottom w:val="0"/>
          <w:divBdr>
            <w:top w:val="none" w:sz="0" w:space="0" w:color="auto"/>
            <w:left w:val="none" w:sz="0" w:space="0" w:color="auto"/>
            <w:bottom w:val="none" w:sz="0" w:space="0" w:color="auto"/>
            <w:right w:val="none" w:sz="0" w:space="0" w:color="auto"/>
          </w:divBdr>
          <w:divsChild>
            <w:div w:id="1079983124">
              <w:marLeft w:val="0"/>
              <w:marRight w:val="0"/>
              <w:marTop w:val="0"/>
              <w:marBottom w:val="0"/>
              <w:divBdr>
                <w:top w:val="none" w:sz="0" w:space="0" w:color="auto"/>
                <w:left w:val="none" w:sz="0" w:space="0" w:color="auto"/>
                <w:bottom w:val="none" w:sz="0" w:space="0" w:color="auto"/>
                <w:right w:val="none" w:sz="0" w:space="0" w:color="auto"/>
              </w:divBdr>
              <w:divsChild>
                <w:div w:id="792553941">
                  <w:marLeft w:val="0"/>
                  <w:marRight w:val="0"/>
                  <w:marTop w:val="0"/>
                  <w:marBottom w:val="0"/>
                  <w:divBdr>
                    <w:top w:val="none" w:sz="0" w:space="0" w:color="auto"/>
                    <w:left w:val="none" w:sz="0" w:space="0" w:color="auto"/>
                    <w:bottom w:val="none" w:sz="0" w:space="0" w:color="auto"/>
                    <w:right w:val="none" w:sz="0" w:space="0" w:color="auto"/>
                  </w:divBdr>
                  <w:divsChild>
                    <w:div w:id="421533805">
                      <w:marLeft w:val="0"/>
                      <w:marRight w:val="0"/>
                      <w:marTop w:val="0"/>
                      <w:marBottom w:val="0"/>
                      <w:divBdr>
                        <w:top w:val="none" w:sz="0" w:space="0" w:color="auto"/>
                        <w:left w:val="none" w:sz="0" w:space="0" w:color="auto"/>
                        <w:bottom w:val="none" w:sz="0" w:space="0" w:color="auto"/>
                        <w:right w:val="none" w:sz="0" w:space="0" w:color="auto"/>
                      </w:divBdr>
                      <w:divsChild>
                        <w:div w:id="2014185139">
                          <w:marLeft w:val="0"/>
                          <w:marRight w:val="0"/>
                          <w:marTop w:val="0"/>
                          <w:marBottom w:val="0"/>
                          <w:divBdr>
                            <w:top w:val="none" w:sz="0" w:space="0" w:color="auto"/>
                            <w:left w:val="none" w:sz="0" w:space="0" w:color="auto"/>
                            <w:bottom w:val="none" w:sz="0" w:space="0" w:color="auto"/>
                            <w:right w:val="none" w:sz="0" w:space="0" w:color="auto"/>
                          </w:divBdr>
                          <w:divsChild>
                            <w:div w:id="2122651466">
                              <w:marLeft w:val="0"/>
                              <w:marRight w:val="0"/>
                              <w:marTop w:val="0"/>
                              <w:marBottom w:val="0"/>
                              <w:divBdr>
                                <w:top w:val="none" w:sz="0" w:space="0" w:color="auto"/>
                                <w:left w:val="none" w:sz="0" w:space="0" w:color="auto"/>
                                <w:bottom w:val="none" w:sz="0" w:space="0" w:color="auto"/>
                                <w:right w:val="none" w:sz="0" w:space="0" w:color="auto"/>
                              </w:divBdr>
                              <w:divsChild>
                                <w:div w:id="370885243">
                                  <w:marLeft w:val="0"/>
                                  <w:marRight w:val="0"/>
                                  <w:marTop w:val="0"/>
                                  <w:marBottom w:val="0"/>
                                  <w:divBdr>
                                    <w:top w:val="none" w:sz="0" w:space="0" w:color="auto"/>
                                    <w:left w:val="none" w:sz="0" w:space="0" w:color="auto"/>
                                    <w:bottom w:val="none" w:sz="0" w:space="0" w:color="auto"/>
                                    <w:right w:val="none" w:sz="0" w:space="0" w:color="auto"/>
                                  </w:divBdr>
                                  <w:divsChild>
                                    <w:div w:id="55520209">
                                      <w:marLeft w:val="0"/>
                                      <w:marRight w:val="0"/>
                                      <w:marTop w:val="0"/>
                                      <w:marBottom w:val="0"/>
                                      <w:divBdr>
                                        <w:top w:val="none" w:sz="0" w:space="0" w:color="auto"/>
                                        <w:left w:val="none" w:sz="0" w:space="0" w:color="auto"/>
                                        <w:bottom w:val="none" w:sz="0" w:space="0" w:color="auto"/>
                                        <w:right w:val="none" w:sz="0" w:space="0" w:color="auto"/>
                                      </w:divBdr>
                                      <w:divsChild>
                                        <w:div w:id="1162240751">
                                          <w:marLeft w:val="0"/>
                                          <w:marRight w:val="0"/>
                                          <w:marTop w:val="0"/>
                                          <w:marBottom w:val="0"/>
                                          <w:divBdr>
                                            <w:top w:val="none" w:sz="0" w:space="0" w:color="auto"/>
                                            <w:left w:val="none" w:sz="0" w:space="0" w:color="auto"/>
                                            <w:bottom w:val="none" w:sz="0" w:space="0" w:color="auto"/>
                                            <w:right w:val="none" w:sz="0" w:space="0" w:color="auto"/>
                                          </w:divBdr>
                                          <w:divsChild>
                                            <w:div w:id="19820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6458">
      <w:bodyDiv w:val="1"/>
      <w:marLeft w:val="0"/>
      <w:marRight w:val="0"/>
      <w:marTop w:val="0"/>
      <w:marBottom w:val="0"/>
      <w:divBdr>
        <w:top w:val="none" w:sz="0" w:space="0" w:color="auto"/>
        <w:left w:val="none" w:sz="0" w:space="0" w:color="auto"/>
        <w:bottom w:val="none" w:sz="0" w:space="0" w:color="auto"/>
        <w:right w:val="none" w:sz="0" w:space="0" w:color="auto"/>
      </w:divBdr>
    </w:div>
    <w:div w:id="1795639999">
      <w:bodyDiv w:val="1"/>
      <w:marLeft w:val="0"/>
      <w:marRight w:val="0"/>
      <w:marTop w:val="0"/>
      <w:marBottom w:val="0"/>
      <w:divBdr>
        <w:top w:val="none" w:sz="0" w:space="0" w:color="auto"/>
        <w:left w:val="none" w:sz="0" w:space="0" w:color="auto"/>
        <w:bottom w:val="none" w:sz="0" w:space="0" w:color="auto"/>
        <w:right w:val="none" w:sz="0" w:space="0" w:color="auto"/>
      </w:divBdr>
    </w:div>
    <w:div w:id="200397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professionalstandards.org.uk/what-we-do/accredited-registers/find-a-registe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gmc-uk.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professionalstandards.org.uk/docs/default-source/section-29/section-29-general/which-professions-are-regulated.pdf?sfvrsn=a8057e20_6" TargetMode="External"/><Relationship Id="rId25" Type="http://schemas.openxmlformats.org/officeDocument/2006/relationships/hyperlink" Target="https://www.professionalstandards.org.uk" TargetMode="External"/><Relationship Id="rId2" Type="http://schemas.openxmlformats.org/officeDocument/2006/relationships/numbering" Target="numbering.xml"/><Relationship Id="rId16" Type="http://schemas.openxmlformats.org/officeDocument/2006/relationships/hyperlink" Target="https://www.england.nhs.uk/patient-safety/a-just-culture-guide/" TargetMode="External"/><Relationship Id="rId20" Type="http://schemas.openxmlformats.org/officeDocument/2006/relationships/hyperlink" Target="http://www.nmc-u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edscommunityhealthcare.nhs.uk/wp-content/uploads/2025/01/download-4665.pdf" TargetMode="External"/><Relationship Id="rId24" Type="http://schemas.openxmlformats.org/officeDocument/2006/relationships/hyperlink" Target="http://www.pharmacyregulation.org" TargetMode="External"/><Relationship Id="rId5" Type="http://schemas.openxmlformats.org/officeDocument/2006/relationships/webSettings" Target="webSettings.xml"/><Relationship Id="rId15" Type="http://schemas.openxmlformats.org/officeDocument/2006/relationships/hyperlink" Target="http://www.buyingsolutions.gov.uk" TargetMode="External"/><Relationship Id="rId23" Type="http://schemas.openxmlformats.org/officeDocument/2006/relationships/hyperlink" Target="http://www.hcpc-uk.org" TargetMode="External"/><Relationship Id="rId28" Type="http://schemas.openxmlformats.org/officeDocument/2006/relationships/header" Target="header4.xml"/><Relationship Id="rId10" Type="http://schemas.openxmlformats.org/officeDocument/2006/relationships/hyperlink" Target="https://leedscommunityhealthcare.nhs.uk/wp-content/uploads/2025/01/download-4663.pdf" TargetMode="External"/><Relationship Id="rId19" Type="http://schemas.openxmlformats.org/officeDocument/2006/relationships/hyperlink" Target="http://www.dca.gov.uk/legal-policy/mental-capacity/mca-cp.pdf" TargetMode="External"/><Relationship Id="rId4" Type="http://schemas.openxmlformats.org/officeDocument/2006/relationships/settings" Target="settings.xml"/><Relationship Id="rId9" Type="http://schemas.openxmlformats.org/officeDocument/2006/relationships/hyperlink" Target="https://leedscommunityhealthcare.nhs.uk/wp-content/uploads/2025/01/download-4658.pdf" TargetMode="External"/><Relationship Id="rId14" Type="http://schemas.openxmlformats.org/officeDocument/2006/relationships/footer" Target="footer2.xml"/><Relationship Id="rId22" Type="http://schemas.openxmlformats.org/officeDocument/2006/relationships/hyperlink" Target="http://www.gdc-uk.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7BD6-50A4-49DB-8A2D-9D1ED342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5985</Words>
  <Characters>34116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The Nhs Security Mangement Service has policy and operational ewsponsibility for the management of security in the NHS</vt:lpstr>
    </vt:vector>
  </TitlesOfParts>
  <Company>NHS Leeds</Company>
  <LinksUpToDate>false</LinksUpToDate>
  <CharactersWithSpaces>40021</CharactersWithSpaces>
  <SharedDoc>false</SharedDoc>
  <HLinks>
    <vt:vector size="42" baseType="variant">
      <vt:variant>
        <vt:i4>2424876</vt:i4>
      </vt:variant>
      <vt:variant>
        <vt:i4>21</vt:i4>
      </vt:variant>
      <vt:variant>
        <vt:i4>0</vt:i4>
      </vt:variant>
      <vt:variant>
        <vt:i4>5</vt:i4>
      </vt:variant>
      <vt:variant>
        <vt:lpwstr>http://www.pharmacyregulation.org/</vt:lpwstr>
      </vt:variant>
      <vt:variant>
        <vt:lpwstr/>
      </vt:variant>
      <vt:variant>
        <vt:i4>8192121</vt:i4>
      </vt:variant>
      <vt:variant>
        <vt:i4>18</vt:i4>
      </vt:variant>
      <vt:variant>
        <vt:i4>0</vt:i4>
      </vt:variant>
      <vt:variant>
        <vt:i4>5</vt:i4>
      </vt:variant>
      <vt:variant>
        <vt:lpwstr>http://www.hcpc-uk.org/</vt:lpwstr>
      </vt:variant>
      <vt:variant>
        <vt:lpwstr/>
      </vt:variant>
      <vt:variant>
        <vt:i4>2687098</vt:i4>
      </vt:variant>
      <vt:variant>
        <vt:i4>15</vt:i4>
      </vt:variant>
      <vt:variant>
        <vt:i4>0</vt:i4>
      </vt:variant>
      <vt:variant>
        <vt:i4>5</vt:i4>
      </vt:variant>
      <vt:variant>
        <vt:lpwstr>http://www.gdc-uk.org/</vt:lpwstr>
      </vt:variant>
      <vt:variant>
        <vt:lpwstr/>
      </vt:variant>
      <vt:variant>
        <vt:i4>2687091</vt:i4>
      </vt:variant>
      <vt:variant>
        <vt:i4>12</vt:i4>
      </vt:variant>
      <vt:variant>
        <vt:i4>0</vt:i4>
      </vt:variant>
      <vt:variant>
        <vt:i4>5</vt:i4>
      </vt:variant>
      <vt:variant>
        <vt:lpwstr>http://www.gmc-uk.org/</vt:lpwstr>
      </vt:variant>
      <vt:variant>
        <vt:lpwstr/>
      </vt:variant>
      <vt:variant>
        <vt:i4>2097267</vt:i4>
      </vt:variant>
      <vt:variant>
        <vt:i4>9</vt:i4>
      </vt:variant>
      <vt:variant>
        <vt:i4>0</vt:i4>
      </vt:variant>
      <vt:variant>
        <vt:i4>5</vt:i4>
      </vt:variant>
      <vt:variant>
        <vt:lpwstr>http://www.nmc-uk.org/</vt:lpwstr>
      </vt:variant>
      <vt:variant>
        <vt:lpwstr/>
      </vt:variant>
      <vt:variant>
        <vt:i4>4784152</vt:i4>
      </vt:variant>
      <vt:variant>
        <vt:i4>6</vt:i4>
      </vt:variant>
      <vt:variant>
        <vt:i4>0</vt:i4>
      </vt:variant>
      <vt:variant>
        <vt:i4>5</vt:i4>
      </vt:variant>
      <vt:variant>
        <vt:lpwstr>http://www.dca.gov.uk/legal-policy/mental-capacity/mca-cp.pdf</vt:lpwstr>
      </vt:variant>
      <vt:variant>
        <vt:lpwstr/>
      </vt:variant>
      <vt:variant>
        <vt:i4>6422578</vt:i4>
      </vt:variant>
      <vt:variant>
        <vt:i4>0</vt:i4>
      </vt:variant>
      <vt:variant>
        <vt:i4>0</vt:i4>
      </vt:variant>
      <vt:variant>
        <vt:i4>5</vt:i4>
      </vt:variant>
      <vt:variant>
        <vt:lpwstr>http://www.buyingsolutions.gov.uk/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Security Mangement Service has policy and operational ewsponsibility for the management of security in the NHS</dc:title>
  <dc:creator>test</dc:creator>
  <cp:lastModifiedBy>CHIMA, Tochukwu Joan (LEEDS COMMUNITY HEALTHCARE NHS TRUST)</cp:lastModifiedBy>
  <cp:revision>4</cp:revision>
  <cp:lastPrinted>2021-05-21T12:20:00Z</cp:lastPrinted>
  <dcterms:created xsi:type="dcterms:W3CDTF">2026-01-26T14:43:00Z</dcterms:created>
  <dcterms:modified xsi:type="dcterms:W3CDTF">2026-01-26T15:47:00Z</dcterms:modified>
</cp:coreProperties>
</file>